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jpeg" ContentType="image/jpeg"/>
  <Default Extension="JPG" ContentType="image/.jp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C40F18E">
      <w:pPr>
        <w:widowControl/>
        <w:tabs>
          <w:tab w:val="left" w:pos="1350"/>
        </w:tabs>
        <w:adjustRightInd w:val="0"/>
        <w:snapToGrid w:val="0"/>
        <w:spacing w:after="200"/>
        <w:jc w:val="left"/>
        <w:rPr>
          <w:rFonts w:eastAsia="华文新魏" w:cs="Times New Roman"/>
          <w:b/>
          <w:color w:val="000000" w:themeColor="text1"/>
          <w:kern w:val="0"/>
          <w:sz w:val="44"/>
          <w:szCs w:val="44"/>
          <w:highlight w:val="yellow"/>
          <w14:textFill>
            <w14:solidFill>
              <w14:schemeClr w14:val="tx1"/>
            </w14:solidFill>
          </w14:textFill>
        </w:rPr>
      </w:pPr>
    </w:p>
    <w:p w14:paraId="427FC175">
      <w:pPr>
        <w:widowControl/>
        <w:adjustRightInd w:val="0"/>
        <w:snapToGrid w:val="0"/>
        <w:spacing w:after="200"/>
        <w:jc w:val="center"/>
        <w:rPr>
          <w:rFonts w:eastAsia="华文新魏" w:cs="Times New Roman"/>
          <w:b/>
          <w:color w:val="000000" w:themeColor="text1"/>
          <w:kern w:val="0"/>
          <w:sz w:val="44"/>
          <w:szCs w:val="44"/>
          <w:highlight w:val="yellow"/>
          <w14:textFill>
            <w14:solidFill>
              <w14:schemeClr w14:val="tx1"/>
            </w14:solidFill>
          </w14:textFill>
        </w:rPr>
      </w:pPr>
    </w:p>
    <w:p w14:paraId="3A2D7C6C">
      <w:pPr>
        <w:widowControl/>
        <w:adjustRightInd w:val="0"/>
        <w:snapToGrid w:val="0"/>
        <w:spacing w:line="360" w:lineRule="auto"/>
        <w:jc w:val="center"/>
        <w:rPr>
          <w:rFonts w:eastAsia="华文新魏" w:cs="Times New Roman"/>
          <w:color w:val="000000" w:themeColor="text1"/>
          <w:kern w:val="0"/>
          <w:sz w:val="44"/>
          <w:szCs w:val="48"/>
          <w:highlight w:val="yellow"/>
          <w14:textFill>
            <w14:solidFill>
              <w14:schemeClr w14:val="tx1"/>
            </w14:solidFill>
          </w14:textFill>
        </w:rPr>
      </w:pPr>
      <w:bookmarkStart w:id="0" w:name="OLE_LINK16"/>
      <w:r>
        <w:rPr>
          <w:rFonts w:hint="eastAsia" w:eastAsia="华文新魏" w:cs="Times New Roman"/>
          <w:color w:val="000000" w:themeColor="text1"/>
          <w:kern w:val="0"/>
          <w:sz w:val="44"/>
          <w:szCs w:val="48"/>
          <w:highlight w:val="none"/>
          <w:lang w:val="en-US" w:eastAsia="zh-CN"/>
          <w14:textFill>
            <w14:solidFill>
              <w14:schemeClr w14:val="tx1"/>
            </w14:solidFill>
          </w14:textFill>
        </w:rPr>
        <w:t>内蒙古电力（集团）有限责任公司呼和浩特供电分公司</w:t>
      </w:r>
      <w:bookmarkEnd w:id="0"/>
      <w:r>
        <w:rPr>
          <w:rFonts w:hint="eastAsia" w:eastAsia="华文新魏" w:cs="Times New Roman"/>
          <w:color w:val="000000" w:themeColor="text1"/>
          <w:kern w:val="0"/>
          <w:sz w:val="44"/>
          <w:szCs w:val="48"/>
          <w:highlight w:val="none"/>
          <w:lang w:val="en-US" w:eastAsia="zh-CN"/>
          <w14:textFill>
            <w14:solidFill>
              <w14:schemeClr w14:val="tx1"/>
            </w14:solidFill>
          </w14:textFill>
        </w:rPr>
        <w:t>呼和浩特土默特左旗白庙子</w:t>
      </w:r>
      <w:r>
        <w:rPr>
          <w:rFonts w:hint="default" w:eastAsia="华文新魏" w:cs="Times New Roman"/>
          <w:color w:val="000000" w:themeColor="text1"/>
          <w:kern w:val="0"/>
          <w:sz w:val="44"/>
          <w:szCs w:val="48"/>
          <w:highlight w:val="none"/>
          <w:lang w:val="en-US" w:eastAsia="zh-CN"/>
          <w14:textFill>
            <w14:solidFill>
              <w14:schemeClr w14:val="tx1"/>
            </w14:solidFill>
          </w14:textFill>
        </w:rPr>
        <w:t>110</w:t>
      </w:r>
      <w:r>
        <w:rPr>
          <w:rFonts w:hint="eastAsia" w:eastAsia="华文新魏" w:cs="Times New Roman"/>
          <w:color w:val="000000" w:themeColor="text1"/>
          <w:kern w:val="0"/>
          <w:sz w:val="44"/>
          <w:szCs w:val="48"/>
          <w:highlight w:val="none"/>
          <w:lang w:val="en-US" w:eastAsia="zh-CN"/>
          <w14:textFill>
            <w14:solidFill>
              <w14:schemeClr w14:val="tx1"/>
            </w14:solidFill>
          </w14:textFill>
        </w:rPr>
        <w:t>千伏变电站二电源工程</w:t>
      </w:r>
      <w:r>
        <w:rPr>
          <w:rFonts w:eastAsia="华文新魏" w:cs="Times New Roman"/>
          <w:color w:val="000000" w:themeColor="text1"/>
          <w:kern w:val="0"/>
          <w:sz w:val="44"/>
          <w:szCs w:val="48"/>
          <w:highlight w:val="none"/>
          <w14:textFill>
            <w14:solidFill>
              <w14:schemeClr w14:val="tx1"/>
            </w14:solidFill>
          </w14:textFill>
        </w:rPr>
        <w:t>竣工环境保护验收</w:t>
      </w:r>
      <w:r>
        <w:rPr>
          <w:rFonts w:hint="eastAsia" w:eastAsia="华文新魏" w:cs="Times New Roman"/>
          <w:color w:val="000000" w:themeColor="text1"/>
          <w:kern w:val="0"/>
          <w:sz w:val="44"/>
          <w:szCs w:val="48"/>
          <w:highlight w:val="none"/>
          <w14:textFill>
            <w14:solidFill>
              <w14:schemeClr w14:val="tx1"/>
            </w14:solidFill>
          </w14:textFill>
        </w:rPr>
        <w:t>调查报告表</w:t>
      </w:r>
    </w:p>
    <w:p w14:paraId="7E0B09AE">
      <w:pPr>
        <w:widowControl/>
        <w:adjustRightInd w:val="0"/>
        <w:snapToGrid w:val="0"/>
        <w:spacing w:after="200" w:line="360" w:lineRule="auto"/>
        <w:jc w:val="center"/>
        <w:rPr>
          <w:rFonts w:eastAsia="仿宋_GB2312" w:cs="Times New Roman"/>
          <w:color w:val="000000" w:themeColor="text1"/>
          <w:kern w:val="0"/>
          <w:highlight w:val="yellow"/>
          <w14:textFill>
            <w14:solidFill>
              <w14:schemeClr w14:val="tx1"/>
            </w14:solidFill>
          </w14:textFill>
        </w:rPr>
      </w:pPr>
    </w:p>
    <w:p w14:paraId="087F5F3C">
      <w:pPr>
        <w:widowControl/>
        <w:adjustRightInd w:val="0"/>
        <w:snapToGrid w:val="0"/>
        <w:spacing w:after="200"/>
        <w:jc w:val="center"/>
        <w:rPr>
          <w:rFonts w:eastAsia="仿宋_GB2312" w:cs="Times New Roman"/>
          <w:color w:val="000000" w:themeColor="text1"/>
          <w:kern w:val="0"/>
          <w:highlight w:val="yellow"/>
          <w14:textFill>
            <w14:solidFill>
              <w14:schemeClr w14:val="tx1"/>
            </w14:solidFill>
          </w14:textFill>
        </w:rPr>
      </w:pPr>
    </w:p>
    <w:p w14:paraId="19754090">
      <w:pPr>
        <w:widowControl/>
        <w:adjustRightInd w:val="0"/>
        <w:snapToGrid w:val="0"/>
        <w:spacing w:after="200"/>
        <w:jc w:val="center"/>
        <w:rPr>
          <w:rFonts w:eastAsia="仿宋_GB2312" w:cs="Times New Roman"/>
          <w:color w:val="000000" w:themeColor="text1"/>
          <w:kern w:val="0"/>
          <w:highlight w:val="yellow"/>
          <w14:textFill>
            <w14:solidFill>
              <w14:schemeClr w14:val="tx1"/>
            </w14:solidFill>
          </w14:textFill>
        </w:rPr>
      </w:pPr>
    </w:p>
    <w:p w14:paraId="423A9DE4">
      <w:pPr>
        <w:widowControl/>
        <w:adjustRightInd w:val="0"/>
        <w:snapToGrid w:val="0"/>
        <w:spacing w:after="200"/>
        <w:jc w:val="center"/>
        <w:rPr>
          <w:rFonts w:eastAsia="仿宋_GB2312" w:cs="Times New Roman"/>
          <w:color w:val="000000" w:themeColor="text1"/>
          <w:kern w:val="0"/>
          <w:highlight w:val="yellow"/>
          <w14:textFill>
            <w14:solidFill>
              <w14:schemeClr w14:val="tx1"/>
            </w14:solidFill>
          </w14:textFill>
        </w:rPr>
      </w:pPr>
    </w:p>
    <w:p w14:paraId="5DC81BE7">
      <w:pPr>
        <w:widowControl/>
        <w:adjustRightInd w:val="0"/>
        <w:snapToGrid w:val="0"/>
        <w:spacing w:after="200"/>
        <w:jc w:val="center"/>
        <w:rPr>
          <w:rFonts w:eastAsia="仿宋_GB2312" w:cs="Times New Roman"/>
          <w:color w:val="000000" w:themeColor="text1"/>
          <w:kern w:val="0"/>
          <w:highlight w:val="yellow"/>
          <w14:textFill>
            <w14:solidFill>
              <w14:schemeClr w14:val="tx1"/>
            </w14:solidFill>
          </w14:textFill>
        </w:rPr>
      </w:pPr>
    </w:p>
    <w:p w14:paraId="60E35238">
      <w:pPr>
        <w:widowControl/>
        <w:adjustRightInd w:val="0"/>
        <w:snapToGrid w:val="0"/>
        <w:spacing w:after="200"/>
        <w:jc w:val="center"/>
        <w:rPr>
          <w:rFonts w:eastAsia="仿宋_GB2312" w:cs="Times New Roman"/>
          <w:color w:val="000000" w:themeColor="text1"/>
          <w:kern w:val="0"/>
          <w:highlight w:val="yellow"/>
          <w14:textFill>
            <w14:solidFill>
              <w14:schemeClr w14:val="tx1"/>
            </w14:solidFill>
          </w14:textFill>
        </w:rPr>
      </w:pPr>
    </w:p>
    <w:p w14:paraId="0BD61E5D">
      <w:pPr>
        <w:widowControl/>
        <w:adjustRightInd w:val="0"/>
        <w:snapToGrid w:val="0"/>
        <w:spacing w:after="200"/>
        <w:jc w:val="center"/>
        <w:rPr>
          <w:rFonts w:eastAsia="仿宋_GB2312" w:cs="Times New Roman"/>
          <w:color w:val="000000" w:themeColor="text1"/>
          <w:kern w:val="0"/>
          <w:highlight w:val="yellow"/>
          <w14:textFill>
            <w14:solidFill>
              <w14:schemeClr w14:val="tx1"/>
            </w14:solidFill>
          </w14:textFill>
        </w:rPr>
      </w:pPr>
    </w:p>
    <w:p w14:paraId="3EC9328E">
      <w:pPr>
        <w:widowControl/>
        <w:adjustRightInd w:val="0"/>
        <w:snapToGrid w:val="0"/>
        <w:spacing w:after="200"/>
        <w:ind w:firstLine="1680" w:firstLineChars="600"/>
        <w:rPr>
          <w:rFonts w:hint="eastAsia" w:eastAsia="华文新魏" w:cs="Times New Roman"/>
          <w:color w:val="000000" w:themeColor="text1"/>
          <w:kern w:val="0"/>
          <w:sz w:val="28"/>
          <w:szCs w:val="28"/>
          <w:highlight w:val="yellow"/>
          <w14:textFill>
            <w14:solidFill>
              <w14:schemeClr w14:val="tx1"/>
            </w14:solidFill>
          </w14:textFill>
        </w:rPr>
      </w:pPr>
    </w:p>
    <w:p w14:paraId="74E5A858">
      <w:pPr>
        <w:widowControl/>
        <w:adjustRightInd w:val="0"/>
        <w:snapToGrid w:val="0"/>
        <w:spacing w:after="200"/>
        <w:ind w:firstLine="1680" w:firstLineChars="600"/>
        <w:rPr>
          <w:rFonts w:hint="eastAsia" w:eastAsia="华文新魏" w:cs="Times New Roman"/>
          <w:color w:val="000000" w:themeColor="text1"/>
          <w:kern w:val="0"/>
          <w:sz w:val="28"/>
          <w:szCs w:val="28"/>
          <w:highlight w:val="none"/>
          <w14:textFill>
            <w14:solidFill>
              <w14:schemeClr w14:val="tx1"/>
            </w14:solidFill>
          </w14:textFill>
        </w:rPr>
      </w:pPr>
      <w:r>
        <w:rPr>
          <w:rFonts w:hint="eastAsia" w:eastAsia="华文新魏" w:cs="Times New Roman"/>
          <w:color w:val="000000" w:themeColor="text1"/>
          <w:kern w:val="0"/>
          <w:sz w:val="28"/>
          <w:szCs w:val="28"/>
          <w:highlight w:val="none"/>
          <w14:textFill>
            <w14:solidFill>
              <w14:schemeClr w14:val="tx1"/>
            </w14:solidFill>
          </w14:textFill>
        </w:rPr>
        <w:t>建设单位：</w:t>
      </w:r>
      <w:r>
        <w:rPr>
          <w:rFonts w:hint="eastAsia" w:eastAsia="华文新魏" w:cs="Times New Roman"/>
          <w:color w:val="000000" w:themeColor="text1"/>
          <w:kern w:val="0"/>
          <w:sz w:val="28"/>
          <w:szCs w:val="28"/>
          <w:highlight w:val="none"/>
          <w:lang w:val="en-US" w:eastAsia="zh-CN"/>
          <w14:textFill>
            <w14:solidFill>
              <w14:schemeClr w14:val="tx1"/>
            </w14:solidFill>
          </w14:textFill>
        </w:rPr>
        <w:t>内蒙古电力（集团）有限责任公司</w:t>
      </w:r>
    </w:p>
    <w:p w14:paraId="3A72E9E0">
      <w:pPr>
        <w:widowControl/>
        <w:adjustRightInd w:val="0"/>
        <w:snapToGrid w:val="0"/>
        <w:spacing w:after="200"/>
        <w:ind w:firstLine="1680" w:firstLineChars="600"/>
        <w:rPr>
          <w:rFonts w:eastAsia="华文新魏" w:cs="Times New Roman"/>
          <w:color w:val="000000" w:themeColor="text1"/>
          <w:kern w:val="0"/>
          <w:sz w:val="28"/>
          <w:szCs w:val="28"/>
          <w:highlight w:val="none"/>
          <w14:textFill>
            <w14:solidFill>
              <w14:schemeClr w14:val="tx1"/>
            </w14:solidFill>
          </w14:textFill>
        </w:rPr>
      </w:pPr>
    </w:p>
    <w:p w14:paraId="29782CEF">
      <w:pPr>
        <w:widowControl/>
        <w:adjustRightInd w:val="0"/>
        <w:snapToGrid w:val="0"/>
        <w:spacing w:after="200"/>
        <w:ind w:firstLine="1680" w:firstLineChars="600"/>
        <w:rPr>
          <w:rFonts w:eastAsia="华文新魏" w:cs="Times New Roman"/>
          <w:color w:val="000000" w:themeColor="text1"/>
          <w:kern w:val="0"/>
          <w:sz w:val="28"/>
          <w:szCs w:val="28"/>
          <w:highlight w:val="none"/>
          <w14:textFill>
            <w14:solidFill>
              <w14:schemeClr w14:val="tx1"/>
            </w14:solidFill>
          </w14:textFill>
        </w:rPr>
      </w:pPr>
      <w:r>
        <w:rPr>
          <w:rFonts w:hint="eastAsia" w:eastAsia="华文新魏" w:cs="Times New Roman"/>
          <w:color w:val="000000" w:themeColor="text1"/>
          <w:kern w:val="0"/>
          <w:sz w:val="28"/>
          <w:szCs w:val="28"/>
          <w:highlight w:val="none"/>
          <w14:textFill>
            <w14:solidFill>
              <w14:schemeClr w14:val="tx1"/>
            </w14:solidFill>
          </w14:textFill>
        </w:rPr>
        <w:t>调查</w:t>
      </w:r>
      <w:r>
        <w:rPr>
          <w:rFonts w:eastAsia="华文新魏" w:cs="Times New Roman"/>
          <w:color w:val="000000" w:themeColor="text1"/>
          <w:kern w:val="0"/>
          <w:sz w:val="28"/>
          <w:szCs w:val="28"/>
          <w:highlight w:val="none"/>
          <w14:textFill>
            <w14:solidFill>
              <w14:schemeClr w14:val="tx1"/>
            </w14:solidFill>
          </w14:textFill>
        </w:rPr>
        <w:t>单位：</w:t>
      </w:r>
      <w:r>
        <w:rPr>
          <w:rFonts w:hint="eastAsia" w:eastAsia="华文新魏" w:cs="Times New Roman"/>
          <w:color w:val="000000" w:themeColor="text1"/>
          <w:kern w:val="0"/>
          <w:sz w:val="28"/>
          <w:szCs w:val="28"/>
          <w:highlight w:val="none"/>
          <w14:textFill>
            <w14:solidFill>
              <w14:schemeClr w14:val="tx1"/>
            </w14:solidFill>
          </w14:textFill>
        </w:rPr>
        <w:t>河南蓝天环境工程有限公司</w:t>
      </w:r>
    </w:p>
    <w:p w14:paraId="02609522">
      <w:pPr>
        <w:widowControl/>
        <w:adjustRightInd w:val="0"/>
        <w:snapToGrid w:val="0"/>
        <w:spacing w:after="200"/>
        <w:jc w:val="left"/>
        <w:rPr>
          <w:rFonts w:eastAsia="华文新魏" w:cs="Times New Roman"/>
          <w:color w:val="000000" w:themeColor="text1"/>
          <w:kern w:val="0"/>
          <w:highlight w:val="none"/>
          <w14:textFill>
            <w14:solidFill>
              <w14:schemeClr w14:val="tx1"/>
            </w14:solidFill>
          </w14:textFill>
        </w:rPr>
      </w:pPr>
    </w:p>
    <w:p w14:paraId="37EB28E0">
      <w:pPr>
        <w:widowControl/>
        <w:adjustRightInd w:val="0"/>
        <w:snapToGrid w:val="0"/>
        <w:jc w:val="center"/>
        <w:rPr>
          <w:rFonts w:eastAsia="华文新魏" w:cs="Times New Roman"/>
          <w:color w:val="000000" w:themeColor="text1"/>
          <w:kern w:val="0"/>
          <w:sz w:val="28"/>
          <w:szCs w:val="28"/>
          <w:highlight w:val="none"/>
          <w14:textFill>
            <w14:solidFill>
              <w14:schemeClr w14:val="tx1"/>
            </w14:solidFill>
          </w14:textFill>
        </w:rPr>
      </w:pPr>
      <w:r>
        <w:rPr>
          <w:rFonts w:hint="eastAsia" w:eastAsia="华文新魏" w:cs="Times New Roman"/>
          <w:color w:val="000000" w:themeColor="text1"/>
          <w:kern w:val="0"/>
          <w:sz w:val="28"/>
          <w:szCs w:val="28"/>
          <w:highlight w:val="none"/>
          <w14:textFill>
            <w14:solidFill>
              <w14:schemeClr w14:val="tx1"/>
            </w14:solidFill>
          </w14:textFill>
        </w:rPr>
        <w:t>编制日期：二</w:t>
      </w:r>
      <w:r>
        <w:rPr>
          <w:rFonts w:hint="eastAsia" w:ascii="宋体" w:hAnsi="宋体" w:cs="宋体"/>
          <w:color w:val="000000" w:themeColor="text1"/>
          <w:kern w:val="0"/>
          <w:sz w:val="28"/>
          <w:szCs w:val="28"/>
          <w:highlight w:val="none"/>
          <w14:textFill>
            <w14:solidFill>
              <w14:schemeClr w14:val="tx1"/>
            </w14:solidFill>
          </w14:textFill>
        </w:rPr>
        <w:t>〇</w:t>
      </w:r>
      <w:r>
        <w:rPr>
          <w:rFonts w:hint="eastAsia" w:eastAsia="华文新魏" w:cs="Times New Roman"/>
          <w:color w:val="000000" w:themeColor="text1"/>
          <w:kern w:val="0"/>
          <w:sz w:val="28"/>
          <w:szCs w:val="28"/>
          <w:highlight w:val="none"/>
          <w14:textFill>
            <w14:solidFill>
              <w14:schemeClr w14:val="tx1"/>
            </w14:solidFill>
          </w14:textFill>
        </w:rPr>
        <w:t>二五</w:t>
      </w:r>
      <w:r>
        <w:rPr>
          <w:rFonts w:eastAsia="华文新魏" w:cs="Times New Roman"/>
          <w:color w:val="000000" w:themeColor="text1"/>
          <w:kern w:val="0"/>
          <w:sz w:val="28"/>
          <w:szCs w:val="28"/>
          <w:highlight w:val="none"/>
          <w14:textFill>
            <w14:solidFill>
              <w14:schemeClr w14:val="tx1"/>
            </w14:solidFill>
          </w14:textFill>
        </w:rPr>
        <w:t>年</w:t>
      </w:r>
      <w:r>
        <w:rPr>
          <w:rFonts w:hint="eastAsia" w:eastAsia="华文新魏" w:cs="Times New Roman"/>
          <w:color w:val="000000" w:themeColor="text1"/>
          <w:kern w:val="0"/>
          <w:sz w:val="28"/>
          <w:szCs w:val="28"/>
          <w:highlight w:val="none"/>
          <w:lang w:val="en-US" w:eastAsia="zh-CN"/>
          <w14:textFill>
            <w14:solidFill>
              <w14:schemeClr w14:val="tx1"/>
            </w14:solidFill>
          </w14:textFill>
        </w:rPr>
        <w:t>十二</w:t>
      </w:r>
      <w:r>
        <w:rPr>
          <w:rFonts w:hint="eastAsia" w:eastAsia="华文新魏" w:cs="Times New Roman"/>
          <w:color w:val="000000" w:themeColor="text1"/>
          <w:kern w:val="0"/>
          <w:sz w:val="28"/>
          <w:szCs w:val="28"/>
          <w:highlight w:val="none"/>
          <w14:textFill>
            <w14:solidFill>
              <w14:schemeClr w14:val="tx1"/>
            </w14:solidFill>
          </w14:textFill>
        </w:rPr>
        <w:t>月</w:t>
      </w:r>
    </w:p>
    <w:p w14:paraId="1573D6CC">
      <w:pPr>
        <w:rPr>
          <w:rFonts w:cs="Times New Roman"/>
          <w:color w:val="000000" w:themeColor="text1"/>
          <w:highlight w:val="yellow"/>
          <w14:textFill>
            <w14:solidFill>
              <w14:schemeClr w14:val="tx1"/>
            </w14:solidFill>
          </w14:textFill>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14:paraId="25868F1B">
      <w:pPr>
        <w:widowControl/>
        <w:adjustRightInd w:val="0"/>
        <w:snapToGrid w:val="0"/>
        <w:spacing w:after="200"/>
        <w:rPr>
          <w:rFonts w:hint="eastAsia" w:ascii="宋体" w:hAnsi="宋体" w:cs="Times New Roman"/>
          <w:b/>
          <w:bCs/>
          <w:color w:val="000000" w:themeColor="text1"/>
          <w:kern w:val="0"/>
          <w:sz w:val="28"/>
          <w:szCs w:val="28"/>
          <w:highlight w:val="none"/>
          <w14:textFill>
            <w14:solidFill>
              <w14:schemeClr w14:val="tx1"/>
            </w14:solidFill>
          </w14:textFill>
        </w:rPr>
      </w:pPr>
      <w:r>
        <w:rPr>
          <w:rFonts w:ascii="宋体" w:hAnsi="宋体" w:cs="Times New Roman"/>
          <w:b/>
          <w:bCs/>
          <w:color w:val="000000" w:themeColor="text1"/>
          <w:kern w:val="0"/>
          <w:sz w:val="28"/>
          <w:szCs w:val="28"/>
          <w:highlight w:val="none"/>
          <w14:textFill>
            <w14:solidFill>
              <w14:schemeClr w14:val="tx1"/>
            </w14:solidFill>
          </w14:textFill>
        </w:rPr>
        <w:t>建设单位法人代表（授权代表）：                    （签名）</w:t>
      </w:r>
    </w:p>
    <w:p w14:paraId="6F04E68E">
      <w:pPr>
        <w:widowControl/>
        <w:adjustRightInd w:val="0"/>
        <w:snapToGrid w:val="0"/>
        <w:spacing w:after="200"/>
        <w:rPr>
          <w:rFonts w:hint="eastAsia" w:ascii="宋体" w:hAnsi="宋体" w:cs="Times New Roman"/>
          <w:b/>
          <w:bCs/>
          <w:color w:val="000000" w:themeColor="text1"/>
          <w:kern w:val="0"/>
          <w:sz w:val="28"/>
          <w:szCs w:val="28"/>
          <w:highlight w:val="none"/>
          <w14:textFill>
            <w14:solidFill>
              <w14:schemeClr w14:val="tx1"/>
            </w14:solidFill>
          </w14:textFill>
        </w:rPr>
      </w:pPr>
      <w:r>
        <w:rPr>
          <w:rFonts w:hint="eastAsia" w:ascii="宋体" w:hAnsi="宋体" w:cs="Times New Roman"/>
          <w:b/>
          <w:bCs/>
          <w:color w:val="000000" w:themeColor="text1"/>
          <w:kern w:val="0"/>
          <w:sz w:val="28"/>
          <w:szCs w:val="28"/>
          <w:highlight w:val="none"/>
          <w14:textFill>
            <w14:solidFill>
              <w14:schemeClr w14:val="tx1"/>
            </w14:solidFill>
          </w14:textFill>
        </w:rPr>
        <w:t>调查单位法人代表：                                （签名）</w:t>
      </w:r>
    </w:p>
    <w:p w14:paraId="5DC7EFC9">
      <w:pPr>
        <w:widowControl/>
        <w:adjustRightInd w:val="0"/>
        <w:snapToGrid w:val="0"/>
        <w:spacing w:after="200"/>
        <w:rPr>
          <w:rFonts w:hint="eastAsia" w:ascii="宋体" w:hAnsi="宋体" w:cs="Times New Roman"/>
          <w:b/>
          <w:bCs/>
          <w:color w:val="000000" w:themeColor="text1"/>
          <w:kern w:val="0"/>
          <w:sz w:val="28"/>
          <w:szCs w:val="28"/>
          <w:highlight w:val="none"/>
          <w14:textFill>
            <w14:solidFill>
              <w14:schemeClr w14:val="tx1"/>
            </w14:solidFill>
          </w14:textFill>
        </w:rPr>
      </w:pPr>
      <w:r>
        <w:rPr>
          <w:rFonts w:hint="eastAsia" w:ascii="宋体" w:hAnsi="宋体" w:cs="Times New Roman"/>
          <w:b/>
          <w:bCs/>
          <w:color w:val="000000" w:themeColor="text1"/>
          <w:kern w:val="0"/>
          <w:sz w:val="28"/>
          <w:szCs w:val="28"/>
          <w:highlight w:val="none"/>
          <w14:textFill>
            <w14:solidFill>
              <w14:schemeClr w14:val="tx1"/>
            </w14:solidFill>
          </w14:textFill>
        </w:rPr>
        <w:t>报告编写负责人：                                  （签名）</w:t>
      </w:r>
    </w:p>
    <w:tbl>
      <w:tblPr>
        <w:tblStyle w:val="1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30"/>
        <w:gridCol w:w="2130"/>
        <w:gridCol w:w="2131"/>
        <w:gridCol w:w="2131"/>
      </w:tblGrid>
      <w:tr w14:paraId="359102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jc w:val="center"/>
        </w:trPr>
        <w:tc>
          <w:tcPr>
            <w:tcW w:w="8522" w:type="dxa"/>
            <w:gridSpan w:val="4"/>
            <w:vAlign w:val="center"/>
          </w:tcPr>
          <w:p w14:paraId="5A597958">
            <w:pPr>
              <w:widowControl/>
              <w:adjustRightInd w:val="0"/>
              <w:snapToGrid w:val="0"/>
              <w:jc w:val="center"/>
              <w:rPr>
                <w:rFonts w:hint="eastAsia" w:ascii="宋体" w:hAnsi="宋体" w:cs="Times New Roman"/>
                <w:b/>
                <w:bCs/>
                <w:color w:val="000000" w:themeColor="text1"/>
                <w:kern w:val="0"/>
                <w:sz w:val="28"/>
                <w:szCs w:val="28"/>
                <w:highlight w:val="none"/>
                <w14:textFill>
                  <w14:solidFill>
                    <w14:schemeClr w14:val="tx1"/>
                  </w14:solidFill>
                </w14:textFill>
              </w:rPr>
            </w:pPr>
            <w:r>
              <w:rPr>
                <w:rFonts w:hint="eastAsia" w:ascii="宋体" w:hAnsi="宋体" w:cs="Times New Roman"/>
                <w:b/>
                <w:bCs/>
                <w:color w:val="000000" w:themeColor="text1"/>
                <w:kern w:val="0"/>
                <w:sz w:val="28"/>
                <w:szCs w:val="28"/>
                <w:highlight w:val="none"/>
                <w14:textFill>
                  <w14:solidFill>
                    <w14:schemeClr w14:val="tx1"/>
                  </w14:solidFill>
                </w14:textFill>
              </w:rPr>
              <w:t>主要编制人员情况</w:t>
            </w:r>
          </w:p>
        </w:tc>
      </w:tr>
      <w:tr w14:paraId="74FBFB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130" w:type="dxa"/>
            <w:vAlign w:val="center"/>
          </w:tcPr>
          <w:p w14:paraId="172755E4">
            <w:pPr>
              <w:widowControl/>
              <w:adjustRightInd w:val="0"/>
              <w:snapToGrid w:val="0"/>
              <w:jc w:val="center"/>
              <w:rPr>
                <w:rFonts w:hint="eastAsia" w:ascii="宋体" w:hAnsi="宋体" w:cs="Times New Roman"/>
                <w:b/>
                <w:bCs/>
                <w:color w:val="000000" w:themeColor="text1"/>
                <w:kern w:val="0"/>
                <w:sz w:val="28"/>
                <w:szCs w:val="28"/>
                <w:highlight w:val="none"/>
                <w14:textFill>
                  <w14:solidFill>
                    <w14:schemeClr w14:val="tx1"/>
                  </w14:solidFill>
                </w14:textFill>
              </w:rPr>
            </w:pPr>
            <w:r>
              <w:rPr>
                <w:rFonts w:hint="eastAsia" w:ascii="宋体" w:hAnsi="宋体" w:cs="Times New Roman"/>
                <w:b/>
                <w:bCs/>
                <w:color w:val="000000" w:themeColor="text1"/>
                <w:kern w:val="0"/>
                <w:sz w:val="28"/>
                <w:szCs w:val="28"/>
                <w:highlight w:val="none"/>
                <w14:textFill>
                  <w14:solidFill>
                    <w14:schemeClr w14:val="tx1"/>
                  </w14:solidFill>
                </w14:textFill>
              </w:rPr>
              <w:t>姓名</w:t>
            </w:r>
          </w:p>
        </w:tc>
        <w:tc>
          <w:tcPr>
            <w:tcW w:w="2130" w:type="dxa"/>
            <w:vAlign w:val="center"/>
          </w:tcPr>
          <w:p w14:paraId="5B16C67F">
            <w:pPr>
              <w:widowControl/>
              <w:adjustRightInd w:val="0"/>
              <w:snapToGrid w:val="0"/>
              <w:jc w:val="center"/>
              <w:rPr>
                <w:rFonts w:hint="eastAsia" w:ascii="宋体" w:hAnsi="宋体" w:cs="Times New Roman"/>
                <w:b/>
                <w:bCs/>
                <w:color w:val="000000" w:themeColor="text1"/>
                <w:kern w:val="0"/>
                <w:sz w:val="28"/>
                <w:szCs w:val="28"/>
                <w:highlight w:val="none"/>
                <w14:textFill>
                  <w14:solidFill>
                    <w14:schemeClr w14:val="tx1"/>
                  </w14:solidFill>
                </w14:textFill>
              </w:rPr>
            </w:pPr>
            <w:r>
              <w:rPr>
                <w:rFonts w:hint="eastAsia" w:ascii="宋体" w:hAnsi="宋体" w:cs="Times New Roman"/>
                <w:b/>
                <w:bCs/>
                <w:color w:val="000000" w:themeColor="text1"/>
                <w:kern w:val="0"/>
                <w:sz w:val="28"/>
                <w:szCs w:val="28"/>
                <w:highlight w:val="none"/>
                <w14:textFill>
                  <w14:solidFill>
                    <w14:schemeClr w14:val="tx1"/>
                  </w14:solidFill>
                </w14:textFill>
              </w:rPr>
              <w:t>职称</w:t>
            </w:r>
          </w:p>
        </w:tc>
        <w:tc>
          <w:tcPr>
            <w:tcW w:w="2131" w:type="dxa"/>
            <w:vAlign w:val="center"/>
          </w:tcPr>
          <w:p w14:paraId="13C9D898">
            <w:pPr>
              <w:widowControl/>
              <w:adjustRightInd w:val="0"/>
              <w:snapToGrid w:val="0"/>
              <w:jc w:val="center"/>
              <w:rPr>
                <w:rFonts w:hint="eastAsia" w:ascii="宋体" w:hAnsi="宋体" w:cs="Times New Roman"/>
                <w:b/>
                <w:bCs/>
                <w:color w:val="000000" w:themeColor="text1"/>
                <w:kern w:val="0"/>
                <w:sz w:val="28"/>
                <w:szCs w:val="28"/>
                <w:highlight w:val="none"/>
                <w14:textFill>
                  <w14:solidFill>
                    <w14:schemeClr w14:val="tx1"/>
                  </w14:solidFill>
                </w14:textFill>
              </w:rPr>
            </w:pPr>
            <w:r>
              <w:rPr>
                <w:rFonts w:hint="eastAsia" w:ascii="宋体" w:hAnsi="宋体" w:cs="Times New Roman"/>
                <w:b/>
                <w:bCs/>
                <w:color w:val="000000" w:themeColor="text1"/>
                <w:kern w:val="0"/>
                <w:sz w:val="28"/>
                <w:szCs w:val="28"/>
                <w:highlight w:val="none"/>
                <w14:textFill>
                  <w14:solidFill>
                    <w14:schemeClr w14:val="tx1"/>
                  </w14:solidFill>
                </w14:textFill>
              </w:rPr>
              <w:t>职责</w:t>
            </w:r>
          </w:p>
        </w:tc>
        <w:tc>
          <w:tcPr>
            <w:tcW w:w="2131" w:type="dxa"/>
            <w:vAlign w:val="center"/>
          </w:tcPr>
          <w:p w14:paraId="41870C9F">
            <w:pPr>
              <w:widowControl/>
              <w:adjustRightInd w:val="0"/>
              <w:snapToGrid w:val="0"/>
              <w:jc w:val="center"/>
              <w:rPr>
                <w:rFonts w:hint="eastAsia" w:ascii="宋体" w:hAnsi="宋体" w:cs="Times New Roman"/>
                <w:b/>
                <w:bCs/>
                <w:color w:val="000000" w:themeColor="text1"/>
                <w:kern w:val="0"/>
                <w:sz w:val="28"/>
                <w:szCs w:val="28"/>
                <w:highlight w:val="none"/>
                <w14:textFill>
                  <w14:solidFill>
                    <w14:schemeClr w14:val="tx1"/>
                  </w14:solidFill>
                </w14:textFill>
              </w:rPr>
            </w:pPr>
            <w:r>
              <w:rPr>
                <w:rFonts w:hint="eastAsia" w:ascii="宋体" w:hAnsi="宋体" w:cs="Times New Roman"/>
                <w:b/>
                <w:bCs/>
                <w:color w:val="000000" w:themeColor="text1"/>
                <w:kern w:val="0"/>
                <w:sz w:val="28"/>
                <w:szCs w:val="28"/>
                <w:highlight w:val="none"/>
                <w14:textFill>
                  <w14:solidFill>
                    <w14:schemeClr w14:val="tx1"/>
                  </w14:solidFill>
                </w14:textFill>
              </w:rPr>
              <w:t>签名</w:t>
            </w:r>
          </w:p>
        </w:tc>
      </w:tr>
      <w:tr w14:paraId="0675D9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130" w:type="dxa"/>
            <w:vAlign w:val="center"/>
          </w:tcPr>
          <w:p w14:paraId="01EFA2CE">
            <w:pPr>
              <w:widowControl/>
              <w:adjustRightInd w:val="0"/>
              <w:snapToGrid w:val="0"/>
              <w:jc w:val="center"/>
              <w:rPr>
                <w:rFonts w:hint="eastAsia" w:ascii="宋体" w:hAnsi="宋体" w:cs="Times New Roman"/>
                <w:b/>
                <w:bCs/>
                <w:color w:val="000000" w:themeColor="text1"/>
                <w:kern w:val="0"/>
                <w:sz w:val="28"/>
                <w:szCs w:val="28"/>
                <w:highlight w:val="none"/>
                <w14:textFill>
                  <w14:solidFill>
                    <w14:schemeClr w14:val="tx1"/>
                  </w14:solidFill>
                </w14:textFill>
              </w:rPr>
            </w:pPr>
            <w:r>
              <w:rPr>
                <w:rFonts w:hint="eastAsia" w:ascii="宋体" w:hAnsi="宋体" w:cs="Times New Roman"/>
                <w:b/>
                <w:bCs/>
                <w:color w:val="000000" w:themeColor="text1"/>
                <w:kern w:val="0"/>
                <w:sz w:val="28"/>
                <w:szCs w:val="28"/>
                <w:highlight w:val="none"/>
                <w14:textFill>
                  <w14:solidFill>
                    <w14:schemeClr w14:val="tx1"/>
                  </w14:solidFill>
                </w14:textFill>
              </w:rPr>
              <w:t>陈冠飞</w:t>
            </w:r>
          </w:p>
        </w:tc>
        <w:tc>
          <w:tcPr>
            <w:tcW w:w="2130" w:type="dxa"/>
            <w:vAlign w:val="center"/>
          </w:tcPr>
          <w:p w14:paraId="61456F4F">
            <w:pPr>
              <w:widowControl/>
              <w:adjustRightInd w:val="0"/>
              <w:snapToGrid w:val="0"/>
              <w:jc w:val="center"/>
              <w:rPr>
                <w:rFonts w:hint="eastAsia" w:ascii="宋体" w:hAnsi="宋体" w:cs="Times New Roman"/>
                <w:b/>
                <w:bCs/>
                <w:color w:val="000000" w:themeColor="text1"/>
                <w:kern w:val="0"/>
                <w:sz w:val="28"/>
                <w:szCs w:val="28"/>
                <w:highlight w:val="none"/>
                <w14:textFill>
                  <w14:solidFill>
                    <w14:schemeClr w14:val="tx1"/>
                  </w14:solidFill>
                </w14:textFill>
              </w:rPr>
            </w:pPr>
            <w:r>
              <w:rPr>
                <w:rFonts w:hint="eastAsia" w:ascii="宋体" w:hAnsi="宋体" w:cs="Times New Roman"/>
                <w:b/>
                <w:bCs/>
                <w:color w:val="000000" w:themeColor="text1"/>
                <w:kern w:val="0"/>
                <w:sz w:val="28"/>
                <w:szCs w:val="28"/>
                <w:highlight w:val="none"/>
                <w14:textFill>
                  <w14:solidFill>
                    <w14:schemeClr w14:val="tx1"/>
                  </w14:solidFill>
                </w14:textFill>
              </w:rPr>
              <w:t>工程师</w:t>
            </w:r>
          </w:p>
        </w:tc>
        <w:tc>
          <w:tcPr>
            <w:tcW w:w="2131" w:type="dxa"/>
            <w:vAlign w:val="center"/>
          </w:tcPr>
          <w:p w14:paraId="3FCC0590">
            <w:pPr>
              <w:widowControl/>
              <w:adjustRightInd w:val="0"/>
              <w:snapToGrid w:val="0"/>
              <w:jc w:val="center"/>
              <w:rPr>
                <w:rFonts w:hint="eastAsia" w:ascii="宋体" w:hAnsi="宋体" w:cs="Times New Roman"/>
                <w:b/>
                <w:bCs/>
                <w:color w:val="000000" w:themeColor="text1"/>
                <w:kern w:val="0"/>
                <w:sz w:val="28"/>
                <w:szCs w:val="28"/>
                <w:highlight w:val="none"/>
                <w14:textFill>
                  <w14:solidFill>
                    <w14:schemeClr w14:val="tx1"/>
                  </w14:solidFill>
                </w14:textFill>
              </w:rPr>
            </w:pPr>
            <w:r>
              <w:rPr>
                <w:rFonts w:hint="eastAsia" w:ascii="宋体" w:hAnsi="宋体" w:cs="Times New Roman"/>
                <w:b/>
                <w:bCs/>
                <w:color w:val="000000" w:themeColor="text1"/>
                <w:kern w:val="0"/>
                <w:sz w:val="28"/>
                <w:szCs w:val="28"/>
                <w:highlight w:val="none"/>
                <w14:textFill>
                  <w14:solidFill>
                    <w14:schemeClr w14:val="tx1"/>
                  </w14:solidFill>
                </w14:textFill>
              </w:rPr>
              <w:t>报告编写</w:t>
            </w:r>
          </w:p>
        </w:tc>
        <w:tc>
          <w:tcPr>
            <w:tcW w:w="2131" w:type="dxa"/>
            <w:vAlign w:val="center"/>
          </w:tcPr>
          <w:p w14:paraId="10FE4A52">
            <w:pPr>
              <w:widowControl/>
              <w:adjustRightInd w:val="0"/>
              <w:snapToGrid w:val="0"/>
              <w:jc w:val="center"/>
              <w:rPr>
                <w:rFonts w:hint="eastAsia" w:ascii="宋体" w:hAnsi="宋体" w:cs="Times New Roman"/>
                <w:b/>
                <w:bCs/>
                <w:color w:val="000000" w:themeColor="text1"/>
                <w:kern w:val="0"/>
                <w:sz w:val="28"/>
                <w:szCs w:val="28"/>
                <w:highlight w:val="none"/>
                <w14:textFill>
                  <w14:solidFill>
                    <w14:schemeClr w14:val="tx1"/>
                  </w14:solidFill>
                </w14:textFill>
              </w:rPr>
            </w:pPr>
          </w:p>
        </w:tc>
      </w:tr>
      <w:tr w14:paraId="5C9423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130" w:type="dxa"/>
            <w:vAlign w:val="center"/>
          </w:tcPr>
          <w:p w14:paraId="72288F33">
            <w:pPr>
              <w:widowControl/>
              <w:adjustRightInd w:val="0"/>
              <w:snapToGrid w:val="0"/>
              <w:jc w:val="center"/>
              <w:rPr>
                <w:rFonts w:hint="eastAsia" w:ascii="宋体" w:hAnsi="宋体" w:cs="Times New Roman"/>
                <w:b/>
                <w:bCs/>
                <w:color w:val="000000" w:themeColor="text1"/>
                <w:kern w:val="0"/>
                <w:sz w:val="28"/>
                <w:szCs w:val="28"/>
                <w:highlight w:val="none"/>
                <w14:textFill>
                  <w14:solidFill>
                    <w14:schemeClr w14:val="tx1"/>
                  </w14:solidFill>
                </w14:textFill>
              </w:rPr>
            </w:pPr>
            <w:r>
              <w:rPr>
                <w:rFonts w:hint="eastAsia" w:ascii="宋体" w:hAnsi="宋体" w:cs="Times New Roman"/>
                <w:b/>
                <w:bCs/>
                <w:color w:val="000000" w:themeColor="text1"/>
                <w:kern w:val="0"/>
                <w:sz w:val="28"/>
                <w:szCs w:val="28"/>
                <w:highlight w:val="none"/>
                <w14:textFill>
                  <w14:solidFill>
                    <w14:schemeClr w14:val="tx1"/>
                  </w14:solidFill>
                </w14:textFill>
              </w:rPr>
              <w:t>丁光远</w:t>
            </w:r>
          </w:p>
        </w:tc>
        <w:tc>
          <w:tcPr>
            <w:tcW w:w="2130" w:type="dxa"/>
            <w:vAlign w:val="center"/>
          </w:tcPr>
          <w:p w14:paraId="190A9D94">
            <w:pPr>
              <w:widowControl/>
              <w:adjustRightInd w:val="0"/>
              <w:snapToGrid w:val="0"/>
              <w:jc w:val="center"/>
              <w:rPr>
                <w:rFonts w:hint="eastAsia" w:ascii="宋体" w:hAnsi="宋体" w:cs="Times New Roman"/>
                <w:b/>
                <w:bCs/>
                <w:color w:val="000000" w:themeColor="text1"/>
                <w:kern w:val="0"/>
                <w:sz w:val="28"/>
                <w:szCs w:val="28"/>
                <w:highlight w:val="none"/>
                <w14:textFill>
                  <w14:solidFill>
                    <w14:schemeClr w14:val="tx1"/>
                  </w14:solidFill>
                </w14:textFill>
              </w:rPr>
            </w:pPr>
            <w:r>
              <w:rPr>
                <w:rFonts w:hint="eastAsia" w:ascii="宋体" w:hAnsi="宋体" w:cs="Times New Roman"/>
                <w:b/>
                <w:bCs/>
                <w:color w:val="000000" w:themeColor="text1"/>
                <w:kern w:val="0"/>
                <w:sz w:val="28"/>
                <w:szCs w:val="28"/>
                <w:highlight w:val="none"/>
                <w14:textFill>
                  <w14:solidFill>
                    <w14:schemeClr w14:val="tx1"/>
                  </w14:solidFill>
                </w14:textFill>
              </w:rPr>
              <w:t>工程师</w:t>
            </w:r>
          </w:p>
        </w:tc>
        <w:tc>
          <w:tcPr>
            <w:tcW w:w="2131" w:type="dxa"/>
            <w:vAlign w:val="center"/>
          </w:tcPr>
          <w:p w14:paraId="474BE898">
            <w:pPr>
              <w:widowControl/>
              <w:adjustRightInd w:val="0"/>
              <w:snapToGrid w:val="0"/>
              <w:jc w:val="center"/>
              <w:rPr>
                <w:rFonts w:hint="eastAsia" w:ascii="宋体" w:hAnsi="宋体" w:cs="Times New Roman"/>
                <w:b/>
                <w:bCs/>
                <w:color w:val="000000" w:themeColor="text1"/>
                <w:kern w:val="0"/>
                <w:sz w:val="28"/>
                <w:szCs w:val="28"/>
                <w:highlight w:val="none"/>
                <w14:textFill>
                  <w14:solidFill>
                    <w14:schemeClr w14:val="tx1"/>
                  </w14:solidFill>
                </w14:textFill>
              </w:rPr>
            </w:pPr>
            <w:r>
              <w:rPr>
                <w:rFonts w:hint="eastAsia" w:ascii="宋体" w:hAnsi="宋体" w:cs="Times New Roman"/>
                <w:b/>
                <w:bCs/>
                <w:color w:val="000000" w:themeColor="text1"/>
                <w:kern w:val="0"/>
                <w:sz w:val="28"/>
                <w:szCs w:val="28"/>
                <w:highlight w:val="none"/>
                <w14:textFill>
                  <w14:solidFill>
                    <w14:schemeClr w14:val="tx1"/>
                  </w14:solidFill>
                </w14:textFill>
              </w:rPr>
              <w:t>报告审核</w:t>
            </w:r>
          </w:p>
        </w:tc>
        <w:tc>
          <w:tcPr>
            <w:tcW w:w="2131" w:type="dxa"/>
            <w:vAlign w:val="center"/>
          </w:tcPr>
          <w:p w14:paraId="4626E10A">
            <w:pPr>
              <w:widowControl/>
              <w:adjustRightInd w:val="0"/>
              <w:snapToGrid w:val="0"/>
              <w:jc w:val="center"/>
              <w:rPr>
                <w:rFonts w:hint="eastAsia" w:ascii="宋体" w:hAnsi="宋体" w:cs="Times New Roman"/>
                <w:b/>
                <w:bCs/>
                <w:color w:val="000000" w:themeColor="text1"/>
                <w:kern w:val="0"/>
                <w:sz w:val="28"/>
                <w:szCs w:val="28"/>
                <w:highlight w:val="none"/>
                <w14:textFill>
                  <w14:solidFill>
                    <w14:schemeClr w14:val="tx1"/>
                  </w14:solidFill>
                </w14:textFill>
              </w:rPr>
            </w:pPr>
          </w:p>
        </w:tc>
      </w:tr>
      <w:tr w14:paraId="3A1AAA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130" w:type="dxa"/>
            <w:vAlign w:val="center"/>
          </w:tcPr>
          <w:p w14:paraId="3A345A5A">
            <w:pPr>
              <w:widowControl/>
              <w:adjustRightInd w:val="0"/>
              <w:snapToGrid w:val="0"/>
              <w:jc w:val="center"/>
              <w:rPr>
                <w:rFonts w:hint="eastAsia" w:ascii="宋体" w:hAnsi="宋体" w:cs="Times New Roman"/>
                <w:b/>
                <w:bCs/>
                <w:color w:val="000000" w:themeColor="text1"/>
                <w:kern w:val="0"/>
                <w:sz w:val="28"/>
                <w:szCs w:val="28"/>
                <w:highlight w:val="none"/>
                <w14:textFill>
                  <w14:solidFill>
                    <w14:schemeClr w14:val="tx1"/>
                  </w14:solidFill>
                </w14:textFill>
              </w:rPr>
            </w:pPr>
            <w:r>
              <w:rPr>
                <w:rFonts w:hint="eastAsia" w:ascii="宋体" w:hAnsi="宋体" w:cs="Times New Roman"/>
                <w:b/>
                <w:bCs/>
                <w:color w:val="000000" w:themeColor="text1"/>
                <w:kern w:val="0"/>
                <w:sz w:val="28"/>
                <w:szCs w:val="28"/>
                <w:highlight w:val="none"/>
                <w14:textFill>
                  <w14:solidFill>
                    <w14:schemeClr w14:val="tx1"/>
                  </w14:solidFill>
                </w14:textFill>
              </w:rPr>
              <w:t>徐贵良</w:t>
            </w:r>
          </w:p>
        </w:tc>
        <w:tc>
          <w:tcPr>
            <w:tcW w:w="2130" w:type="dxa"/>
            <w:vAlign w:val="center"/>
          </w:tcPr>
          <w:p w14:paraId="057AFB33">
            <w:pPr>
              <w:widowControl/>
              <w:adjustRightInd w:val="0"/>
              <w:snapToGrid w:val="0"/>
              <w:jc w:val="center"/>
              <w:rPr>
                <w:rFonts w:hint="eastAsia" w:ascii="宋体" w:hAnsi="宋体" w:cs="Times New Roman"/>
                <w:b/>
                <w:bCs/>
                <w:color w:val="000000" w:themeColor="text1"/>
                <w:kern w:val="0"/>
                <w:sz w:val="28"/>
                <w:szCs w:val="28"/>
                <w:highlight w:val="none"/>
                <w14:textFill>
                  <w14:solidFill>
                    <w14:schemeClr w14:val="tx1"/>
                  </w14:solidFill>
                </w14:textFill>
              </w:rPr>
            </w:pPr>
            <w:r>
              <w:rPr>
                <w:rFonts w:hint="eastAsia" w:ascii="宋体" w:hAnsi="宋体" w:cs="Times New Roman"/>
                <w:b/>
                <w:bCs/>
                <w:color w:val="000000" w:themeColor="text1"/>
                <w:kern w:val="0"/>
                <w:sz w:val="28"/>
                <w:szCs w:val="28"/>
                <w:highlight w:val="none"/>
                <w14:textFill>
                  <w14:solidFill>
                    <w14:schemeClr w14:val="tx1"/>
                  </w14:solidFill>
                </w14:textFill>
              </w:rPr>
              <w:t>高工</w:t>
            </w:r>
          </w:p>
        </w:tc>
        <w:tc>
          <w:tcPr>
            <w:tcW w:w="2131" w:type="dxa"/>
            <w:vAlign w:val="center"/>
          </w:tcPr>
          <w:p w14:paraId="5A039876">
            <w:pPr>
              <w:widowControl/>
              <w:adjustRightInd w:val="0"/>
              <w:snapToGrid w:val="0"/>
              <w:jc w:val="center"/>
              <w:rPr>
                <w:rFonts w:hint="eastAsia" w:ascii="宋体" w:hAnsi="宋体" w:cs="Times New Roman"/>
                <w:b/>
                <w:bCs/>
                <w:color w:val="000000" w:themeColor="text1"/>
                <w:kern w:val="0"/>
                <w:sz w:val="28"/>
                <w:szCs w:val="28"/>
                <w:highlight w:val="none"/>
                <w14:textFill>
                  <w14:solidFill>
                    <w14:schemeClr w14:val="tx1"/>
                  </w14:solidFill>
                </w14:textFill>
              </w:rPr>
            </w:pPr>
            <w:r>
              <w:rPr>
                <w:rFonts w:hint="eastAsia" w:ascii="宋体" w:hAnsi="宋体" w:cs="Times New Roman"/>
                <w:b/>
                <w:bCs/>
                <w:color w:val="000000" w:themeColor="text1"/>
                <w:kern w:val="0"/>
                <w:sz w:val="28"/>
                <w:szCs w:val="28"/>
                <w:highlight w:val="none"/>
                <w14:textFill>
                  <w14:solidFill>
                    <w14:schemeClr w14:val="tx1"/>
                  </w14:solidFill>
                </w14:textFill>
              </w:rPr>
              <w:t>报告审定</w:t>
            </w:r>
          </w:p>
        </w:tc>
        <w:tc>
          <w:tcPr>
            <w:tcW w:w="2131" w:type="dxa"/>
            <w:vAlign w:val="center"/>
          </w:tcPr>
          <w:p w14:paraId="56FCC4E7">
            <w:pPr>
              <w:widowControl/>
              <w:adjustRightInd w:val="0"/>
              <w:snapToGrid w:val="0"/>
              <w:jc w:val="center"/>
              <w:rPr>
                <w:rFonts w:hint="eastAsia" w:ascii="宋体" w:hAnsi="宋体" w:cs="Times New Roman"/>
                <w:b/>
                <w:bCs/>
                <w:color w:val="000000" w:themeColor="text1"/>
                <w:kern w:val="0"/>
                <w:sz w:val="28"/>
                <w:szCs w:val="28"/>
                <w:highlight w:val="none"/>
                <w14:textFill>
                  <w14:solidFill>
                    <w14:schemeClr w14:val="tx1"/>
                  </w14:solidFill>
                </w14:textFill>
              </w:rPr>
            </w:pPr>
          </w:p>
        </w:tc>
      </w:tr>
    </w:tbl>
    <w:p w14:paraId="1E2D7443">
      <w:pPr>
        <w:widowControl/>
        <w:adjustRightInd w:val="0"/>
        <w:snapToGrid w:val="0"/>
        <w:spacing w:after="200"/>
        <w:rPr>
          <w:rFonts w:hint="eastAsia" w:ascii="宋体" w:hAnsi="宋体" w:cs="Times New Roman"/>
          <w:b/>
          <w:bCs/>
          <w:color w:val="000000" w:themeColor="text1"/>
          <w:kern w:val="0"/>
          <w:sz w:val="28"/>
          <w:szCs w:val="28"/>
          <w:highlight w:val="yellow"/>
          <w14:textFill>
            <w14:solidFill>
              <w14:schemeClr w14:val="tx1"/>
            </w14:solidFill>
          </w14:textFill>
        </w:rPr>
      </w:pPr>
    </w:p>
    <w:p w14:paraId="02F1B35F">
      <w:pPr>
        <w:widowControl/>
        <w:adjustRightInd w:val="0"/>
        <w:snapToGrid w:val="0"/>
        <w:spacing w:after="200"/>
        <w:rPr>
          <w:rFonts w:hint="eastAsia" w:ascii="宋体" w:hAnsi="宋体" w:cs="Times New Roman"/>
          <w:b/>
          <w:bCs/>
          <w:color w:val="000000" w:themeColor="text1"/>
          <w:kern w:val="0"/>
          <w:sz w:val="28"/>
          <w:szCs w:val="28"/>
          <w:highlight w:val="yellow"/>
          <w14:textFill>
            <w14:solidFill>
              <w14:schemeClr w14:val="tx1"/>
            </w14:solidFill>
          </w14:textFill>
        </w:rPr>
      </w:pPr>
    </w:p>
    <w:p w14:paraId="742554F3">
      <w:pPr>
        <w:widowControl/>
        <w:adjustRightInd w:val="0"/>
        <w:snapToGrid w:val="0"/>
        <w:spacing w:after="200"/>
        <w:rPr>
          <w:rFonts w:hint="eastAsia" w:ascii="宋体" w:hAnsi="宋体" w:cs="Times New Roman"/>
          <w:b/>
          <w:bCs/>
          <w:color w:val="000000" w:themeColor="text1"/>
          <w:kern w:val="0"/>
          <w:sz w:val="28"/>
          <w:szCs w:val="28"/>
          <w:highlight w:val="yellow"/>
          <w14:textFill>
            <w14:solidFill>
              <w14:schemeClr w14:val="tx1"/>
            </w14:solidFill>
          </w14:textFill>
        </w:rPr>
      </w:pPr>
    </w:p>
    <w:p w14:paraId="2EE65BFF">
      <w:pPr>
        <w:widowControl/>
        <w:adjustRightInd w:val="0"/>
        <w:snapToGrid w:val="0"/>
        <w:spacing w:after="200"/>
        <w:rPr>
          <w:rFonts w:hint="eastAsia" w:ascii="宋体" w:hAnsi="宋体" w:cs="Times New Roman"/>
          <w:b/>
          <w:bCs/>
          <w:color w:val="000000" w:themeColor="text1"/>
          <w:kern w:val="0"/>
          <w:sz w:val="28"/>
          <w:szCs w:val="28"/>
          <w:highlight w:val="yellow"/>
          <w14:textFill>
            <w14:solidFill>
              <w14:schemeClr w14:val="tx1"/>
            </w14:solidFill>
          </w14:textFill>
        </w:rPr>
      </w:pPr>
    </w:p>
    <w:p w14:paraId="1B7DB8CD">
      <w:pPr>
        <w:widowControl/>
        <w:adjustRightInd w:val="0"/>
        <w:snapToGrid w:val="0"/>
        <w:spacing w:after="200"/>
        <w:rPr>
          <w:rFonts w:hint="eastAsia" w:ascii="宋体" w:hAnsi="宋体" w:cs="Times New Roman"/>
          <w:b/>
          <w:bCs/>
          <w:color w:val="000000" w:themeColor="text1"/>
          <w:kern w:val="0"/>
          <w:sz w:val="28"/>
          <w:szCs w:val="28"/>
          <w:highlight w:val="yellow"/>
          <w14:textFill>
            <w14:solidFill>
              <w14:schemeClr w14:val="tx1"/>
            </w14:solidFill>
          </w14:textFill>
        </w:rPr>
      </w:pPr>
    </w:p>
    <w:tbl>
      <w:tblPr>
        <w:tblStyle w:val="10"/>
        <w:tblW w:w="8741" w:type="dxa"/>
        <w:tblInd w:w="-10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364"/>
        <w:gridCol w:w="4377"/>
      </w:tblGrid>
      <w:tr w14:paraId="7C4E7A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19" w:hRule="atLeast"/>
        </w:trPr>
        <w:tc>
          <w:tcPr>
            <w:tcW w:w="4364" w:type="dxa"/>
            <w:tcBorders>
              <w:tl2br w:val="nil"/>
              <w:tr2bl w:val="nil"/>
            </w:tcBorders>
            <w:vAlign w:val="center"/>
          </w:tcPr>
          <w:p w14:paraId="1B3475A6">
            <w:pPr>
              <w:keepNext w:val="0"/>
              <w:keepLines w:val="0"/>
              <w:pageBreakBefore w:val="0"/>
              <w:widowControl w:val="0"/>
              <w:kinsoku/>
              <w:wordWrap/>
              <w:overflowPunct/>
              <w:topLinePunct w:val="0"/>
              <w:autoSpaceDE/>
              <w:autoSpaceDN/>
              <w:bidi w:val="0"/>
              <w:adjustRightInd w:val="0"/>
              <w:snapToGrid w:val="0"/>
              <w:spacing w:line="360" w:lineRule="auto"/>
              <w:ind w:left="1400" w:hanging="1400" w:hangingChars="500"/>
              <w:jc w:val="both"/>
              <w:textAlignment w:val="auto"/>
              <w:rPr>
                <w:rFonts w:hint="default" w:ascii="仿宋_GB2312" w:eastAsia="仿宋_GB2312"/>
                <w:color w:val="000000"/>
                <w:sz w:val="28"/>
                <w:vertAlign w:val="baseline"/>
                <w:lang w:val="en-US" w:eastAsia="zh-CN"/>
              </w:rPr>
            </w:pPr>
            <w:r>
              <w:rPr>
                <w:rFonts w:hint="eastAsia" w:ascii="仿宋_GB2312" w:eastAsia="仿宋_GB2312"/>
                <w:color w:val="000000"/>
                <w:sz w:val="28"/>
                <w:vertAlign w:val="baseline"/>
                <w:lang w:val="en-US" w:eastAsia="zh-CN"/>
              </w:rPr>
              <w:t>建设单位</w:t>
            </w:r>
            <w:r>
              <w:rPr>
                <w:rFonts w:hint="eastAsia" w:ascii="仿宋_GB2312" w:hAnsi="Times New Roman" w:eastAsia="仿宋_GB2312" w:cs="Times New Roman"/>
                <w:color w:val="000000"/>
                <w:sz w:val="28"/>
                <w:u w:val="single"/>
                <w:vertAlign w:val="baseline"/>
                <w:lang w:val="en-US" w:eastAsia="zh-CN"/>
              </w:rPr>
              <w:t>：内蒙古电力（集团）有限责任公司</w:t>
            </w:r>
          </w:p>
        </w:tc>
        <w:tc>
          <w:tcPr>
            <w:tcW w:w="4377" w:type="dxa"/>
            <w:tcBorders>
              <w:tl2br w:val="nil"/>
              <w:tr2bl w:val="nil"/>
            </w:tcBorders>
            <w:vAlign w:val="center"/>
          </w:tcPr>
          <w:p w14:paraId="1AD88F45">
            <w:pPr>
              <w:keepNext w:val="0"/>
              <w:keepLines w:val="0"/>
              <w:pageBreakBefore w:val="0"/>
              <w:widowControl w:val="0"/>
              <w:kinsoku/>
              <w:wordWrap/>
              <w:overflowPunct/>
              <w:topLinePunct w:val="0"/>
              <w:autoSpaceDE/>
              <w:autoSpaceDN/>
              <w:bidi w:val="0"/>
              <w:adjustRightInd w:val="0"/>
              <w:snapToGrid w:val="0"/>
              <w:spacing w:line="360" w:lineRule="auto"/>
              <w:ind w:left="1400" w:hanging="1400" w:hangingChars="500"/>
              <w:jc w:val="both"/>
              <w:textAlignment w:val="auto"/>
              <w:rPr>
                <w:rFonts w:hint="default" w:ascii="仿宋_GB2312" w:eastAsia="仿宋_GB2312"/>
                <w:color w:val="000000"/>
                <w:sz w:val="28"/>
                <w:vertAlign w:val="baseline"/>
                <w:lang w:val="en-US"/>
              </w:rPr>
            </w:pPr>
            <w:r>
              <w:rPr>
                <w:rFonts w:hint="eastAsia" w:ascii="仿宋_GB2312" w:eastAsia="仿宋_GB2312"/>
                <w:color w:val="000000"/>
                <w:sz w:val="28"/>
                <w:vertAlign w:val="baseline"/>
                <w:lang w:val="en-US" w:eastAsia="zh-CN"/>
              </w:rPr>
              <w:t>编制单位：</w:t>
            </w:r>
            <w:r>
              <w:rPr>
                <w:rFonts w:hint="eastAsia" w:ascii="仿宋_GB2312" w:eastAsia="仿宋_GB2312" w:cs="Times New Roman"/>
                <w:color w:val="000000"/>
                <w:sz w:val="28"/>
                <w:u w:val="single"/>
                <w:vertAlign w:val="baseline"/>
                <w:lang w:val="en-US" w:eastAsia="zh-CN"/>
              </w:rPr>
              <w:t>河南蓝天环境工程有限公司</w:t>
            </w:r>
          </w:p>
        </w:tc>
      </w:tr>
      <w:tr w14:paraId="473381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364" w:type="dxa"/>
            <w:tcBorders>
              <w:tl2br w:val="nil"/>
              <w:tr2bl w:val="nil"/>
            </w:tcBorders>
            <w:vAlign w:val="center"/>
          </w:tcPr>
          <w:p w14:paraId="08AC7038">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default" w:ascii="仿宋_GB2312" w:eastAsia="仿宋_GB2312"/>
                <w:color w:val="000000"/>
                <w:sz w:val="28"/>
                <w:vertAlign w:val="baseline"/>
                <w:lang w:val="en-US" w:eastAsia="zh-CN"/>
              </w:rPr>
            </w:pPr>
            <w:r>
              <w:rPr>
                <w:rFonts w:hint="eastAsia" w:ascii="仿宋_GB2312" w:eastAsia="仿宋_GB2312"/>
                <w:color w:val="000000"/>
                <w:sz w:val="28"/>
                <w:vertAlign w:val="baseline"/>
                <w:lang w:val="en-US" w:eastAsia="zh-CN"/>
              </w:rPr>
              <w:t>电话：</w:t>
            </w:r>
            <w:r>
              <w:rPr>
                <w:rFonts w:hint="eastAsia" w:ascii="仿宋_GB2312" w:hAnsi="Times New Roman" w:eastAsia="仿宋_GB2312"/>
                <w:color w:val="000000"/>
                <w:sz w:val="28"/>
                <w:vertAlign w:val="baseline"/>
                <w:lang w:val="en-US" w:eastAsia="zh-CN"/>
              </w:rPr>
              <w:t>15621938006</w:t>
            </w:r>
          </w:p>
        </w:tc>
        <w:tc>
          <w:tcPr>
            <w:tcW w:w="4377" w:type="dxa"/>
            <w:tcBorders>
              <w:tl2br w:val="nil"/>
              <w:tr2bl w:val="nil"/>
            </w:tcBorders>
            <w:vAlign w:val="center"/>
          </w:tcPr>
          <w:p w14:paraId="115AC16F">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default" w:ascii="仿宋_GB2312" w:eastAsia="仿宋_GB2312"/>
                <w:color w:val="000000"/>
                <w:sz w:val="28"/>
                <w:vertAlign w:val="baseline"/>
                <w:lang w:val="en-US" w:eastAsia="zh-CN"/>
              </w:rPr>
            </w:pPr>
            <w:r>
              <w:rPr>
                <w:rFonts w:hint="eastAsia" w:ascii="仿宋_GB2312" w:eastAsia="仿宋_GB2312"/>
                <w:color w:val="000000"/>
                <w:sz w:val="28"/>
                <w:vertAlign w:val="baseline"/>
                <w:lang w:val="en-US" w:eastAsia="zh-CN"/>
              </w:rPr>
              <w:t>电话：17602220729</w:t>
            </w:r>
          </w:p>
        </w:tc>
      </w:tr>
      <w:tr w14:paraId="5B65F9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364" w:type="dxa"/>
            <w:tcBorders>
              <w:tl2br w:val="nil"/>
              <w:tr2bl w:val="nil"/>
            </w:tcBorders>
            <w:vAlign w:val="center"/>
          </w:tcPr>
          <w:p w14:paraId="6828A8D3">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default" w:ascii="仿宋_GB2312" w:eastAsia="仿宋_GB2312"/>
                <w:color w:val="000000"/>
                <w:sz w:val="28"/>
                <w:vertAlign w:val="baseline"/>
                <w:lang w:val="en-US" w:eastAsia="zh-CN"/>
              </w:rPr>
            </w:pPr>
            <w:r>
              <w:rPr>
                <w:rFonts w:hint="eastAsia" w:ascii="仿宋_GB2312" w:eastAsia="仿宋_GB2312"/>
                <w:color w:val="000000"/>
                <w:sz w:val="28"/>
                <w:vertAlign w:val="baseline"/>
                <w:lang w:val="en-US" w:eastAsia="zh-CN"/>
              </w:rPr>
              <w:t>传真：/</w:t>
            </w:r>
          </w:p>
        </w:tc>
        <w:tc>
          <w:tcPr>
            <w:tcW w:w="4377" w:type="dxa"/>
            <w:tcBorders>
              <w:tl2br w:val="nil"/>
              <w:tr2bl w:val="nil"/>
            </w:tcBorders>
            <w:vAlign w:val="center"/>
          </w:tcPr>
          <w:p w14:paraId="78130347">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default" w:ascii="仿宋_GB2312" w:hAnsi="Tahoma" w:eastAsia="仿宋_GB2312" w:cstheme="minorBidi"/>
                <w:color w:val="000000"/>
                <w:sz w:val="28"/>
                <w:szCs w:val="22"/>
                <w:vertAlign w:val="baseline"/>
                <w:lang w:val="en-US" w:eastAsia="zh-CN" w:bidi="ar-SA"/>
              </w:rPr>
            </w:pPr>
            <w:r>
              <w:rPr>
                <w:rFonts w:hint="eastAsia" w:ascii="仿宋_GB2312" w:eastAsia="仿宋_GB2312"/>
                <w:color w:val="000000"/>
                <w:sz w:val="28"/>
                <w:vertAlign w:val="baseline"/>
                <w:lang w:val="en-US" w:eastAsia="zh-CN"/>
              </w:rPr>
              <w:t>传真：/</w:t>
            </w:r>
          </w:p>
        </w:tc>
      </w:tr>
      <w:tr w14:paraId="6D677B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364" w:type="dxa"/>
            <w:tcBorders>
              <w:tl2br w:val="nil"/>
              <w:tr2bl w:val="nil"/>
            </w:tcBorders>
            <w:vAlign w:val="center"/>
          </w:tcPr>
          <w:p w14:paraId="33AA6305">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default" w:ascii="仿宋_GB2312" w:eastAsia="仿宋_GB2312"/>
                <w:color w:val="000000"/>
                <w:sz w:val="28"/>
                <w:vertAlign w:val="baseline"/>
                <w:lang w:val="en-US" w:eastAsia="zh-CN"/>
              </w:rPr>
            </w:pPr>
            <w:r>
              <w:rPr>
                <w:rFonts w:hint="eastAsia" w:ascii="仿宋_GB2312" w:eastAsia="仿宋_GB2312"/>
                <w:color w:val="000000"/>
                <w:sz w:val="28"/>
                <w:vertAlign w:val="baseline"/>
                <w:lang w:val="en-US" w:eastAsia="zh-CN"/>
              </w:rPr>
              <w:t>邮编：010000</w:t>
            </w:r>
          </w:p>
        </w:tc>
        <w:tc>
          <w:tcPr>
            <w:tcW w:w="4377" w:type="dxa"/>
            <w:tcBorders>
              <w:tl2br w:val="nil"/>
              <w:tr2bl w:val="nil"/>
            </w:tcBorders>
            <w:vAlign w:val="center"/>
          </w:tcPr>
          <w:p w14:paraId="5095F07A">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default" w:ascii="仿宋_GB2312" w:hAnsi="Tahoma" w:eastAsia="仿宋_GB2312" w:cstheme="minorBidi"/>
                <w:color w:val="000000"/>
                <w:sz w:val="28"/>
                <w:szCs w:val="22"/>
                <w:vertAlign w:val="baseline"/>
                <w:lang w:val="en-US" w:eastAsia="zh-CN" w:bidi="ar-SA"/>
              </w:rPr>
            </w:pPr>
            <w:r>
              <w:rPr>
                <w:rFonts w:hint="eastAsia" w:ascii="仿宋_GB2312" w:eastAsia="仿宋_GB2312"/>
                <w:color w:val="000000"/>
                <w:sz w:val="28"/>
                <w:vertAlign w:val="baseline"/>
                <w:lang w:val="en-US" w:eastAsia="zh-CN"/>
              </w:rPr>
              <w:t>邮编：453000</w:t>
            </w:r>
          </w:p>
        </w:tc>
      </w:tr>
      <w:tr w14:paraId="33EF34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364" w:type="dxa"/>
            <w:tcBorders>
              <w:tl2br w:val="nil"/>
              <w:tr2bl w:val="nil"/>
            </w:tcBorders>
            <w:vAlign w:val="center"/>
          </w:tcPr>
          <w:p w14:paraId="46C88735">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eastAsia" w:ascii="仿宋_GB2312" w:eastAsia="仿宋_GB2312"/>
                <w:color w:val="000000"/>
                <w:sz w:val="28"/>
                <w:vertAlign w:val="baseline"/>
                <w:lang w:val="en-US" w:eastAsia="zh-CN"/>
              </w:rPr>
            </w:pPr>
            <w:r>
              <w:rPr>
                <w:rFonts w:hint="eastAsia" w:ascii="仿宋_GB2312" w:eastAsia="仿宋_GB2312"/>
                <w:color w:val="000000"/>
                <w:sz w:val="28"/>
                <w:vertAlign w:val="baseline"/>
                <w:lang w:val="en-US" w:eastAsia="zh-CN"/>
              </w:rPr>
              <w:t>地址：</w:t>
            </w:r>
            <w:r>
              <w:rPr>
                <w:rFonts w:hint="eastAsia" w:ascii="仿宋_GB2312" w:hAnsi="Times New Roman" w:eastAsia="仿宋_GB2312" w:cs="Times New Roman"/>
                <w:color w:val="000000"/>
                <w:sz w:val="28"/>
                <w:u w:val="single"/>
                <w:vertAlign w:val="baseline"/>
                <w:lang w:val="en-US" w:eastAsia="zh-CN"/>
              </w:rPr>
              <w:t>内蒙古自治区呼和浩特市赛罕区锡林南路218号</w:t>
            </w:r>
          </w:p>
        </w:tc>
        <w:tc>
          <w:tcPr>
            <w:tcW w:w="4377" w:type="dxa"/>
            <w:tcBorders>
              <w:tl2br w:val="nil"/>
              <w:tr2bl w:val="nil"/>
            </w:tcBorders>
            <w:vAlign w:val="center"/>
          </w:tcPr>
          <w:p w14:paraId="2A5BA00A">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eastAsia" w:ascii="仿宋_GB2312" w:hAnsi="Tahoma" w:eastAsia="仿宋_GB2312" w:cstheme="minorBidi"/>
                <w:color w:val="000000"/>
                <w:sz w:val="28"/>
                <w:szCs w:val="22"/>
                <w:vertAlign w:val="baseline"/>
                <w:lang w:val="en-US" w:eastAsia="zh-CN" w:bidi="ar-SA"/>
              </w:rPr>
            </w:pPr>
            <w:r>
              <w:rPr>
                <w:rFonts w:hint="eastAsia" w:ascii="仿宋_GB2312" w:eastAsia="仿宋_GB2312" w:cs="Times New Roman"/>
                <w:color w:val="000000"/>
                <w:sz w:val="28"/>
                <w:vertAlign w:val="baseline"/>
                <w:lang w:val="en-US" w:eastAsia="zh-CN"/>
              </w:rPr>
              <w:t>地址：</w:t>
            </w:r>
            <w:r>
              <w:rPr>
                <w:rFonts w:hint="eastAsia" w:ascii="仿宋_GB2312" w:eastAsia="仿宋_GB2312" w:cs="Times New Roman"/>
                <w:color w:val="000000"/>
                <w:sz w:val="28"/>
                <w:u w:val="single"/>
                <w:vertAlign w:val="baseline"/>
                <w:lang w:val="en-US" w:eastAsia="zh-CN"/>
              </w:rPr>
              <w:t>河南省新乡市红旗区洪门镇金穗大道与新二街交叉口东北角迎宾大厦（靖业跨境贸易大厦）第38层02</w:t>
            </w:r>
          </w:p>
        </w:tc>
      </w:tr>
    </w:tbl>
    <w:p w14:paraId="25024308">
      <w:pPr>
        <w:tabs>
          <w:tab w:val="left" w:pos="710"/>
        </w:tabs>
        <w:spacing w:before="156" w:beforeLines="50" w:line="360" w:lineRule="auto"/>
        <w:ind w:left="1121" w:hanging="1121" w:hangingChars="500"/>
        <w:rPr>
          <w:rFonts w:eastAsia="华文仿宋"/>
          <w:b/>
          <w:bCs/>
          <w:color w:val="000000" w:themeColor="text1"/>
          <w:spacing w:val="-8"/>
          <w:szCs w:val="24"/>
          <w:highlight w:val="yellow"/>
          <w14:textFill>
            <w14:solidFill>
              <w14:schemeClr w14:val="tx1"/>
            </w14:solidFill>
          </w14:textFill>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sdt>
      <w:sdtPr>
        <w:rPr>
          <w:rFonts w:ascii="Times New Roman" w:hAnsi="Times New Roman" w:eastAsia="宋体" w:cs="Calibri"/>
          <w:b/>
          <w:bCs/>
          <w:color w:val="000000" w:themeColor="text1"/>
          <w:kern w:val="2"/>
          <w:sz w:val="24"/>
          <w:szCs w:val="21"/>
          <w:highlight w:val="none"/>
          <w:lang w:val="zh-CN"/>
          <w14:textFill>
            <w14:solidFill>
              <w14:schemeClr w14:val="tx1"/>
            </w14:solidFill>
          </w14:textFill>
        </w:rPr>
        <w:id w:val="892316419"/>
        <w:docPartObj>
          <w:docPartGallery w:val="Table of Contents"/>
          <w:docPartUnique/>
        </w:docPartObj>
      </w:sdtPr>
      <w:sdtEndPr>
        <w:rPr>
          <w:rFonts w:ascii="Times New Roman" w:hAnsi="Times New Roman" w:eastAsia="宋体" w:cs="Calibri"/>
          <w:b/>
          <w:bCs/>
          <w:color w:val="000000" w:themeColor="text1"/>
          <w:kern w:val="2"/>
          <w:sz w:val="24"/>
          <w:szCs w:val="21"/>
          <w:highlight w:val="yellow"/>
          <w:lang w:val="zh-CN"/>
          <w14:textFill>
            <w14:solidFill>
              <w14:schemeClr w14:val="tx1"/>
            </w14:solidFill>
          </w14:textFill>
        </w:rPr>
      </w:sdtEndPr>
      <w:sdtContent>
        <w:p w14:paraId="76CFF45E">
          <w:pPr>
            <w:pStyle w:val="21"/>
            <w:jc w:val="center"/>
            <w:rPr>
              <w:b/>
              <w:bCs/>
              <w:color w:val="000000" w:themeColor="text1"/>
              <w:sz w:val="44"/>
              <w:szCs w:val="44"/>
              <w:highlight w:val="none"/>
              <w14:textFill>
                <w14:solidFill>
                  <w14:schemeClr w14:val="tx1"/>
                </w14:solidFill>
              </w14:textFill>
            </w:rPr>
          </w:pPr>
          <w:r>
            <w:rPr>
              <w:b/>
              <w:bCs/>
              <w:color w:val="000000" w:themeColor="text1"/>
              <w:sz w:val="44"/>
              <w:szCs w:val="44"/>
              <w:highlight w:val="none"/>
              <w:lang w:val="zh-CN"/>
              <w14:textFill>
                <w14:solidFill>
                  <w14:schemeClr w14:val="tx1"/>
                </w14:solidFill>
              </w14:textFill>
            </w:rPr>
            <w:t>目录</w:t>
          </w:r>
        </w:p>
        <w:p w14:paraId="0EB99EB0">
          <w:pPr>
            <w:pStyle w:val="7"/>
            <w:tabs>
              <w:tab w:val="right" w:leader="dot" w:pos="8296"/>
            </w:tabs>
            <w:rPr>
              <w:rFonts w:asciiTheme="minorHAnsi" w:hAnsiTheme="minorHAnsi" w:eastAsiaTheme="minorEastAsia" w:cstheme="minorBidi"/>
              <w:color w:val="000000" w:themeColor="text1"/>
              <w:sz w:val="22"/>
              <w:szCs w:val="24"/>
              <w:highlight w:val="none"/>
              <w14:textFill>
                <w14:solidFill>
                  <w14:schemeClr w14:val="tx1"/>
                </w14:solidFill>
              </w14:textFill>
              <w14:ligatures w14:val="standardContextua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TOC \o "1-1" \h \z \u </w:instrText>
          </w:r>
          <w:r>
            <w:rPr>
              <w:color w:val="000000" w:themeColor="text1"/>
              <w:highlight w:val="none"/>
              <w14:textFill>
                <w14:solidFill>
                  <w14:schemeClr w14:val="tx1"/>
                </w14:solidFill>
              </w14:textFill>
            </w:rPr>
            <w:fldChar w:fldCharType="separate"/>
          </w:r>
          <w:r>
            <w:rPr>
              <w:highlight w:val="none"/>
            </w:rPr>
            <w:fldChar w:fldCharType="begin"/>
          </w:r>
          <w:r>
            <w:rPr>
              <w:highlight w:val="none"/>
            </w:rPr>
            <w:instrText xml:space="preserve"> HYPERLINK \l "_Toc201592387" </w:instrText>
          </w:r>
          <w:r>
            <w:rPr>
              <w:highlight w:val="none"/>
            </w:rPr>
            <w:fldChar w:fldCharType="separate"/>
          </w:r>
          <w:r>
            <w:rPr>
              <w:rStyle w:val="13"/>
              <w:rFonts w:hint="eastAsia"/>
              <w:color w:val="000000" w:themeColor="text1"/>
              <w:highlight w:val="none"/>
              <w14:textFill>
                <w14:solidFill>
                  <w14:schemeClr w14:val="tx1"/>
                </w14:solidFill>
              </w14:textFill>
            </w:rPr>
            <w:t>表</w:t>
          </w:r>
          <w:r>
            <w:rPr>
              <w:rStyle w:val="13"/>
              <w:rFonts w:cs="Times New Roman"/>
              <w:color w:val="000000" w:themeColor="text1"/>
              <w:highlight w:val="none"/>
              <w14:textFill>
                <w14:solidFill>
                  <w14:schemeClr w14:val="tx1"/>
                </w14:solidFill>
              </w14:textFill>
            </w:rPr>
            <w:t>1</w:t>
          </w:r>
          <w:r>
            <w:rPr>
              <w:rStyle w:val="13"/>
              <w:rFonts w:hint="eastAsia"/>
              <w:color w:val="000000" w:themeColor="text1"/>
              <w:highlight w:val="none"/>
              <w14:textFill>
                <w14:solidFill>
                  <w14:schemeClr w14:val="tx1"/>
                </w14:solidFill>
              </w14:textFill>
            </w:rPr>
            <w:t xml:space="preserve">  建设项目总体情况</w:t>
          </w:r>
          <w:r>
            <w:rPr>
              <w:rFonts w:hint="eastAsia"/>
              <w:color w:val="000000" w:themeColor="text1"/>
              <w:highlight w:val="none"/>
              <w14:textFill>
                <w14:solidFill>
                  <w14:schemeClr w14:val="tx1"/>
                </w14:solidFill>
              </w14:textFill>
            </w:rPr>
            <w:tab/>
          </w:r>
          <w:r>
            <w:rPr>
              <w:rFonts w:hint="eastAsia"/>
              <w:color w:val="000000" w:themeColor="text1"/>
              <w:highlight w:val="none"/>
              <w14:textFill>
                <w14:solidFill>
                  <w14:schemeClr w14:val="tx1"/>
                </w14:solidFill>
              </w14:textFill>
            </w:rPr>
            <w:fldChar w:fldCharType="begin"/>
          </w:r>
          <w:r>
            <w:rPr>
              <w:rFonts w:hint="eastAsia"/>
              <w:color w:val="000000" w:themeColor="text1"/>
              <w:highlight w:val="none"/>
              <w14:textFill>
                <w14:solidFill>
                  <w14:schemeClr w14:val="tx1"/>
                </w14:solidFill>
              </w14:textFill>
            </w:rPr>
            <w:instrText xml:space="preserve"> </w:instrText>
          </w:r>
          <w:r>
            <w:rPr>
              <w:color w:val="000000" w:themeColor="text1"/>
              <w:highlight w:val="none"/>
              <w14:textFill>
                <w14:solidFill>
                  <w14:schemeClr w14:val="tx1"/>
                </w14:solidFill>
              </w14:textFill>
            </w:rPr>
            <w:instrText xml:space="preserve">PAGEREF _Toc201592387 \h</w:instrText>
          </w:r>
          <w:r>
            <w:rPr>
              <w:rFonts w:hint="eastAsia"/>
              <w:color w:val="000000" w:themeColor="text1"/>
              <w:highlight w:val="none"/>
              <w14:textFill>
                <w14:solidFill>
                  <w14:schemeClr w14:val="tx1"/>
                </w14:solidFill>
              </w14:textFill>
            </w:rPr>
            <w:instrText xml:space="preserve"> </w:instrText>
          </w:r>
          <w:r>
            <w:rPr>
              <w:rFonts w:hint="eastAsia"/>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1</w:t>
          </w:r>
          <w:r>
            <w:rPr>
              <w:rFonts w:hint="eastAsia"/>
              <w:color w:val="000000" w:themeColor="text1"/>
              <w:highlight w:val="none"/>
              <w14:textFill>
                <w14:solidFill>
                  <w14:schemeClr w14:val="tx1"/>
                </w14:solidFill>
              </w14:textFill>
            </w:rPr>
            <w:fldChar w:fldCharType="end"/>
          </w:r>
          <w:r>
            <w:rPr>
              <w:rFonts w:hint="eastAsia"/>
              <w:color w:val="000000" w:themeColor="text1"/>
              <w:highlight w:val="none"/>
              <w14:textFill>
                <w14:solidFill>
                  <w14:schemeClr w14:val="tx1"/>
                </w14:solidFill>
              </w14:textFill>
            </w:rPr>
            <w:fldChar w:fldCharType="end"/>
          </w:r>
        </w:p>
        <w:p w14:paraId="02098388">
          <w:pPr>
            <w:pStyle w:val="7"/>
            <w:tabs>
              <w:tab w:val="right" w:leader="dot" w:pos="8296"/>
            </w:tabs>
            <w:rPr>
              <w:rFonts w:asciiTheme="minorHAnsi" w:hAnsiTheme="minorHAnsi" w:eastAsiaTheme="minorEastAsia" w:cstheme="minorBidi"/>
              <w:color w:val="000000" w:themeColor="text1"/>
              <w:sz w:val="22"/>
              <w:szCs w:val="24"/>
              <w:highlight w:val="none"/>
              <w14:textFill>
                <w14:solidFill>
                  <w14:schemeClr w14:val="tx1"/>
                </w14:solidFill>
              </w14:textFill>
              <w14:ligatures w14:val="standardContextual"/>
            </w:rPr>
          </w:pPr>
          <w:r>
            <w:rPr>
              <w:highlight w:val="none"/>
            </w:rPr>
            <w:fldChar w:fldCharType="begin"/>
          </w:r>
          <w:r>
            <w:rPr>
              <w:highlight w:val="none"/>
            </w:rPr>
            <w:instrText xml:space="preserve"> HYPERLINK \l "_Toc201592388" </w:instrText>
          </w:r>
          <w:r>
            <w:rPr>
              <w:highlight w:val="none"/>
            </w:rPr>
            <w:fldChar w:fldCharType="separate"/>
          </w:r>
          <w:r>
            <w:rPr>
              <w:rStyle w:val="13"/>
              <w:rFonts w:hint="eastAsia"/>
              <w:color w:val="000000" w:themeColor="text1"/>
              <w:highlight w:val="none"/>
              <w14:textFill>
                <w14:solidFill>
                  <w14:schemeClr w14:val="tx1"/>
                </w14:solidFill>
              </w14:textFill>
            </w:rPr>
            <w:t>表</w:t>
          </w:r>
          <w:r>
            <w:rPr>
              <w:rStyle w:val="13"/>
              <w:rFonts w:cs="Times New Roman"/>
              <w:color w:val="000000" w:themeColor="text1"/>
              <w:highlight w:val="none"/>
              <w14:textFill>
                <w14:solidFill>
                  <w14:schemeClr w14:val="tx1"/>
                </w14:solidFill>
              </w14:textFill>
            </w:rPr>
            <w:t>2</w:t>
          </w:r>
          <w:r>
            <w:rPr>
              <w:rStyle w:val="13"/>
              <w:rFonts w:hint="eastAsia"/>
              <w:color w:val="000000" w:themeColor="text1"/>
              <w:highlight w:val="none"/>
              <w14:textFill>
                <w14:solidFill>
                  <w14:schemeClr w14:val="tx1"/>
                </w14:solidFill>
              </w14:textFill>
            </w:rPr>
            <w:t xml:space="preserve">  调查范围、环境监测因子、敏感目标、调查重点</w:t>
          </w:r>
          <w:r>
            <w:rPr>
              <w:rFonts w:hint="eastAsia"/>
              <w:color w:val="000000" w:themeColor="text1"/>
              <w:highlight w:val="none"/>
              <w14:textFill>
                <w14:solidFill>
                  <w14:schemeClr w14:val="tx1"/>
                </w14:solidFill>
              </w14:textFill>
            </w:rPr>
            <w:tab/>
          </w:r>
          <w:r>
            <w:rPr>
              <w:rFonts w:hint="eastAsia"/>
              <w:color w:val="000000" w:themeColor="text1"/>
              <w:highlight w:val="none"/>
              <w14:textFill>
                <w14:solidFill>
                  <w14:schemeClr w14:val="tx1"/>
                </w14:solidFill>
              </w14:textFill>
            </w:rPr>
            <w:fldChar w:fldCharType="begin"/>
          </w:r>
          <w:r>
            <w:rPr>
              <w:rFonts w:hint="eastAsia"/>
              <w:color w:val="000000" w:themeColor="text1"/>
              <w:highlight w:val="none"/>
              <w14:textFill>
                <w14:solidFill>
                  <w14:schemeClr w14:val="tx1"/>
                </w14:solidFill>
              </w14:textFill>
            </w:rPr>
            <w:instrText xml:space="preserve"> </w:instrText>
          </w:r>
          <w:r>
            <w:rPr>
              <w:color w:val="000000" w:themeColor="text1"/>
              <w:highlight w:val="none"/>
              <w14:textFill>
                <w14:solidFill>
                  <w14:schemeClr w14:val="tx1"/>
                </w14:solidFill>
              </w14:textFill>
            </w:rPr>
            <w:instrText xml:space="preserve">PAGEREF _Toc201592388 \h</w:instrText>
          </w:r>
          <w:r>
            <w:rPr>
              <w:rFonts w:hint="eastAsia"/>
              <w:color w:val="000000" w:themeColor="text1"/>
              <w:highlight w:val="none"/>
              <w14:textFill>
                <w14:solidFill>
                  <w14:schemeClr w14:val="tx1"/>
                </w14:solidFill>
              </w14:textFill>
            </w:rPr>
            <w:instrText xml:space="preserve"> </w:instrText>
          </w:r>
          <w:r>
            <w:rPr>
              <w:rFonts w:hint="eastAsia"/>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3</w:t>
          </w:r>
          <w:r>
            <w:rPr>
              <w:rFonts w:hint="eastAsia"/>
              <w:color w:val="000000" w:themeColor="text1"/>
              <w:highlight w:val="none"/>
              <w14:textFill>
                <w14:solidFill>
                  <w14:schemeClr w14:val="tx1"/>
                </w14:solidFill>
              </w14:textFill>
            </w:rPr>
            <w:fldChar w:fldCharType="end"/>
          </w:r>
          <w:r>
            <w:rPr>
              <w:rFonts w:hint="eastAsia"/>
              <w:color w:val="000000" w:themeColor="text1"/>
              <w:highlight w:val="none"/>
              <w14:textFill>
                <w14:solidFill>
                  <w14:schemeClr w14:val="tx1"/>
                </w14:solidFill>
              </w14:textFill>
            </w:rPr>
            <w:fldChar w:fldCharType="end"/>
          </w:r>
        </w:p>
        <w:p w14:paraId="4207B7B9">
          <w:pPr>
            <w:pStyle w:val="7"/>
            <w:tabs>
              <w:tab w:val="right" w:leader="dot" w:pos="8296"/>
            </w:tabs>
            <w:rPr>
              <w:rFonts w:asciiTheme="minorHAnsi" w:hAnsiTheme="minorHAnsi" w:eastAsiaTheme="minorEastAsia" w:cstheme="minorBidi"/>
              <w:color w:val="000000" w:themeColor="text1"/>
              <w:sz w:val="22"/>
              <w:szCs w:val="24"/>
              <w:highlight w:val="none"/>
              <w14:textFill>
                <w14:solidFill>
                  <w14:schemeClr w14:val="tx1"/>
                </w14:solidFill>
              </w14:textFill>
              <w14:ligatures w14:val="standardContextual"/>
            </w:rPr>
          </w:pPr>
          <w:r>
            <w:rPr>
              <w:highlight w:val="none"/>
            </w:rPr>
            <w:fldChar w:fldCharType="begin"/>
          </w:r>
          <w:r>
            <w:rPr>
              <w:highlight w:val="none"/>
            </w:rPr>
            <w:instrText xml:space="preserve"> HYPERLINK \l "_Toc201592389" </w:instrText>
          </w:r>
          <w:r>
            <w:rPr>
              <w:highlight w:val="none"/>
            </w:rPr>
            <w:fldChar w:fldCharType="separate"/>
          </w:r>
          <w:r>
            <w:rPr>
              <w:rStyle w:val="13"/>
              <w:rFonts w:hint="eastAsia"/>
              <w:color w:val="000000" w:themeColor="text1"/>
              <w:highlight w:val="none"/>
              <w14:textFill>
                <w14:solidFill>
                  <w14:schemeClr w14:val="tx1"/>
                </w14:solidFill>
              </w14:textFill>
            </w:rPr>
            <w:t>表</w:t>
          </w:r>
          <w:r>
            <w:rPr>
              <w:rStyle w:val="13"/>
              <w:rFonts w:cs="Times New Roman"/>
              <w:color w:val="000000" w:themeColor="text1"/>
              <w:highlight w:val="none"/>
              <w14:textFill>
                <w14:solidFill>
                  <w14:schemeClr w14:val="tx1"/>
                </w14:solidFill>
              </w14:textFill>
            </w:rPr>
            <w:t>3</w:t>
          </w:r>
          <w:r>
            <w:rPr>
              <w:rStyle w:val="13"/>
              <w:rFonts w:hint="eastAsia"/>
              <w:color w:val="000000" w:themeColor="text1"/>
              <w:highlight w:val="none"/>
              <w14:textFill>
                <w14:solidFill>
                  <w14:schemeClr w14:val="tx1"/>
                </w14:solidFill>
              </w14:textFill>
            </w:rPr>
            <w:t xml:space="preserve">  验收执行标准</w:t>
          </w:r>
          <w:r>
            <w:rPr>
              <w:rFonts w:hint="eastAsia"/>
              <w:color w:val="000000" w:themeColor="text1"/>
              <w:highlight w:val="none"/>
              <w14:textFill>
                <w14:solidFill>
                  <w14:schemeClr w14:val="tx1"/>
                </w14:solidFill>
              </w14:textFill>
            </w:rPr>
            <w:tab/>
          </w:r>
          <w:r>
            <w:rPr>
              <w:rFonts w:hint="eastAsia"/>
              <w:color w:val="000000" w:themeColor="text1"/>
              <w:highlight w:val="none"/>
              <w14:textFill>
                <w14:solidFill>
                  <w14:schemeClr w14:val="tx1"/>
                </w14:solidFill>
              </w14:textFill>
            </w:rPr>
            <w:fldChar w:fldCharType="begin"/>
          </w:r>
          <w:r>
            <w:rPr>
              <w:rFonts w:hint="eastAsia"/>
              <w:color w:val="000000" w:themeColor="text1"/>
              <w:highlight w:val="none"/>
              <w14:textFill>
                <w14:solidFill>
                  <w14:schemeClr w14:val="tx1"/>
                </w14:solidFill>
              </w14:textFill>
            </w:rPr>
            <w:instrText xml:space="preserve"> </w:instrText>
          </w:r>
          <w:r>
            <w:rPr>
              <w:color w:val="000000" w:themeColor="text1"/>
              <w:highlight w:val="none"/>
              <w14:textFill>
                <w14:solidFill>
                  <w14:schemeClr w14:val="tx1"/>
                </w14:solidFill>
              </w14:textFill>
            </w:rPr>
            <w:instrText xml:space="preserve">PAGEREF _Toc201592389 \h</w:instrText>
          </w:r>
          <w:r>
            <w:rPr>
              <w:rFonts w:hint="eastAsia"/>
              <w:color w:val="000000" w:themeColor="text1"/>
              <w:highlight w:val="none"/>
              <w14:textFill>
                <w14:solidFill>
                  <w14:schemeClr w14:val="tx1"/>
                </w14:solidFill>
              </w14:textFill>
            </w:rPr>
            <w:instrText xml:space="preserve"> </w:instrText>
          </w:r>
          <w:r>
            <w:rPr>
              <w:rFonts w:hint="eastAsia"/>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6</w:t>
          </w:r>
          <w:r>
            <w:rPr>
              <w:rFonts w:hint="eastAsia"/>
              <w:color w:val="000000" w:themeColor="text1"/>
              <w:highlight w:val="none"/>
              <w14:textFill>
                <w14:solidFill>
                  <w14:schemeClr w14:val="tx1"/>
                </w14:solidFill>
              </w14:textFill>
            </w:rPr>
            <w:fldChar w:fldCharType="end"/>
          </w:r>
          <w:r>
            <w:rPr>
              <w:rFonts w:hint="eastAsia"/>
              <w:color w:val="000000" w:themeColor="text1"/>
              <w:highlight w:val="none"/>
              <w14:textFill>
                <w14:solidFill>
                  <w14:schemeClr w14:val="tx1"/>
                </w14:solidFill>
              </w14:textFill>
            </w:rPr>
            <w:fldChar w:fldCharType="end"/>
          </w:r>
        </w:p>
        <w:p w14:paraId="3D1FFA58">
          <w:pPr>
            <w:pStyle w:val="7"/>
            <w:tabs>
              <w:tab w:val="right" w:leader="dot" w:pos="8296"/>
            </w:tabs>
            <w:rPr>
              <w:rFonts w:asciiTheme="minorHAnsi" w:hAnsiTheme="minorHAnsi" w:eastAsiaTheme="minorEastAsia" w:cstheme="minorBidi"/>
              <w:color w:val="000000" w:themeColor="text1"/>
              <w:sz w:val="22"/>
              <w:szCs w:val="24"/>
              <w:highlight w:val="none"/>
              <w14:textFill>
                <w14:solidFill>
                  <w14:schemeClr w14:val="tx1"/>
                </w14:solidFill>
              </w14:textFill>
              <w14:ligatures w14:val="standardContextual"/>
            </w:rPr>
          </w:pPr>
          <w:r>
            <w:rPr>
              <w:highlight w:val="none"/>
            </w:rPr>
            <w:fldChar w:fldCharType="begin"/>
          </w:r>
          <w:r>
            <w:rPr>
              <w:highlight w:val="none"/>
            </w:rPr>
            <w:instrText xml:space="preserve"> HYPERLINK \l "_Toc201592390" </w:instrText>
          </w:r>
          <w:r>
            <w:rPr>
              <w:highlight w:val="none"/>
            </w:rPr>
            <w:fldChar w:fldCharType="separate"/>
          </w:r>
          <w:r>
            <w:rPr>
              <w:rStyle w:val="13"/>
              <w:rFonts w:hint="eastAsia"/>
              <w:color w:val="000000" w:themeColor="text1"/>
              <w:highlight w:val="none"/>
              <w14:textFill>
                <w14:solidFill>
                  <w14:schemeClr w14:val="tx1"/>
                </w14:solidFill>
              </w14:textFill>
            </w:rPr>
            <w:t>表</w:t>
          </w:r>
          <w:r>
            <w:rPr>
              <w:rStyle w:val="13"/>
              <w:rFonts w:cs="Times New Roman"/>
              <w:color w:val="000000" w:themeColor="text1"/>
              <w:highlight w:val="none"/>
              <w14:textFill>
                <w14:solidFill>
                  <w14:schemeClr w14:val="tx1"/>
                </w14:solidFill>
              </w14:textFill>
            </w:rPr>
            <w:t>4</w:t>
          </w:r>
          <w:r>
            <w:rPr>
              <w:rStyle w:val="13"/>
              <w:rFonts w:hint="eastAsia"/>
              <w:color w:val="000000" w:themeColor="text1"/>
              <w:highlight w:val="none"/>
              <w14:textFill>
                <w14:solidFill>
                  <w14:schemeClr w14:val="tx1"/>
                </w14:solidFill>
              </w14:textFill>
            </w:rPr>
            <w:t xml:space="preserve">  建设项目概况</w:t>
          </w:r>
          <w:r>
            <w:rPr>
              <w:rFonts w:hint="eastAsia"/>
              <w:color w:val="000000" w:themeColor="text1"/>
              <w:highlight w:val="none"/>
              <w14:textFill>
                <w14:solidFill>
                  <w14:schemeClr w14:val="tx1"/>
                </w14:solidFill>
              </w14:textFill>
            </w:rPr>
            <w:tab/>
          </w:r>
          <w:r>
            <w:rPr>
              <w:rFonts w:hint="eastAsia"/>
              <w:color w:val="000000" w:themeColor="text1"/>
              <w:highlight w:val="none"/>
              <w14:textFill>
                <w14:solidFill>
                  <w14:schemeClr w14:val="tx1"/>
                </w14:solidFill>
              </w14:textFill>
            </w:rPr>
            <w:fldChar w:fldCharType="begin"/>
          </w:r>
          <w:r>
            <w:rPr>
              <w:rFonts w:hint="eastAsia"/>
              <w:color w:val="000000" w:themeColor="text1"/>
              <w:highlight w:val="none"/>
              <w14:textFill>
                <w14:solidFill>
                  <w14:schemeClr w14:val="tx1"/>
                </w14:solidFill>
              </w14:textFill>
            </w:rPr>
            <w:instrText xml:space="preserve"> </w:instrText>
          </w:r>
          <w:r>
            <w:rPr>
              <w:color w:val="000000" w:themeColor="text1"/>
              <w:highlight w:val="none"/>
              <w14:textFill>
                <w14:solidFill>
                  <w14:schemeClr w14:val="tx1"/>
                </w14:solidFill>
              </w14:textFill>
            </w:rPr>
            <w:instrText xml:space="preserve">PAGEREF _Toc201592390 \h</w:instrText>
          </w:r>
          <w:r>
            <w:rPr>
              <w:rFonts w:hint="eastAsia"/>
              <w:color w:val="000000" w:themeColor="text1"/>
              <w:highlight w:val="none"/>
              <w14:textFill>
                <w14:solidFill>
                  <w14:schemeClr w14:val="tx1"/>
                </w14:solidFill>
              </w14:textFill>
            </w:rPr>
            <w:instrText xml:space="preserve"> </w:instrText>
          </w:r>
          <w:r>
            <w:rPr>
              <w:rFonts w:hint="eastAsia"/>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8</w:t>
          </w:r>
          <w:r>
            <w:rPr>
              <w:rFonts w:hint="eastAsia"/>
              <w:color w:val="000000" w:themeColor="text1"/>
              <w:highlight w:val="none"/>
              <w14:textFill>
                <w14:solidFill>
                  <w14:schemeClr w14:val="tx1"/>
                </w14:solidFill>
              </w14:textFill>
            </w:rPr>
            <w:fldChar w:fldCharType="end"/>
          </w:r>
          <w:r>
            <w:rPr>
              <w:rFonts w:hint="eastAsia"/>
              <w:color w:val="000000" w:themeColor="text1"/>
              <w:highlight w:val="none"/>
              <w14:textFill>
                <w14:solidFill>
                  <w14:schemeClr w14:val="tx1"/>
                </w14:solidFill>
              </w14:textFill>
            </w:rPr>
            <w:fldChar w:fldCharType="end"/>
          </w:r>
        </w:p>
        <w:p w14:paraId="0ED3CD0D">
          <w:pPr>
            <w:pStyle w:val="7"/>
            <w:tabs>
              <w:tab w:val="right" w:leader="dot" w:pos="8296"/>
            </w:tabs>
            <w:rPr>
              <w:rFonts w:asciiTheme="minorHAnsi" w:hAnsiTheme="minorHAnsi" w:eastAsiaTheme="minorEastAsia" w:cstheme="minorBidi"/>
              <w:color w:val="000000" w:themeColor="text1"/>
              <w:sz w:val="22"/>
              <w:szCs w:val="24"/>
              <w:highlight w:val="none"/>
              <w14:textFill>
                <w14:solidFill>
                  <w14:schemeClr w14:val="tx1"/>
                </w14:solidFill>
              </w14:textFill>
              <w14:ligatures w14:val="standardContextual"/>
            </w:rPr>
          </w:pPr>
          <w:r>
            <w:rPr>
              <w:highlight w:val="none"/>
            </w:rPr>
            <w:fldChar w:fldCharType="begin"/>
          </w:r>
          <w:r>
            <w:rPr>
              <w:highlight w:val="none"/>
            </w:rPr>
            <w:instrText xml:space="preserve"> HYPERLINK \l "_Toc201592391" </w:instrText>
          </w:r>
          <w:r>
            <w:rPr>
              <w:highlight w:val="none"/>
            </w:rPr>
            <w:fldChar w:fldCharType="separate"/>
          </w:r>
          <w:r>
            <w:rPr>
              <w:rStyle w:val="13"/>
              <w:rFonts w:hint="eastAsia"/>
              <w:color w:val="000000" w:themeColor="text1"/>
              <w:highlight w:val="none"/>
              <w14:textFill>
                <w14:solidFill>
                  <w14:schemeClr w14:val="tx1"/>
                </w14:solidFill>
              </w14:textFill>
            </w:rPr>
            <w:t>表</w:t>
          </w:r>
          <w:r>
            <w:rPr>
              <w:rStyle w:val="13"/>
              <w:rFonts w:cs="Times New Roman"/>
              <w:color w:val="000000" w:themeColor="text1"/>
              <w:highlight w:val="none"/>
              <w14:textFill>
                <w14:solidFill>
                  <w14:schemeClr w14:val="tx1"/>
                </w14:solidFill>
              </w14:textFill>
            </w:rPr>
            <w:t>5</w:t>
          </w:r>
          <w:r>
            <w:rPr>
              <w:rStyle w:val="13"/>
              <w:rFonts w:hint="eastAsia"/>
              <w:color w:val="000000" w:themeColor="text1"/>
              <w:highlight w:val="none"/>
              <w14:textFill>
                <w14:solidFill>
                  <w14:schemeClr w14:val="tx1"/>
                </w14:solidFill>
              </w14:textFill>
            </w:rPr>
            <w:t xml:space="preserve">  环境影响评价回顾</w:t>
          </w:r>
          <w:r>
            <w:rPr>
              <w:rFonts w:hint="eastAsia"/>
              <w:color w:val="000000" w:themeColor="text1"/>
              <w:highlight w:val="none"/>
              <w14:textFill>
                <w14:solidFill>
                  <w14:schemeClr w14:val="tx1"/>
                </w14:solidFill>
              </w14:textFill>
            </w:rPr>
            <w:tab/>
          </w:r>
          <w:r>
            <w:rPr>
              <w:rFonts w:hint="eastAsia"/>
              <w:color w:val="000000" w:themeColor="text1"/>
              <w:highlight w:val="none"/>
              <w14:textFill>
                <w14:solidFill>
                  <w14:schemeClr w14:val="tx1"/>
                </w14:solidFill>
              </w14:textFill>
            </w:rPr>
            <w:fldChar w:fldCharType="begin"/>
          </w:r>
          <w:r>
            <w:rPr>
              <w:rFonts w:hint="eastAsia"/>
              <w:color w:val="000000" w:themeColor="text1"/>
              <w:highlight w:val="none"/>
              <w14:textFill>
                <w14:solidFill>
                  <w14:schemeClr w14:val="tx1"/>
                </w14:solidFill>
              </w14:textFill>
            </w:rPr>
            <w:instrText xml:space="preserve"> </w:instrText>
          </w:r>
          <w:r>
            <w:rPr>
              <w:color w:val="000000" w:themeColor="text1"/>
              <w:highlight w:val="none"/>
              <w14:textFill>
                <w14:solidFill>
                  <w14:schemeClr w14:val="tx1"/>
                </w14:solidFill>
              </w14:textFill>
            </w:rPr>
            <w:instrText xml:space="preserve">PAGEREF _Toc201592391 \h</w:instrText>
          </w:r>
          <w:r>
            <w:rPr>
              <w:rFonts w:hint="eastAsia"/>
              <w:color w:val="000000" w:themeColor="text1"/>
              <w:highlight w:val="none"/>
              <w14:textFill>
                <w14:solidFill>
                  <w14:schemeClr w14:val="tx1"/>
                </w14:solidFill>
              </w14:textFill>
            </w:rPr>
            <w:instrText xml:space="preserve"> </w:instrText>
          </w:r>
          <w:r>
            <w:rPr>
              <w:rFonts w:hint="eastAsia"/>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14</w:t>
          </w:r>
          <w:r>
            <w:rPr>
              <w:rFonts w:hint="eastAsia"/>
              <w:color w:val="000000" w:themeColor="text1"/>
              <w:highlight w:val="none"/>
              <w14:textFill>
                <w14:solidFill>
                  <w14:schemeClr w14:val="tx1"/>
                </w14:solidFill>
              </w14:textFill>
            </w:rPr>
            <w:fldChar w:fldCharType="end"/>
          </w:r>
          <w:r>
            <w:rPr>
              <w:rFonts w:hint="eastAsia"/>
              <w:color w:val="000000" w:themeColor="text1"/>
              <w:highlight w:val="none"/>
              <w14:textFill>
                <w14:solidFill>
                  <w14:schemeClr w14:val="tx1"/>
                </w14:solidFill>
              </w14:textFill>
            </w:rPr>
            <w:fldChar w:fldCharType="end"/>
          </w:r>
        </w:p>
        <w:p w14:paraId="6E6E1F59">
          <w:pPr>
            <w:pStyle w:val="7"/>
            <w:tabs>
              <w:tab w:val="right" w:leader="dot" w:pos="8296"/>
            </w:tabs>
            <w:rPr>
              <w:rFonts w:asciiTheme="minorHAnsi" w:hAnsiTheme="minorHAnsi" w:eastAsiaTheme="minorEastAsia" w:cstheme="minorBidi"/>
              <w:color w:val="000000" w:themeColor="text1"/>
              <w:sz w:val="22"/>
              <w:szCs w:val="24"/>
              <w:highlight w:val="none"/>
              <w14:textFill>
                <w14:solidFill>
                  <w14:schemeClr w14:val="tx1"/>
                </w14:solidFill>
              </w14:textFill>
              <w14:ligatures w14:val="standardContextual"/>
            </w:rPr>
          </w:pPr>
          <w:r>
            <w:rPr>
              <w:highlight w:val="none"/>
            </w:rPr>
            <w:fldChar w:fldCharType="begin"/>
          </w:r>
          <w:r>
            <w:rPr>
              <w:highlight w:val="none"/>
            </w:rPr>
            <w:instrText xml:space="preserve"> HYPERLINK \l "_Toc201592392" </w:instrText>
          </w:r>
          <w:r>
            <w:rPr>
              <w:highlight w:val="none"/>
            </w:rPr>
            <w:fldChar w:fldCharType="separate"/>
          </w:r>
          <w:r>
            <w:rPr>
              <w:rStyle w:val="13"/>
              <w:rFonts w:hint="eastAsia"/>
              <w:color w:val="000000" w:themeColor="text1"/>
              <w:highlight w:val="none"/>
              <w14:textFill>
                <w14:solidFill>
                  <w14:schemeClr w14:val="tx1"/>
                </w14:solidFill>
              </w14:textFill>
            </w:rPr>
            <w:t>表</w:t>
          </w:r>
          <w:r>
            <w:rPr>
              <w:rStyle w:val="13"/>
              <w:rFonts w:cs="Times New Roman"/>
              <w:color w:val="000000" w:themeColor="text1"/>
              <w:highlight w:val="none"/>
              <w14:textFill>
                <w14:solidFill>
                  <w14:schemeClr w14:val="tx1"/>
                </w14:solidFill>
              </w14:textFill>
            </w:rPr>
            <w:t>6</w:t>
          </w:r>
          <w:r>
            <w:rPr>
              <w:rStyle w:val="13"/>
              <w:rFonts w:hint="eastAsia"/>
              <w:color w:val="000000" w:themeColor="text1"/>
              <w:highlight w:val="none"/>
              <w14:textFill>
                <w14:solidFill>
                  <w14:schemeClr w14:val="tx1"/>
                </w14:solidFill>
              </w14:textFill>
            </w:rPr>
            <w:t xml:space="preserve">  环境保护设施、环境保护措施落实情况（附照片）</w:t>
          </w:r>
          <w:r>
            <w:rPr>
              <w:rFonts w:hint="eastAsia"/>
              <w:color w:val="000000" w:themeColor="text1"/>
              <w:highlight w:val="none"/>
              <w14:textFill>
                <w14:solidFill>
                  <w14:schemeClr w14:val="tx1"/>
                </w14:solidFill>
              </w14:textFill>
            </w:rPr>
            <w:tab/>
          </w:r>
          <w:r>
            <w:rPr>
              <w:rFonts w:hint="eastAsia"/>
              <w:color w:val="000000" w:themeColor="text1"/>
              <w:highlight w:val="none"/>
              <w14:textFill>
                <w14:solidFill>
                  <w14:schemeClr w14:val="tx1"/>
                </w14:solidFill>
              </w14:textFill>
            </w:rPr>
            <w:fldChar w:fldCharType="begin"/>
          </w:r>
          <w:r>
            <w:rPr>
              <w:rFonts w:hint="eastAsia"/>
              <w:color w:val="000000" w:themeColor="text1"/>
              <w:highlight w:val="none"/>
              <w14:textFill>
                <w14:solidFill>
                  <w14:schemeClr w14:val="tx1"/>
                </w14:solidFill>
              </w14:textFill>
            </w:rPr>
            <w:instrText xml:space="preserve"> </w:instrText>
          </w:r>
          <w:r>
            <w:rPr>
              <w:color w:val="000000" w:themeColor="text1"/>
              <w:highlight w:val="none"/>
              <w14:textFill>
                <w14:solidFill>
                  <w14:schemeClr w14:val="tx1"/>
                </w14:solidFill>
              </w14:textFill>
            </w:rPr>
            <w:instrText xml:space="preserve">PAGEREF _Toc201592392 \h</w:instrText>
          </w:r>
          <w:r>
            <w:rPr>
              <w:rFonts w:hint="eastAsia"/>
              <w:color w:val="000000" w:themeColor="text1"/>
              <w:highlight w:val="none"/>
              <w14:textFill>
                <w14:solidFill>
                  <w14:schemeClr w14:val="tx1"/>
                </w14:solidFill>
              </w14:textFill>
            </w:rPr>
            <w:instrText xml:space="preserve"> </w:instrText>
          </w:r>
          <w:r>
            <w:rPr>
              <w:rFonts w:hint="eastAsia"/>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17</w:t>
          </w:r>
          <w:r>
            <w:rPr>
              <w:rFonts w:hint="eastAsia"/>
              <w:color w:val="000000" w:themeColor="text1"/>
              <w:highlight w:val="none"/>
              <w14:textFill>
                <w14:solidFill>
                  <w14:schemeClr w14:val="tx1"/>
                </w14:solidFill>
              </w14:textFill>
            </w:rPr>
            <w:fldChar w:fldCharType="end"/>
          </w:r>
          <w:r>
            <w:rPr>
              <w:rFonts w:hint="eastAsia"/>
              <w:color w:val="000000" w:themeColor="text1"/>
              <w:highlight w:val="none"/>
              <w14:textFill>
                <w14:solidFill>
                  <w14:schemeClr w14:val="tx1"/>
                </w14:solidFill>
              </w14:textFill>
            </w:rPr>
            <w:fldChar w:fldCharType="end"/>
          </w:r>
        </w:p>
        <w:p w14:paraId="11B578F2">
          <w:pPr>
            <w:pStyle w:val="7"/>
            <w:tabs>
              <w:tab w:val="right" w:leader="dot" w:pos="8296"/>
            </w:tabs>
            <w:rPr>
              <w:rFonts w:asciiTheme="minorHAnsi" w:hAnsiTheme="minorHAnsi" w:eastAsiaTheme="minorEastAsia" w:cstheme="minorBidi"/>
              <w:color w:val="000000" w:themeColor="text1"/>
              <w:sz w:val="22"/>
              <w:szCs w:val="24"/>
              <w:highlight w:val="none"/>
              <w14:textFill>
                <w14:solidFill>
                  <w14:schemeClr w14:val="tx1"/>
                </w14:solidFill>
              </w14:textFill>
              <w14:ligatures w14:val="standardContextual"/>
            </w:rPr>
          </w:pPr>
          <w:r>
            <w:rPr>
              <w:highlight w:val="none"/>
            </w:rPr>
            <w:fldChar w:fldCharType="begin"/>
          </w:r>
          <w:r>
            <w:rPr>
              <w:highlight w:val="none"/>
            </w:rPr>
            <w:instrText xml:space="preserve"> HYPERLINK \l "_Toc201592393" </w:instrText>
          </w:r>
          <w:r>
            <w:rPr>
              <w:highlight w:val="none"/>
            </w:rPr>
            <w:fldChar w:fldCharType="separate"/>
          </w:r>
          <w:r>
            <w:rPr>
              <w:rStyle w:val="13"/>
              <w:rFonts w:hint="eastAsia"/>
              <w:color w:val="000000" w:themeColor="text1"/>
              <w:highlight w:val="none"/>
              <w14:textFill>
                <w14:solidFill>
                  <w14:schemeClr w14:val="tx1"/>
                </w14:solidFill>
              </w14:textFill>
            </w:rPr>
            <w:t>表</w:t>
          </w:r>
          <w:r>
            <w:rPr>
              <w:rStyle w:val="13"/>
              <w:rFonts w:cs="Times New Roman"/>
              <w:color w:val="000000" w:themeColor="text1"/>
              <w:highlight w:val="none"/>
              <w14:textFill>
                <w14:solidFill>
                  <w14:schemeClr w14:val="tx1"/>
                </w14:solidFill>
              </w14:textFill>
            </w:rPr>
            <w:t>7</w:t>
          </w:r>
          <w:r>
            <w:rPr>
              <w:rStyle w:val="13"/>
              <w:rFonts w:hint="eastAsia"/>
              <w:color w:val="000000" w:themeColor="text1"/>
              <w:highlight w:val="none"/>
              <w14:textFill>
                <w14:solidFill>
                  <w14:schemeClr w14:val="tx1"/>
                </w14:solidFill>
              </w14:textFill>
            </w:rPr>
            <w:t xml:space="preserve">  电磁环境、声环境监测（附监测点位图）</w:t>
          </w:r>
          <w:r>
            <w:rPr>
              <w:rFonts w:hint="eastAsia"/>
              <w:color w:val="000000" w:themeColor="text1"/>
              <w:highlight w:val="none"/>
              <w14:textFill>
                <w14:solidFill>
                  <w14:schemeClr w14:val="tx1"/>
                </w14:solidFill>
              </w14:textFill>
            </w:rPr>
            <w:tab/>
          </w:r>
          <w:r>
            <w:rPr>
              <w:rFonts w:hint="eastAsia"/>
              <w:color w:val="000000" w:themeColor="text1"/>
              <w:highlight w:val="none"/>
              <w14:textFill>
                <w14:solidFill>
                  <w14:schemeClr w14:val="tx1"/>
                </w14:solidFill>
              </w14:textFill>
            </w:rPr>
            <w:fldChar w:fldCharType="begin"/>
          </w:r>
          <w:r>
            <w:rPr>
              <w:rFonts w:hint="eastAsia"/>
              <w:color w:val="000000" w:themeColor="text1"/>
              <w:highlight w:val="none"/>
              <w14:textFill>
                <w14:solidFill>
                  <w14:schemeClr w14:val="tx1"/>
                </w14:solidFill>
              </w14:textFill>
            </w:rPr>
            <w:instrText xml:space="preserve"> </w:instrText>
          </w:r>
          <w:r>
            <w:rPr>
              <w:color w:val="000000" w:themeColor="text1"/>
              <w:highlight w:val="none"/>
              <w14:textFill>
                <w14:solidFill>
                  <w14:schemeClr w14:val="tx1"/>
                </w14:solidFill>
              </w14:textFill>
            </w:rPr>
            <w:instrText xml:space="preserve">PAGEREF _Toc201592393 \h</w:instrText>
          </w:r>
          <w:r>
            <w:rPr>
              <w:rFonts w:hint="eastAsia"/>
              <w:color w:val="000000" w:themeColor="text1"/>
              <w:highlight w:val="none"/>
              <w14:textFill>
                <w14:solidFill>
                  <w14:schemeClr w14:val="tx1"/>
                </w14:solidFill>
              </w14:textFill>
            </w:rPr>
            <w:instrText xml:space="preserve"> </w:instrText>
          </w:r>
          <w:r>
            <w:rPr>
              <w:rFonts w:hint="eastAsia"/>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24</w:t>
          </w:r>
          <w:r>
            <w:rPr>
              <w:rFonts w:hint="eastAsia"/>
              <w:color w:val="000000" w:themeColor="text1"/>
              <w:highlight w:val="none"/>
              <w14:textFill>
                <w14:solidFill>
                  <w14:schemeClr w14:val="tx1"/>
                </w14:solidFill>
              </w14:textFill>
            </w:rPr>
            <w:fldChar w:fldCharType="end"/>
          </w:r>
          <w:r>
            <w:rPr>
              <w:rFonts w:hint="eastAsia"/>
              <w:color w:val="000000" w:themeColor="text1"/>
              <w:highlight w:val="none"/>
              <w14:textFill>
                <w14:solidFill>
                  <w14:schemeClr w14:val="tx1"/>
                </w14:solidFill>
              </w14:textFill>
            </w:rPr>
            <w:fldChar w:fldCharType="end"/>
          </w:r>
        </w:p>
        <w:p w14:paraId="79ED86B2">
          <w:pPr>
            <w:pStyle w:val="7"/>
            <w:tabs>
              <w:tab w:val="right" w:leader="dot" w:pos="8296"/>
            </w:tabs>
            <w:rPr>
              <w:rFonts w:asciiTheme="minorHAnsi" w:hAnsiTheme="minorHAnsi" w:eastAsiaTheme="minorEastAsia" w:cstheme="minorBidi"/>
              <w:color w:val="000000" w:themeColor="text1"/>
              <w:sz w:val="22"/>
              <w:szCs w:val="24"/>
              <w:highlight w:val="none"/>
              <w14:textFill>
                <w14:solidFill>
                  <w14:schemeClr w14:val="tx1"/>
                </w14:solidFill>
              </w14:textFill>
              <w14:ligatures w14:val="standardContextual"/>
            </w:rPr>
          </w:pPr>
          <w:r>
            <w:rPr>
              <w:highlight w:val="none"/>
            </w:rPr>
            <w:fldChar w:fldCharType="begin"/>
          </w:r>
          <w:r>
            <w:rPr>
              <w:highlight w:val="none"/>
            </w:rPr>
            <w:instrText xml:space="preserve"> HYPERLINK \l "_Toc201592394" </w:instrText>
          </w:r>
          <w:r>
            <w:rPr>
              <w:highlight w:val="none"/>
            </w:rPr>
            <w:fldChar w:fldCharType="separate"/>
          </w:r>
          <w:r>
            <w:rPr>
              <w:rStyle w:val="13"/>
              <w:rFonts w:hint="eastAsia"/>
              <w:color w:val="000000" w:themeColor="text1"/>
              <w:highlight w:val="none"/>
              <w14:textFill>
                <w14:solidFill>
                  <w14:schemeClr w14:val="tx1"/>
                </w14:solidFill>
              </w14:textFill>
            </w:rPr>
            <w:t>表</w:t>
          </w:r>
          <w:r>
            <w:rPr>
              <w:rStyle w:val="13"/>
              <w:rFonts w:cs="Times New Roman"/>
              <w:color w:val="000000" w:themeColor="text1"/>
              <w:highlight w:val="none"/>
              <w14:textFill>
                <w14:solidFill>
                  <w14:schemeClr w14:val="tx1"/>
                </w14:solidFill>
              </w14:textFill>
            </w:rPr>
            <w:t>8</w:t>
          </w:r>
          <w:r>
            <w:rPr>
              <w:rStyle w:val="13"/>
              <w:rFonts w:hint="eastAsia"/>
              <w:color w:val="000000" w:themeColor="text1"/>
              <w:highlight w:val="none"/>
              <w14:textFill>
                <w14:solidFill>
                  <w14:schemeClr w14:val="tx1"/>
                </w14:solidFill>
              </w14:textFill>
            </w:rPr>
            <w:t xml:space="preserve">  环境影响调查</w:t>
          </w:r>
          <w:r>
            <w:rPr>
              <w:rFonts w:hint="eastAsia"/>
              <w:color w:val="000000" w:themeColor="text1"/>
              <w:highlight w:val="none"/>
              <w14:textFill>
                <w14:solidFill>
                  <w14:schemeClr w14:val="tx1"/>
                </w14:solidFill>
              </w14:textFill>
            </w:rPr>
            <w:tab/>
          </w:r>
          <w:r>
            <w:rPr>
              <w:rFonts w:hint="eastAsia"/>
              <w:color w:val="000000" w:themeColor="text1"/>
              <w:highlight w:val="none"/>
              <w14:textFill>
                <w14:solidFill>
                  <w14:schemeClr w14:val="tx1"/>
                </w14:solidFill>
              </w14:textFill>
            </w:rPr>
            <w:fldChar w:fldCharType="begin"/>
          </w:r>
          <w:r>
            <w:rPr>
              <w:rFonts w:hint="eastAsia"/>
              <w:color w:val="000000" w:themeColor="text1"/>
              <w:highlight w:val="none"/>
              <w14:textFill>
                <w14:solidFill>
                  <w14:schemeClr w14:val="tx1"/>
                </w14:solidFill>
              </w14:textFill>
            </w:rPr>
            <w:instrText xml:space="preserve"> </w:instrText>
          </w:r>
          <w:r>
            <w:rPr>
              <w:color w:val="000000" w:themeColor="text1"/>
              <w:highlight w:val="none"/>
              <w14:textFill>
                <w14:solidFill>
                  <w14:schemeClr w14:val="tx1"/>
                </w14:solidFill>
              </w14:textFill>
            </w:rPr>
            <w:instrText xml:space="preserve">PAGEREF _Toc201592394 \h</w:instrText>
          </w:r>
          <w:r>
            <w:rPr>
              <w:rFonts w:hint="eastAsia"/>
              <w:color w:val="000000" w:themeColor="text1"/>
              <w:highlight w:val="none"/>
              <w14:textFill>
                <w14:solidFill>
                  <w14:schemeClr w14:val="tx1"/>
                </w14:solidFill>
              </w14:textFill>
            </w:rPr>
            <w:instrText xml:space="preserve"> </w:instrText>
          </w:r>
          <w:r>
            <w:rPr>
              <w:rFonts w:hint="eastAsia"/>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31</w:t>
          </w:r>
          <w:r>
            <w:rPr>
              <w:rFonts w:hint="eastAsia"/>
              <w:color w:val="000000" w:themeColor="text1"/>
              <w:highlight w:val="none"/>
              <w14:textFill>
                <w14:solidFill>
                  <w14:schemeClr w14:val="tx1"/>
                </w14:solidFill>
              </w14:textFill>
            </w:rPr>
            <w:fldChar w:fldCharType="end"/>
          </w:r>
          <w:r>
            <w:rPr>
              <w:rFonts w:hint="eastAsia"/>
              <w:color w:val="000000" w:themeColor="text1"/>
              <w:highlight w:val="none"/>
              <w14:textFill>
                <w14:solidFill>
                  <w14:schemeClr w14:val="tx1"/>
                </w14:solidFill>
              </w14:textFill>
            </w:rPr>
            <w:fldChar w:fldCharType="end"/>
          </w:r>
        </w:p>
        <w:p w14:paraId="28555001">
          <w:pPr>
            <w:pStyle w:val="7"/>
            <w:tabs>
              <w:tab w:val="right" w:leader="dot" w:pos="8296"/>
            </w:tabs>
            <w:rPr>
              <w:rFonts w:asciiTheme="minorHAnsi" w:hAnsiTheme="minorHAnsi" w:eastAsiaTheme="minorEastAsia" w:cstheme="minorBidi"/>
              <w:color w:val="000000" w:themeColor="text1"/>
              <w:sz w:val="22"/>
              <w:szCs w:val="24"/>
              <w:highlight w:val="none"/>
              <w14:textFill>
                <w14:solidFill>
                  <w14:schemeClr w14:val="tx1"/>
                </w14:solidFill>
              </w14:textFill>
              <w14:ligatures w14:val="standardContextual"/>
            </w:rPr>
          </w:pPr>
          <w:r>
            <w:rPr>
              <w:highlight w:val="none"/>
            </w:rPr>
            <w:fldChar w:fldCharType="begin"/>
          </w:r>
          <w:r>
            <w:rPr>
              <w:highlight w:val="none"/>
            </w:rPr>
            <w:instrText xml:space="preserve"> HYPERLINK \l "_Toc201592395" </w:instrText>
          </w:r>
          <w:r>
            <w:rPr>
              <w:highlight w:val="none"/>
            </w:rPr>
            <w:fldChar w:fldCharType="separate"/>
          </w:r>
          <w:r>
            <w:rPr>
              <w:rStyle w:val="13"/>
              <w:rFonts w:hint="eastAsia"/>
              <w:color w:val="000000" w:themeColor="text1"/>
              <w:highlight w:val="none"/>
              <w14:textFill>
                <w14:solidFill>
                  <w14:schemeClr w14:val="tx1"/>
                </w14:solidFill>
              </w14:textFill>
            </w:rPr>
            <w:t>表</w:t>
          </w:r>
          <w:r>
            <w:rPr>
              <w:rStyle w:val="13"/>
              <w:rFonts w:cs="Times New Roman"/>
              <w:color w:val="000000" w:themeColor="text1"/>
              <w:highlight w:val="none"/>
              <w14:textFill>
                <w14:solidFill>
                  <w14:schemeClr w14:val="tx1"/>
                </w14:solidFill>
              </w14:textFill>
            </w:rPr>
            <w:t>9</w:t>
          </w:r>
          <w:r>
            <w:rPr>
              <w:rStyle w:val="13"/>
              <w:rFonts w:hint="eastAsia"/>
              <w:color w:val="000000" w:themeColor="text1"/>
              <w:highlight w:val="none"/>
              <w14:textFill>
                <w14:solidFill>
                  <w14:schemeClr w14:val="tx1"/>
                </w14:solidFill>
              </w14:textFill>
            </w:rPr>
            <w:t xml:space="preserve">  环境管理及监测计划</w:t>
          </w:r>
          <w:r>
            <w:rPr>
              <w:rFonts w:hint="eastAsia"/>
              <w:color w:val="000000" w:themeColor="text1"/>
              <w:highlight w:val="none"/>
              <w14:textFill>
                <w14:solidFill>
                  <w14:schemeClr w14:val="tx1"/>
                </w14:solidFill>
              </w14:textFill>
            </w:rPr>
            <w:tab/>
          </w:r>
          <w:r>
            <w:rPr>
              <w:rFonts w:hint="eastAsia"/>
              <w:color w:val="000000" w:themeColor="text1"/>
              <w:highlight w:val="none"/>
              <w14:textFill>
                <w14:solidFill>
                  <w14:schemeClr w14:val="tx1"/>
                </w14:solidFill>
              </w14:textFill>
            </w:rPr>
            <w:fldChar w:fldCharType="begin"/>
          </w:r>
          <w:r>
            <w:rPr>
              <w:rFonts w:hint="eastAsia"/>
              <w:color w:val="000000" w:themeColor="text1"/>
              <w:highlight w:val="none"/>
              <w14:textFill>
                <w14:solidFill>
                  <w14:schemeClr w14:val="tx1"/>
                </w14:solidFill>
              </w14:textFill>
            </w:rPr>
            <w:instrText xml:space="preserve"> </w:instrText>
          </w:r>
          <w:r>
            <w:rPr>
              <w:color w:val="000000" w:themeColor="text1"/>
              <w:highlight w:val="none"/>
              <w14:textFill>
                <w14:solidFill>
                  <w14:schemeClr w14:val="tx1"/>
                </w14:solidFill>
              </w14:textFill>
            </w:rPr>
            <w:instrText xml:space="preserve">PAGEREF _Toc201592395 \h</w:instrText>
          </w:r>
          <w:r>
            <w:rPr>
              <w:rFonts w:hint="eastAsia"/>
              <w:color w:val="000000" w:themeColor="text1"/>
              <w:highlight w:val="none"/>
              <w14:textFill>
                <w14:solidFill>
                  <w14:schemeClr w14:val="tx1"/>
                </w14:solidFill>
              </w14:textFill>
            </w:rPr>
            <w:instrText xml:space="preserve"> </w:instrText>
          </w:r>
          <w:r>
            <w:rPr>
              <w:rFonts w:hint="eastAsia"/>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35</w:t>
          </w:r>
          <w:r>
            <w:rPr>
              <w:rFonts w:hint="eastAsia"/>
              <w:color w:val="000000" w:themeColor="text1"/>
              <w:highlight w:val="none"/>
              <w14:textFill>
                <w14:solidFill>
                  <w14:schemeClr w14:val="tx1"/>
                </w14:solidFill>
              </w14:textFill>
            </w:rPr>
            <w:fldChar w:fldCharType="end"/>
          </w:r>
          <w:r>
            <w:rPr>
              <w:rFonts w:hint="eastAsia"/>
              <w:color w:val="000000" w:themeColor="text1"/>
              <w:highlight w:val="none"/>
              <w14:textFill>
                <w14:solidFill>
                  <w14:schemeClr w14:val="tx1"/>
                </w14:solidFill>
              </w14:textFill>
            </w:rPr>
            <w:fldChar w:fldCharType="end"/>
          </w:r>
        </w:p>
        <w:p w14:paraId="6BEAFB38">
          <w:pPr>
            <w:pStyle w:val="7"/>
            <w:tabs>
              <w:tab w:val="right" w:leader="dot" w:pos="8296"/>
            </w:tabs>
            <w:rPr>
              <w:rFonts w:asciiTheme="minorHAnsi" w:hAnsiTheme="minorHAnsi" w:eastAsiaTheme="minorEastAsia" w:cstheme="minorBidi"/>
              <w:color w:val="000000" w:themeColor="text1"/>
              <w:sz w:val="22"/>
              <w:szCs w:val="24"/>
              <w:highlight w:val="none"/>
              <w14:textFill>
                <w14:solidFill>
                  <w14:schemeClr w14:val="tx1"/>
                </w14:solidFill>
              </w14:textFill>
              <w14:ligatures w14:val="standardContextual"/>
            </w:rPr>
          </w:pPr>
          <w:r>
            <w:rPr>
              <w:highlight w:val="none"/>
            </w:rPr>
            <w:fldChar w:fldCharType="begin"/>
          </w:r>
          <w:r>
            <w:rPr>
              <w:highlight w:val="none"/>
            </w:rPr>
            <w:instrText xml:space="preserve"> HYPERLINK \l "_Toc201592396" </w:instrText>
          </w:r>
          <w:r>
            <w:rPr>
              <w:highlight w:val="none"/>
            </w:rPr>
            <w:fldChar w:fldCharType="separate"/>
          </w:r>
          <w:r>
            <w:rPr>
              <w:rStyle w:val="13"/>
              <w:rFonts w:hint="eastAsia"/>
              <w:color w:val="000000" w:themeColor="text1"/>
              <w:highlight w:val="none"/>
              <w14:textFill>
                <w14:solidFill>
                  <w14:schemeClr w14:val="tx1"/>
                </w14:solidFill>
              </w14:textFill>
            </w:rPr>
            <w:t>表</w:t>
          </w:r>
          <w:r>
            <w:rPr>
              <w:rStyle w:val="13"/>
              <w:rFonts w:cs="Times New Roman"/>
              <w:color w:val="000000" w:themeColor="text1"/>
              <w:highlight w:val="none"/>
              <w14:textFill>
                <w14:solidFill>
                  <w14:schemeClr w14:val="tx1"/>
                </w14:solidFill>
              </w14:textFill>
            </w:rPr>
            <w:t>10</w:t>
          </w:r>
          <w:r>
            <w:rPr>
              <w:rStyle w:val="13"/>
              <w:rFonts w:hint="eastAsia"/>
              <w:color w:val="000000" w:themeColor="text1"/>
              <w:highlight w:val="none"/>
              <w14:textFill>
                <w14:solidFill>
                  <w14:schemeClr w14:val="tx1"/>
                </w14:solidFill>
              </w14:textFill>
            </w:rPr>
            <w:t xml:space="preserve">  竣工环境保护验收调查结论与建议</w:t>
          </w:r>
          <w:r>
            <w:rPr>
              <w:rFonts w:hint="eastAsia"/>
              <w:color w:val="000000" w:themeColor="text1"/>
              <w:highlight w:val="none"/>
              <w14:textFill>
                <w14:solidFill>
                  <w14:schemeClr w14:val="tx1"/>
                </w14:solidFill>
              </w14:textFill>
            </w:rPr>
            <w:tab/>
          </w:r>
          <w:r>
            <w:rPr>
              <w:rFonts w:hint="eastAsia"/>
              <w:color w:val="000000" w:themeColor="text1"/>
              <w:highlight w:val="none"/>
              <w14:textFill>
                <w14:solidFill>
                  <w14:schemeClr w14:val="tx1"/>
                </w14:solidFill>
              </w14:textFill>
            </w:rPr>
            <w:fldChar w:fldCharType="begin"/>
          </w:r>
          <w:r>
            <w:rPr>
              <w:rFonts w:hint="eastAsia"/>
              <w:color w:val="000000" w:themeColor="text1"/>
              <w:highlight w:val="none"/>
              <w14:textFill>
                <w14:solidFill>
                  <w14:schemeClr w14:val="tx1"/>
                </w14:solidFill>
              </w14:textFill>
            </w:rPr>
            <w:instrText xml:space="preserve"> </w:instrText>
          </w:r>
          <w:r>
            <w:rPr>
              <w:color w:val="000000" w:themeColor="text1"/>
              <w:highlight w:val="none"/>
              <w14:textFill>
                <w14:solidFill>
                  <w14:schemeClr w14:val="tx1"/>
                </w14:solidFill>
              </w14:textFill>
            </w:rPr>
            <w:instrText xml:space="preserve">PAGEREF _Toc201592396 \h</w:instrText>
          </w:r>
          <w:r>
            <w:rPr>
              <w:rFonts w:hint="eastAsia"/>
              <w:color w:val="000000" w:themeColor="text1"/>
              <w:highlight w:val="none"/>
              <w14:textFill>
                <w14:solidFill>
                  <w14:schemeClr w14:val="tx1"/>
                </w14:solidFill>
              </w14:textFill>
            </w:rPr>
            <w:instrText xml:space="preserve"> </w:instrText>
          </w:r>
          <w:r>
            <w:rPr>
              <w:rFonts w:hint="eastAsia"/>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37</w:t>
          </w:r>
          <w:r>
            <w:rPr>
              <w:rFonts w:hint="eastAsia"/>
              <w:color w:val="000000" w:themeColor="text1"/>
              <w:highlight w:val="none"/>
              <w14:textFill>
                <w14:solidFill>
                  <w14:schemeClr w14:val="tx1"/>
                </w14:solidFill>
              </w14:textFill>
            </w:rPr>
            <w:fldChar w:fldCharType="end"/>
          </w:r>
          <w:r>
            <w:rPr>
              <w:rFonts w:hint="eastAsia"/>
              <w:color w:val="000000" w:themeColor="text1"/>
              <w:highlight w:val="none"/>
              <w14:textFill>
                <w14:solidFill>
                  <w14:schemeClr w14:val="tx1"/>
                </w14:solidFill>
              </w14:textFill>
            </w:rPr>
            <w:fldChar w:fldCharType="end"/>
          </w:r>
        </w:p>
        <w:p w14:paraId="22DEBBDA">
          <w:pPr>
            <w:rPr>
              <w:color w:val="000000" w:themeColor="text1"/>
              <w:highlight w:val="yellow"/>
              <w14:textFill>
                <w14:solidFill>
                  <w14:schemeClr w14:val="tx1"/>
                </w14:solidFill>
              </w14:textFill>
            </w:rPr>
          </w:pPr>
          <w:r>
            <w:rPr>
              <w:color w:val="000000" w:themeColor="text1"/>
              <w:sz w:val="28"/>
              <w:highlight w:val="none"/>
              <w14:textFill>
                <w14:solidFill>
                  <w14:schemeClr w14:val="tx1"/>
                </w14:solidFill>
              </w14:textFill>
            </w:rPr>
            <w:fldChar w:fldCharType="end"/>
          </w:r>
        </w:p>
      </w:sdtContent>
    </w:sdt>
    <w:p w14:paraId="0B263F11">
      <w:pPr>
        <w:tabs>
          <w:tab w:val="left" w:pos="710"/>
        </w:tabs>
        <w:spacing w:before="156" w:beforeLines="50" w:line="360" w:lineRule="auto"/>
        <w:ind w:left="1121" w:hanging="1121" w:hangingChars="500"/>
        <w:rPr>
          <w:rFonts w:eastAsia="华文仿宋"/>
          <w:b/>
          <w:bCs/>
          <w:color w:val="000000" w:themeColor="text1"/>
          <w:spacing w:val="-8"/>
          <w:szCs w:val="24"/>
          <w:highlight w:val="yellow"/>
          <w14:textFill>
            <w14:solidFill>
              <w14:schemeClr w14:val="tx1"/>
            </w14:solidFill>
          </w14:textFill>
        </w:rPr>
      </w:pPr>
    </w:p>
    <w:p w14:paraId="30F059B6">
      <w:pPr>
        <w:tabs>
          <w:tab w:val="left" w:pos="710"/>
        </w:tabs>
        <w:spacing w:before="156" w:beforeLines="50" w:line="360" w:lineRule="auto"/>
        <w:ind w:left="1121" w:hanging="1121" w:hangingChars="500"/>
        <w:rPr>
          <w:rFonts w:eastAsia="华文仿宋"/>
          <w:b/>
          <w:bCs/>
          <w:color w:val="000000" w:themeColor="text1"/>
          <w:spacing w:val="-8"/>
          <w:szCs w:val="24"/>
          <w:highlight w:val="yellow"/>
          <w14:textFill>
            <w14:solidFill>
              <w14:schemeClr w14:val="tx1"/>
            </w14:solidFill>
          </w14:textFill>
        </w:rPr>
      </w:pPr>
    </w:p>
    <w:p w14:paraId="336D854E">
      <w:pPr>
        <w:tabs>
          <w:tab w:val="left" w:pos="710"/>
        </w:tabs>
        <w:spacing w:before="156" w:beforeLines="50" w:line="360" w:lineRule="auto"/>
        <w:ind w:left="1121" w:hanging="1121" w:hangingChars="500"/>
        <w:rPr>
          <w:rFonts w:eastAsia="华文仿宋"/>
          <w:b/>
          <w:bCs/>
          <w:color w:val="000000" w:themeColor="text1"/>
          <w:spacing w:val="-8"/>
          <w:szCs w:val="24"/>
          <w:highlight w:val="yellow"/>
          <w14:textFill>
            <w14:solidFill>
              <w14:schemeClr w14:val="tx1"/>
            </w14:solidFill>
          </w14:textFill>
        </w:rPr>
      </w:pPr>
    </w:p>
    <w:p w14:paraId="0DE1C7F2">
      <w:pPr>
        <w:tabs>
          <w:tab w:val="left" w:pos="710"/>
        </w:tabs>
        <w:spacing w:before="156" w:beforeLines="50" w:line="360" w:lineRule="auto"/>
        <w:ind w:left="1121" w:hanging="1121" w:hangingChars="500"/>
        <w:rPr>
          <w:rFonts w:eastAsia="华文仿宋"/>
          <w:b/>
          <w:bCs/>
          <w:color w:val="000000" w:themeColor="text1"/>
          <w:spacing w:val="-8"/>
          <w:szCs w:val="24"/>
          <w:highlight w:val="yellow"/>
          <w14:textFill>
            <w14:solidFill>
              <w14:schemeClr w14:val="tx1"/>
            </w14:solidFill>
          </w14:textFill>
        </w:rPr>
      </w:pPr>
    </w:p>
    <w:p w14:paraId="59CB4CF9">
      <w:pPr>
        <w:tabs>
          <w:tab w:val="left" w:pos="710"/>
        </w:tabs>
        <w:spacing w:before="156" w:beforeLines="50" w:line="360" w:lineRule="auto"/>
        <w:ind w:left="1121" w:hanging="1121" w:hangingChars="500"/>
        <w:rPr>
          <w:rFonts w:eastAsia="华文仿宋"/>
          <w:b/>
          <w:bCs/>
          <w:color w:val="000000" w:themeColor="text1"/>
          <w:spacing w:val="-8"/>
          <w:szCs w:val="24"/>
          <w:highlight w:val="yellow"/>
          <w14:textFill>
            <w14:solidFill>
              <w14:schemeClr w14:val="tx1"/>
            </w14:solidFill>
          </w14:textFill>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14:paraId="520D0D7D">
      <w:pPr>
        <w:pStyle w:val="2"/>
        <w:rPr>
          <w:color w:val="000000" w:themeColor="text1"/>
          <w:highlight w:val="none"/>
          <w14:textFill>
            <w14:solidFill>
              <w14:schemeClr w14:val="tx1"/>
            </w14:solidFill>
          </w14:textFill>
        </w:rPr>
      </w:pPr>
      <w:bookmarkStart w:id="1" w:name="_Toc201592387"/>
      <w:r>
        <w:rPr>
          <w:rFonts w:hint="eastAsia"/>
          <w:color w:val="000000" w:themeColor="text1"/>
          <w:highlight w:val="none"/>
          <w14:textFill>
            <w14:solidFill>
              <w14:schemeClr w14:val="tx1"/>
            </w14:solidFill>
          </w14:textFill>
        </w:rPr>
        <w:t>表</w:t>
      </w:r>
      <w:r>
        <w:rPr>
          <w:rFonts w:cs="Times New Roman"/>
          <w:color w:val="000000" w:themeColor="text1"/>
          <w:highlight w:val="none"/>
          <w14:textFill>
            <w14:solidFill>
              <w14:schemeClr w14:val="tx1"/>
            </w14:solidFill>
          </w14:textFill>
        </w:rPr>
        <w:t>1</w:t>
      </w:r>
      <w:r>
        <w:rPr>
          <w:rFonts w:hint="eastAsia"/>
          <w:color w:val="000000" w:themeColor="text1"/>
          <w:highlight w:val="none"/>
          <w14:textFill>
            <w14:solidFill>
              <w14:schemeClr w14:val="tx1"/>
            </w14:solidFill>
          </w14:textFill>
        </w:rPr>
        <w:t xml:space="preserve">  </w:t>
      </w:r>
      <w:r>
        <w:rPr>
          <w:color w:val="000000" w:themeColor="text1"/>
          <w:highlight w:val="none"/>
          <w14:textFill>
            <w14:solidFill>
              <w14:schemeClr w14:val="tx1"/>
            </w14:solidFill>
          </w14:textFill>
        </w:rPr>
        <w:t>建设项目总体情况</w:t>
      </w:r>
      <w:bookmarkEnd w:id="1"/>
    </w:p>
    <w:tbl>
      <w:tblPr>
        <w:tblStyle w:val="10"/>
        <w:tblW w:w="524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826"/>
        <w:gridCol w:w="1536"/>
        <w:gridCol w:w="1476"/>
        <w:gridCol w:w="1383"/>
        <w:gridCol w:w="1326"/>
        <w:gridCol w:w="1398"/>
      </w:tblGrid>
      <w:tr w14:paraId="28F9934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826" w:type="dxa"/>
            <w:vAlign w:val="center"/>
          </w:tcPr>
          <w:p w14:paraId="08A8D05F">
            <w:pPr>
              <w:spacing w:line="240" w:lineRule="auto"/>
              <w:jc w:val="center"/>
              <w:rPr>
                <w:color w:val="000000" w:themeColor="text1"/>
                <w:szCs w:val="24"/>
                <w:highlight w:val="none"/>
                <w14:textFill>
                  <w14:solidFill>
                    <w14:schemeClr w14:val="tx1"/>
                  </w14:solidFill>
                </w14:textFill>
              </w:rPr>
            </w:pPr>
            <w:r>
              <w:rPr>
                <w:rFonts w:hint="eastAsia"/>
                <w:color w:val="000000" w:themeColor="text1"/>
                <w:szCs w:val="24"/>
                <w:highlight w:val="none"/>
                <w14:textFill>
                  <w14:solidFill>
                    <w14:schemeClr w14:val="tx1"/>
                  </w14:solidFill>
                </w14:textFill>
              </w:rPr>
              <w:t>建设项目名称</w:t>
            </w:r>
          </w:p>
        </w:tc>
        <w:tc>
          <w:tcPr>
            <w:tcW w:w="7119" w:type="dxa"/>
            <w:gridSpan w:val="5"/>
            <w:vAlign w:val="center"/>
          </w:tcPr>
          <w:p w14:paraId="4EE4576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color w:val="000000" w:themeColor="text1"/>
                <w:szCs w:val="24"/>
                <w:highlight w:val="none"/>
                <w14:textFill>
                  <w14:solidFill>
                    <w14:schemeClr w14:val="tx1"/>
                  </w14:solidFill>
                </w14:textFill>
              </w:rPr>
            </w:pPr>
            <w:r>
              <w:rPr>
                <w:rFonts w:hint="eastAsia" w:ascii="Times New Roman" w:hAnsi="Times New Roman" w:eastAsia="宋体"/>
                <w:color w:val="000000" w:themeColor="text1"/>
                <w:szCs w:val="24"/>
                <w:highlight w:val="none"/>
                <w:lang w:val="en-US" w:eastAsia="zh-CN"/>
                <w14:textFill>
                  <w14:solidFill>
                    <w14:schemeClr w14:val="tx1"/>
                  </w14:solidFill>
                </w14:textFill>
              </w:rPr>
              <w:t>呼和浩特土默特左旗白庙子</w:t>
            </w:r>
            <w:r>
              <w:rPr>
                <w:rFonts w:hint="default" w:ascii="Times New Roman" w:hAnsi="Times New Roman" w:eastAsia="宋体"/>
                <w:color w:val="000000" w:themeColor="text1"/>
                <w:szCs w:val="24"/>
                <w:highlight w:val="none"/>
                <w:lang w:val="en-US" w:eastAsia="zh-CN"/>
                <w14:textFill>
                  <w14:solidFill>
                    <w14:schemeClr w14:val="tx1"/>
                  </w14:solidFill>
                </w14:textFill>
              </w:rPr>
              <w:t>110</w:t>
            </w:r>
            <w:r>
              <w:rPr>
                <w:rFonts w:hint="eastAsia" w:ascii="Times New Roman" w:hAnsi="Times New Roman" w:eastAsia="宋体"/>
                <w:color w:val="000000" w:themeColor="text1"/>
                <w:szCs w:val="24"/>
                <w:highlight w:val="none"/>
                <w:lang w:val="en-US" w:eastAsia="zh-CN"/>
                <w14:textFill>
                  <w14:solidFill>
                    <w14:schemeClr w14:val="tx1"/>
                  </w14:solidFill>
                </w14:textFill>
              </w:rPr>
              <w:t>千伏变电站二电源工程</w:t>
            </w:r>
          </w:p>
        </w:tc>
      </w:tr>
      <w:tr w14:paraId="17A0F5C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826" w:type="dxa"/>
            <w:vAlign w:val="center"/>
          </w:tcPr>
          <w:p w14:paraId="09933574">
            <w:pPr>
              <w:spacing w:line="240" w:lineRule="auto"/>
              <w:jc w:val="center"/>
              <w:rPr>
                <w:color w:val="000000" w:themeColor="text1"/>
                <w:szCs w:val="24"/>
                <w:highlight w:val="none"/>
                <w14:textFill>
                  <w14:solidFill>
                    <w14:schemeClr w14:val="tx1"/>
                  </w14:solidFill>
                </w14:textFill>
              </w:rPr>
            </w:pPr>
            <w:r>
              <w:rPr>
                <w:rFonts w:hint="eastAsia"/>
                <w:color w:val="000000" w:themeColor="text1"/>
                <w:szCs w:val="24"/>
                <w:highlight w:val="none"/>
                <w14:textFill>
                  <w14:solidFill>
                    <w14:schemeClr w14:val="tx1"/>
                  </w14:solidFill>
                </w14:textFill>
              </w:rPr>
              <w:t>建设单位</w:t>
            </w:r>
          </w:p>
        </w:tc>
        <w:tc>
          <w:tcPr>
            <w:tcW w:w="7119" w:type="dxa"/>
            <w:gridSpan w:val="5"/>
            <w:vAlign w:val="center"/>
          </w:tcPr>
          <w:p w14:paraId="7F63181C">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color w:val="000000" w:themeColor="text1"/>
                <w:szCs w:val="24"/>
                <w:highlight w:val="none"/>
                <w14:textFill>
                  <w14:solidFill>
                    <w14:schemeClr w14:val="tx1"/>
                  </w14:solidFill>
                </w14:textFill>
              </w:rPr>
            </w:pPr>
            <w:r>
              <w:rPr>
                <w:rFonts w:hint="eastAsia" w:ascii="宋体" w:hAnsi="宋体" w:eastAsia="宋体" w:cs="宋体"/>
                <w:color w:val="000000"/>
                <w:kern w:val="0"/>
                <w:sz w:val="24"/>
                <w:szCs w:val="24"/>
                <w:highlight w:val="none"/>
                <w:lang w:val="en-US" w:eastAsia="zh-CN" w:bidi="ar"/>
              </w:rPr>
              <w:t>内蒙古电力（集团）有限责任公司呼和浩特供电分公司</w:t>
            </w:r>
          </w:p>
        </w:tc>
      </w:tr>
      <w:tr w14:paraId="5990460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826" w:type="dxa"/>
            <w:vAlign w:val="center"/>
          </w:tcPr>
          <w:p w14:paraId="150122F8">
            <w:pPr>
              <w:spacing w:line="240" w:lineRule="auto"/>
              <w:jc w:val="center"/>
              <w:rPr>
                <w:color w:val="000000" w:themeColor="text1"/>
                <w:szCs w:val="24"/>
                <w:highlight w:val="none"/>
                <w14:textFill>
                  <w14:solidFill>
                    <w14:schemeClr w14:val="tx1"/>
                  </w14:solidFill>
                </w14:textFill>
              </w:rPr>
            </w:pPr>
            <w:r>
              <w:rPr>
                <w:rFonts w:hint="eastAsia"/>
                <w:color w:val="000000" w:themeColor="text1"/>
                <w:szCs w:val="24"/>
                <w:highlight w:val="none"/>
                <w14:textFill>
                  <w14:solidFill>
                    <w14:schemeClr w14:val="tx1"/>
                  </w14:solidFill>
                </w14:textFill>
              </w:rPr>
              <w:t>法人代表/授权代表</w:t>
            </w:r>
          </w:p>
        </w:tc>
        <w:tc>
          <w:tcPr>
            <w:tcW w:w="3012" w:type="dxa"/>
            <w:gridSpan w:val="2"/>
            <w:vAlign w:val="center"/>
          </w:tcPr>
          <w:p w14:paraId="1422D830">
            <w:pPr>
              <w:spacing w:line="240" w:lineRule="auto"/>
              <w:jc w:val="center"/>
              <w:rPr>
                <w:rFonts w:hint="eastAsia" w:eastAsia="宋体"/>
                <w:color w:val="000000" w:themeColor="text1"/>
                <w:szCs w:val="24"/>
                <w:highlight w:val="none"/>
                <w:lang w:eastAsia="zh-CN"/>
                <w14:textFill>
                  <w14:solidFill>
                    <w14:schemeClr w14:val="tx1"/>
                  </w14:solidFill>
                </w14:textFill>
              </w:rPr>
            </w:pPr>
            <w:r>
              <w:rPr>
                <w:rFonts w:hint="eastAsia"/>
                <w:color w:val="000000" w:themeColor="text1"/>
                <w:szCs w:val="24"/>
                <w:highlight w:val="none"/>
                <w:lang w:val="en-US" w:eastAsia="zh-CN"/>
                <w14:textFill>
                  <w14:solidFill>
                    <w14:schemeClr w14:val="tx1"/>
                  </w14:solidFill>
                </w14:textFill>
              </w:rPr>
              <w:t>尹卿</w:t>
            </w:r>
          </w:p>
        </w:tc>
        <w:tc>
          <w:tcPr>
            <w:tcW w:w="1383" w:type="dxa"/>
            <w:vAlign w:val="center"/>
          </w:tcPr>
          <w:p w14:paraId="32FFAB27">
            <w:pPr>
              <w:spacing w:line="240" w:lineRule="auto"/>
              <w:jc w:val="center"/>
              <w:rPr>
                <w:color w:val="000000" w:themeColor="text1"/>
                <w:szCs w:val="24"/>
                <w:highlight w:val="none"/>
                <w14:textFill>
                  <w14:solidFill>
                    <w14:schemeClr w14:val="tx1"/>
                  </w14:solidFill>
                </w14:textFill>
              </w:rPr>
            </w:pPr>
            <w:r>
              <w:rPr>
                <w:rFonts w:hint="eastAsia"/>
                <w:color w:val="000000" w:themeColor="text1"/>
                <w:szCs w:val="24"/>
                <w:highlight w:val="none"/>
                <w14:textFill>
                  <w14:solidFill>
                    <w14:schemeClr w14:val="tx1"/>
                  </w14:solidFill>
                </w14:textFill>
              </w:rPr>
              <w:t>联系人</w:t>
            </w:r>
          </w:p>
        </w:tc>
        <w:tc>
          <w:tcPr>
            <w:tcW w:w="2724" w:type="dxa"/>
            <w:gridSpan w:val="2"/>
            <w:vAlign w:val="center"/>
          </w:tcPr>
          <w:p w14:paraId="1A0C0108">
            <w:pPr>
              <w:spacing w:line="240" w:lineRule="auto"/>
              <w:jc w:val="center"/>
              <w:rPr>
                <w:rFonts w:hint="eastAsia" w:eastAsia="宋体"/>
                <w:color w:val="000000" w:themeColor="text1"/>
                <w:szCs w:val="24"/>
                <w:highlight w:val="none"/>
                <w:lang w:eastAsia="zh-CN"/>
                <w14:textFill>
                  <w14:solidFill>
                    <w14:schemeClr w14:val="tx1"/>
                  </w14:solidFill>
                </w14:textFill>
              </w:rPr>
            </w:pPr>
            <w:r>
              <w:rPr>
                <w:rFonts w:hint="eastAsia"/>
                <w:color w:val="000000" w:themeColor="text1"/>
                <w:szCs w:val="24"/>
                <w:highlight w:val="none"/>
                <w:lang w:val="en-US" w:eastAsia="zh-CN"/>
                <w14:textFill>
                  <w14:solidFill>
                    <w14:schemeClr w14:val="tx1"/>
                  </w14:solidFill>
                </w14:textFill>
              </w:rPr>
              <w:t>石工</w:t>
            </w:r>
          </w:p>
        </w:tc>
      </w:tr>
      <w:tr w14:paraId="7DAFEC4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826" w:type="dxa"/>
            <w:vAlign w:val="center"/>
          </w:tcPr>
          <w:p w14:paraId="0EDA73C0">
            <w:pPr>
              <w:spacing w:line="240" w:lineRule="auto"/>
              <w:jc w:val="center"/>
              <w:rPr>
                <w:color w:val="000000" w:themeColor="text1"/>
                <w:szCs w:val="24"/>
                <w:highlight w:val="none"/>
                <w14:textFill>
                  <w14:solidFill>
                    <w14:schemeClr w14:val="tx1"/>
                  </w14:solidFill>
                </w14:textFill>
              </w:rPr>
            </w:pPr>
            <w:r>
              <w:rPr>
                <w:rFonts w:hint="eastAsia"/>
                <w:color w:val="000000" w:themeColor="text1"/>
                <w:szCs w:val="24"/>
                <w:highlight w:val="none"/>
                <w14:textFill>
                  <w14:solidFill>
                    <w14:schemeClr w14:val="tx1"/>
                  </w14:solidFill>
                </w14:textFill>
              </w:rPr>
              <w:t>通讯地址</w:t>
            </w:r>
          </w:p>
        </w:tc>
        <w:tc>
          <w:tcPr>
            <w:tcW w:w="7119" w:type="dxa"/>
            <w:gridSpan w:val="5"/>
            <w:vAlign w:val="center"/>
          </w:tcPr>
          <w:p w14:paraId="4E005454">
            <w:pPr>
              <w:spacing w:line="240" w:lineRule="auto"/>
              <w:jc w:val="center"/>
              <w:rPr>
                <w:color w:val="000000" w:themeColor="text1"/>
                <w:szCs w:val="24"/>
                <w:highlight w:val="none"/>
                <w14:textFill>
                  <w14:solidFill>
                    <w14:schemeClr w14:val="tx1"/>
                  </w14:solidFill>
                </w14:textFill>
              </w:rPr>
            </w:pPr>
            <w:r>
              <w:rPr>
                <w:rFonts w:hint="eastAsia"/>
                <w:color w:val="000000" w:themeColor="text1"/>
                <w:szCs w:val="24"/>
                <w:highlight w:val="none"/>
                <w14:textFill>
                  <w14:solidFill>
                    <w14:schemeClr w14:val="tx1"/>
                  </w14:solidFill>
                </w14:textFill>
              </w:rPr>
              <w:t>内蒙古自治区呼和浩特市赛罕区锡林南路218号</w:t>
            </w:r>
          </w:p>
        </w:tc>
      </w:tr>
      <w:tr w14:paraId="5CE046F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826" w:type="dxa"/>
            <w:vAlign w:val="center"/>
          </w:tcPr>
          <w:p w14:paraId="6107A6B2">
            <w:pPr>
              <w:spacing w:line="240" w:lineRule="auto"/>
              <w:jc w:val="center"/>
              <w:rPr>
                <w:color w:val="000000" w:themeColor="text1"/>
                <w:szCs w:val="24"/>
                <w:highlight w:val="none"/>
                <w14:textFill>
                  <w14:solidFill>
                    <w14:schemeClr w14:val="tx1"/>
                  </w14:solidFill>
                </w14:textFill>
              </w:rPr>
            </w:pPr>
            <w:r>
              <w:rPr>
                <w:rFonts w:hint="eastAsia"/>
                <w:color w:val="000000" w:themeColor="text1"/>
                <w:szCs w:val="24"/>
                <w:highlight w:val="none"/>
                <w14:textFill>
                  <w14:solidFill>
                    <w14:schemeClr w14:val="tx1"/>
                  </w14:solidFill>
                </w14:textFill>
              </w:rPr>
              <w:t>联系电话</w:t>
            </w:r>
          </w:p>
        </w:tc>
        <w:tc>
          <w:tcPr>
            <w:tcW w:w="1536" w:type="dxa"/>
            <w:vAlign w:val="center"/>
          </w:tcPr>
          <w:p w14:paraId="7D92EB47">
            <w:pPr>
              <w:spacing w:line="240" w:lineRule="auto"/>
              <w:jc w:val="center"/>
              <w:rPr>
                <w:rFonts w:hint="default" w:eastAsia="宋体"/>
                <w:color w:val="000000" w:themeColor="text1"/>
                <w:szCs w:val="24"/>
                <w:highlight w:val="none"/>
                <w:lang w:val="en-US" w:eastAsia="zh-CN"/>
                <w14:textFill>
                  <w14:solidFill>
                    <w14:schemeClr w14:val="tx1"/>
                  </w14:solidFill>
                </w14:textFill>
              </w:rPr>
            </w:pPr>
            <w:r>
              <w:rPr>
                <w:rFonts w:hint="eastAsia" w:cs="Times New Roman"/>
                <w:color w:val="000000" w:themeColor="text1"/>
                <w:szCs w:val="24"/>
                <w:highlight w:val="none"/>
                <w:lang w:val="en-US" w:eastAsia="zh-CN"/>
                <w14:textFill>
                  <w14:solidFill>
                    <w14:schemeClr w14:val="tx1"/>
                  </w14:solidFill>
                </w14:textFill>
              </w:rPr>
              <w:t>15621938006</w:t>
            </w:r>
          </w:p>
        </w:tc>
        <w:tc>
          <w:tcPr>
            <w:tcW w:w="1476" w:type="dxa"/>
            <w:vAlign w:val="center"/>
          </w:tcPr>
          <w:p w14:paraId="08590339">
            <w:pPr>
              <w:spacing w:line="240" w:lineRule="auto"/>
              <w:jc w:val="center"/>
              <w:rPr>
                <w:color w:val="000000" w:themeColor="text1"/>
                <w:szCs w:val="24"/>
                <w:highlight w:val="none"/>
                <w14:textFill>
                  <w14:solidFill>
                    <w14:schemeClr w14:val="tx1"/>
                  </w14:solidFill>
                </w14:textFill>
              </w:rPr>
            </w:pPr>
            <w:r>
              <w:rPr>
                <w:rFonts w:hint="eastAsia"/>
                <w:color w:val="000000" w:themeColor="text1"/>
                <w:szCs w:val="24"/>
                <w:highlight w:val="none"/>
                <w14:textFill>
                  <w14:solidFill>
                    <w14:schemeClr w14:val="tx1"/>
                  </w14:solidFill>
                </w14:textFill>
              </w:rPr>
              <w:t>传真</w:t>
            </w:r>
          </w:p>
        </w:tc>
        <w:tc>
          <w:tcPr>
            <w:tcW w:w="1383" w:type="dxa"/>
            <w:vAlign w:val="center"/>
          </w:tcPr>
          <w:p w14:paraId="2E722D2F">
            <w:pPr>
              <w:spacing w:line="240" w:lineRule="auto"/>
              <w:jc w:val="center"/>
              <w:rPr>
                <w:color w:val="000000" w:themeColor="text1"/>
                <w:szCs w:val="24"/>
                <w:highlight w:val="none"/>
                <w14:textFill>
                  <w14:solidFill>
                    <w14:schemeClr w14:val="tx1"/>
                  </w14:solidFill>
                </w14:textFill>
              </w:rPr>
            </w:pPr>
            <w:r>
              <w:rPr>
                <w:rFonts w:hint="eastAsia"/>
                <w:color w:val="000000" w:themeColor="text1"/>
                <w:szCs w:val="24"/>
                <w:highlight w:val="none"/>
                <w14:textFill>
                  <w14:solidFill>
                    <w14:schemeClr w14:val="tx1"/>
                  </w14:solidFill>
                </w14:textFill>
              </w:rPr>
              <w:t>/</w:t>
            </w:r>
          </w:p>
        </w:tc>
        <w:tc>
          <w:tcPr>
            <w:tcW w:w="1326" w:type="dxa"/>
            <w:vAlign w:val="center"/>
          </w:tcPr>
          <w:p w14:paraId="59DD6212">
            <w:pPr>
              <w:spacing w:line="240" w:lineRule="auto"/>
              <w:jc w:val="center"/>
              <w:rPr>
                <w:color w:val="000000" w:themeColor="text1"/>
                <w:szCs w:val="24"/>
                <w:highlight w:val="none"/>
                <w14:textFill>
                  <w14:solidFill>
                    <w14:schemeClr w14:val="tx1"/>
                  </w14:solidFill>
                </w14:textFill>
              </w:rPr>
            </w:pPr>
            <w:r>
              <w:rPr>
                <w:rFonts w:hint="eastAsia"/>
                <w:color w:val="000000" w:themeColor="text1"/>
                <w:szCs w:val="24"/>
                <w:highlight w:val="none"/>
                <w14:textFill>
                  <w14:solidFill>
                    <w14:schemeClr w14:val="tx1"/>
                  </w14:solidFill>
                </w14:textFill>
              </w:rPr>
              <w:t>邮政编码</w:t>
            </w:r>
          </w:p>
        </w:tc>
        <w:tc>
          <w:tcPr>
            <w:tcW w:w="1398" w:type="dxa"/>
            <w:vAlign w:val="center"/>
          </w:tcPr>
          <w:p w14:paraId="1D082781">
            <w:pPr>
              <w:spacing w:line="240" w:lineRule="auto"/>
              <w:jc w:val="center"/>
              <w:rPr>
                <w:rFonts w:hint="default" w:eastAsia="宋体"/>
                <w:color w:val="000000" w:themeColor="text1"/>
                <w:szCs w:val="24"/>
                <w:highlight w:val="none"/>
                <w:lang w:val="en-US" w:eastAsia="zh-CN"/>
                <w14:textFill>
                  <w14:solidFill>
                    <w14:schemeClr w14:val="tx1"/>
                  </w14:solidFill>
                </w14:textFill>
              </w:rPr>
            </w:pPr>
            <w:r>
              <w:rPr>
                <w:rFonts w:hint="eastAsia" w:cs="Times New Roman"/>
                <w:color w:val="000000" w:themeColor="text1"/>
                <w:szCs w:val="24"/>
                <w:highlight w:val="none"/>
                <w:lang w:val="en-US" w:eastAsia="zh-CN"/>
                <w14:textFill>
                  <w14:solidFill>
                    <w14:schemeClr w14:val="tx1"/>
                  </w14:solidFill>
                </w14:textFill>
              </w:rPr>
              <w:t>010000</w:t>
            </w:r>
          </w:p>
        </w:tc>
      </w:tr>
      <w:tr w14:paraId="12C1811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826" w:type="dxa"/>
            <w:vAlign w:val="center"/>
          </w:tcPr>
          <w:p w14:paraId="6AD021E0">
            <w:pPr>
              <w:spacing w:line="240" w:lineRule="auto"/>
              <w:jc w:val="center"/>
              <w:rPr>
                <w:color w:val="000000" w:themeColor="text1"/>
                <w:szCs w:val="24"/>
                <w:highlight w:val="none"/>
                <w14:textFill>
                  <w14:solidFill>
                    <w14:schemeClr w14:val="tx1"/>
                  </w14:solidFill>
                </w14:textFill>
              </w:rPr>
            </w:pPr>
            <w:r>
              <w:rPr>
                <w:rFonts w:hint="eastAsia"/>
                <w:color w:val="000000" w:themeColor="text1"/>
                <w:szCs w:val="24"/>
                <w:highlight w:val="none"/>
                <w14:textFill>
                  <w14:solidFill>
                    <w14:schemeClr w14:val="tx1"/>
                  </w14:solidFill>
                </w14:textFill>
              </w:rPr>
              <w:t>建设地点</w:t>
            </w:r>
          </w:p>
        </w:tc>
        <w:tc>
          <w:tcPr>
            <w:tcW w:w="7119" w:type="dxa"/>
            <w:gridSpan w:val="5"/>
            <w:vAlign w:val="center"/>
          </w:tcPr>
          <w:p w14:paraId="0398AA14">
            <w:pPr>
              <w:spacing w:line="240" w:lineRule="auto"/>
              <w:jc w:val="center"/>
              <w:rPr>
                <w:rFonts w:hint="eastAsia" w:ascii="Times New Roman" w:hAnsi="Times New Roman" w:eastAsia="宋体"/>
                <w:color w:val="000000" w:themeColor="text1"/>
                <w:szCs w:val="24"/>
                <w:highlight w:val="none"/>
                <w14:textFill>
                  <w14:solidFill>
                    <w14:schemeClr w14:val="tx1"/>
                  </w14:solidFill>
                </w14:textFill>
              </w:rPr>
            </w:pPr>
            <w:r>
              <w:rPr>
                <w:rFonts w:hint="eastAsia" w:ascii="Times New Roman" w:hAnsi="Times New Roman" w:eastAsia="宋体"/>
                <w:color w:val="000000" w:themeColor="text1"/>
                <w:szCs w:val="24"/>
                <w:highlight w:val="none"/>
                <w:lang w:val="en-US" w:eastAsia="zh-CN"/>
                <w14:textFill>
                  <w14:solidFill>
                    <w14:schemeClr w14:val="tx1"/>
                  </w14:solidFill>
                </w14:textFill>
              </w:rPr>
              <w:t>内蒙古自治区呼和浩特市土默特左旗境内</w:t>
            </w:r>
          </w:p>
        </w:tc>
      </w:tr>
      <w:tr w14:paraId="12A7A84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826" w:type="dxa"/>
            <w:vAlign w:val="center"/>
          </w:tcPr>
          <w:p w14:paraId="2482B95C">
            <w:pPr>
              <w:spacing w:line="240" w:lineRule="auto"/>
              <w:jc w:val="center"/>
              <w:rPr>
                <w:color w:val="000000" w:themeColor="text1"/>
                <w:szCs w:val="24"/>
                <w:highlight w:val="none"/>
                <w14:textFill>
                  <w14:solidFill>
                    <w14:schemeClr w14:val="tx1"/>
                  </w14:solidFill>
                </w14:textFill>
              </w:rPr>
            </w:pPr>
            <w:r>
              <w:rPr>
                <w:rFonts w:hint="eastAsia"/>
                <w:color w:val="000000" w:themeColor="text1"/>
                <w:szCs w:val="24"/>
                <w:highlight w:val="none"/>
                <w14:textFill>
                  <w14:solidFill>
                    <w14:schemeClr w14:val="tx1"/>
                  </w14:solidFill>
                </w14:textFill>
              </w:rPr>
              <w:t>项目建设性质</w:t>
            </w:r>
          </w:p>
        </w:tc>
        <w:tc>
          <w:tcPr>
            <w:tcW w:w="4395" w:type="dxa"/>
            <w:gridSpan w:val="3"/>
            <w:vAlign w:val="center"/>
          </w:tcPr>
          <w:p w14:paraId="1785B65A">
            <w:pPr>
              <w:spacing w:line="240" w:lineRule="auto"/>
              <w:jc w:val="center"/>
              <w:rPr>
                <w:rFonts w:hint="eastAsia" w:ascii="Times New Roman" w:hAnsi="Times New Roman" w:eastAsia="宋体"/>
                <w:color w:val="000000" w:themeColor="text1"/>
                <w:szCs w:val="24"/>
                <w:highlight w:val="none"/>
                <w14:textFill>
                  <w14:solidFill>
                    <w14:schemeClr w14:val="tx1"/>
                  </w14:solidFill>
                </w14:textFill>
              </w:rPr>
            </w:pPr>
            <w:r>
              <w:rPr>
                <w:rFonts w:hint="eastAsia" w:ascii="Times New Roman" w:hAnsi="Times New Roman" w:eastAsia="宋体"/>
                <w:color w:val="000000" w:themeColor="text1"/>
                <w:szCs w:val="24"/>
                <w:highlight w:val="none"/>
                <w14:textFill>
                  <w14:solidFill>
                    <w14:schemeClr w14:val="tx1"/>
                  </w14:solidFill>
                </w14:textFill>
              </w:rPr>
              <w:t>新建</w:t>
            </w:r>
            <w:r>
              <w:rPr>
                <w:rFonts w:hint="eastAsia" w:ascii="Times New Roman" w:hAnsi="Times New Roman" w:eastAsia="宋体"/>
                <w:color w:val="000000" w:themeColor="text1"/>
                <w:szCs w:val="24"/>
                <w:highlight w:val="none"/>
                <w14:textFill>
                  <w14:solidFill>
                    <w14:schemeClr w14:val="tx1"/>
                  </w14:solidFill>
                </w14:textFill>
              </w:rPr>
              <w:sym w:font="Wingdings 2" w:char="F052"/>
            </w:r>
            <w:r>
              <w:rPr>
                <w:rFonts w:hint="eastAsia" w:ascii="Times New Roman" w:hAnsi="Times New Roman" w:eastAsia="宋体"/>
                <w:color w:val="000000" w:themeColor="text1"/>
                <w:szCs w:val="24"/>
                <w:highlight w:val="none"/>
                <w14:textFill>
                  <w14:solidFill>
                    <w14:schemeClr w14:val="tx1"/>
                  </w14:solidFill>
                </w14:textFill>
              </w:rPr>
              <w:t>改扩建</w:t>
            </w:r>
            <w:bookmarkStart w:id="2" w:name="OLE_LINK28"/>
            <w:r>
              <w:rPr>
                <w:rFonts w:hint="eastAsia" w:ascii="Times New Roman" w:hAnsi="Times New Roman" w:eastAsia="宋体"/>
                <w:color w:val="000000" w:themeColor="text1"/>
                <w:szCs w:val="24"/>
                <w:highlight w:val="none"/>
                <w14:textFill>
                  <w14:solidFill>
                    <w14:schemeClr w14:val="tx1"/>
                  </w14:solidFill>
                </w14:textFill>
              </w:rPr>
              <w:sym w:font="Wingdings 2" w:char="F02A"/>
            </w:r>
            <w:bookmarkEnd w:id="2"/>
            <w:r>
              <w:rPr>
                <w:rFonts w:hint="eastAsia" w:ascii="Times New Roman" w:hAnsi="Times New Roman" w:eastAsia="宋体"/>
                <w:color w:val="000000" w:themeColor="text1"/>
                <w:szCs w:val="24"/>
                <w:highlight w:val="none"/>
                <w14:textFill>
                  <w14:solidFill>
                    <w14:schemeClr w14:val="tx1"/>
                  </w14:solidFill>
                </w14:textFill>
              </w:rPr>
              <w:t>技改</w:t>
            </w:r>
            <w:r>
              <w:rPr>
                <w:rFonts w:hint="eastAsia" w:ascii="Times New Roman" w:hAnsi="Times New Roman" w:eastAsia="宋体"/>
                <w:color w:val="000000" w:themeColor="text1"/>
                <w:szCs w:val="24"/>
                <w:highlight w:val="none"/>
                <w14:textFill>
                  <w14:solidFill>
                    <w14:schemeClr w14:val="tx1"/>
                  </w14:solidFill>
                </w14:textFill>
              </w:rPr>
              <w:sym w:font="Wingdings 2" w:char="F02A"/>
            </w:r>
          </w:p>
        </w:tc>
        <w:tc>
          <w:tcPr>
            <w:tcW w:w="1326" w:type="dxa"/>
            <w:vAlign w:val="center"/>
          </w:tcPr>
          <w:p w14:paraId="52A7DFB3">
            <w:pPr>
              <w:spacing w:line="240" w:lineRule="auto"/>
              <w:jc w:val="center"/>
              <w:rPr>
                <w:rFonts w:hint="eastAsia" w:ascii="Times New Roman" w:hAnsi="Times New Roman" w:eastAsia="宋体"/>
                <w:color w:val="000000" w:themeColor="text1"/>
                <w:szCs w:val="24"/>
                <w:highlight w:val="none"/>
                <w14:textFill>
                  <w14:solidFill>
                    <w14:schemeClr w14:val="tx1"/>
                  </w14:solidFill>
                </w14:textFill>
              </w:rPr>
            </w:pPr>
            <w:r>
              <w:rPr>
                <w:rFonts w:hint="eastAsia" w:ascii="Times New Roman" w:hAnsi="Times New Roman" w:eastAsia="宋体"/>
                <w:color w:val="000000" w:themeColor="text1"/>
                <w:szCs w:val="24"/>
                <w:highlight w:val="none"/>
                <w14:textFill>
                  <w14:solidFill>
                    <w14:schemeClr w14:val="tx1"/>
                  </w14:solidFill>
                </w14:textFill>
              </w:rPr>
              <w:t>行业类别</w:t>
            </w:r>
          </w:p>
        </w:tc>
        <w:tc>
          <w:tcPr>
            <w:tcW w:w="1398" w:type="dxa"/>
            <w:vAlign w:val="center"/>
          </w:tcPr>
          <w:p w14:paraId="0D3DB078">
            <w:pPr>
              <w:spacing w:line="240" w:lineRule="auto"/>
              <w:jc w:val="center"/>
              <w:rPr>
                <w:rFonts w:hint="eastAsia" w:ascii="Times New Roman" w:hAnsi="Times New Roman" w:eastAsia="宋体"/>
                <w:color w:val="000000" w:themeColor="text1"/>
                <w:szCs w:val="24"/>
                <w:highlight w:val="none"/>
                <w14:textFill>
                  <w14:solidFill>
                    <w14:schemeClr w14:val="tx1"/>
                  </w14:solidFill>
                </w14:textFill>
              </w:rPr>
            </w:pPr>
            <w:r>
              <w:rPr>
                <w:rFonts w:hint="eastAsia" w:ascii="Times New Roman" w:hAnsi="Times New Roman" w:eastAsia="宋体"/>
                <w:color w:val="000000" w:themeColor="text1"/>
                <w:szCs w:val="24"/>
                <w:highlight w:val="none"/>
                <w14:textFill>
                  <w14:solidFill>
                    <w14:schemeClr w14:val="tx1"/>
                  </w14:solidFill>
                </w14:textFill>
              </w:rPr>
              <w:t>55-161输变电工程</w:t>
            </w:r>
          </w:p>
        </w:tc>
      </w:tr>
      <w:tr w14:paraId="4EC2840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826" w:type="dxa"/>
            <w:vAlign w:val="center"/>
          </w:tcPr>
          <w:p w14:paraId="44EFD74E">
            <w:pPr>
              <w:spacing w:line="240" w:lineRule="auto"/>
              <w:jc w:val="center"/>
              <w:rPr>
                <w:rFonts w:hint="eastAsia" w:ascii="Times New Roman" w:hAnsi="Times New Roman" w:eastAsia="宋体"/>
                <w:color w:val="000000" w:themeColor="text1"/>
                <w:szCs w:val="24"/>
                <w:highlight w:val="none"/>
                <w14:textFill>
                  <w14:solidFill>
                    <w14:schemeClr w14:val="tx1"/>
                  </w14:solidFill>
                </w14:textFill>
              </w:rPr>
            </w:pPr>
            <w:r>
              <w:rPr>
                <w:rFonts w:hint="eastAsia" w:ascii="Times New Roman" w:hAnsi="Times New Roman" w:eastAsia="宋体"/>
                <w:color w:val="000000" w:themeColor="text1"/>
                <w:szCs w:val="24"/>
                <w:highlight w:val="none"/>
                <w14:textFill>
                  <w14:solidFill>
                    <w14:schemeClr w14:val="tx1"/>
                  </w14:solidFill>
                </w14:textFill>
              </w:rPr>
              <w:t>环境影响报告表名称</w:t>
            </w:r>
          </w:p>
        </w:tc>
        <w:tc>
          <w:tcPr>
            <w:tcW w:w="7119" w:type="dxa"/>
            <w:gridSpan w:val="5"/>
            <w:vAlign w:val="center"/>
          </w:tcPr>
          <w:p w14:paraId="34B99629">
            <w:pPr>
              <w:spacing w:line="240" w:lineRule="auto"/>
              <w:jc w:val="center"/>
              <w:rPr>
                <w:rFonts w:hint="eastAsia" w:ascii="Times New Roman" w:hAnsi="Times New Roman" w:eastAsia="宋体"/>
                <w:color w:val="000000" w:themeColor="text1"/>
                <w:szCs w:val="24"/>
                <w:highlight w:val="none"/>
                <w14:textFill>
                  <w14:solidFill>
                    <w14:schemeClr w14:val="tx1"/>
                  </w14:solidFill>
                </w14:textFill>
              </w:rPr>
            </w:pPr>
            <w:r>
              <w:rPr>
                <w:rFonts w:hint="eastAsia" w:ascii="Times New Roman" w:hAnsi="Times New Roman" w:eastAsia="宋体"/>
                <w:color w:val="000000" w:themeColor="text1"/>
                <w:szCs w:val="24"/>
                <w:highlight w:val="none"/>
                <w:lang w:val="en-US" w:eastAsia="zh-CN"/>
                <w14:textFill>
                  <w14:solidFill>
                    <w14:schemeClr w14:val="tx1"/>
                  </w14:solidFill>
                </w14:textFill>
              </w:rPr>
              <w:t>呼和浩特土默特左旗白庙子</w:t>
            </w:r>
            <w:r>
              <w:rPr>
                <w:rFonts w:hint="default" w:ascii="Times New Roman" w:hAnsi="Times New Roman" w:eastAsia="宋体"/>
                <w:color w:val="000000" w:themeColor="text1"/>
                <w:szCs w:val="24"/>
                <w:highlight w:val="none"/>
                <w:lang w:val="en-US" w:eastAsia="zh-CN"/>
                <w14:textFill>
                  <w14:solidFill>
                    <w14:schemeClr w14:val="tx1"/>
                  </w14:solidFill>
                </w14:textFill>
              </w:rPr>
              <w:t>110</w:t>
            </w:r>
            <w:r>
              <w:rPr>
                <w:rFonts w:hint="eastAsia" w:ascii="Times New Roman" w:hAnsi="Times New Roman" w:eastAsia="宋体"/>
                <w:color w:val="000000" w:themeColor="text1"/>
                <w:szCs w:val="24"/>
                <w:highlight w:val="none"/>
                <w:lang w:val="en-US" w:eastAsia="zh-CN"/>
                <w14:textFill>
                  <w14:solidFill>
                    <w14:schemeClr w14:val="tx1"/>
                  </w14:solidFill>
                </w14:textFill>
              </w:rPr>
              <w:t>千伏变电站二电源工程</w:t>
            </w:r>
            <w:r>
              <w:rPr>
                <w:rFonts w:hint="eastAsia" w:ascii="Times New Roman" w:hAnsi="Times New Roman" w:eastAsia="宋体"/>
                <w:color w:val="000000" w:themeColor="text1"/>
                <w:szCs w:val="24"/>
                <w:highlight w:val="none"/>
                <w14:textFill>
                  <w14:solidFill>
                    <w14:schemeClr w14:val="tx1"/>
                  </w14:solidFill>
                </w14:textFill>
              </w:rPr>
              <w:t>环境影响报告表</w:t>
            </w:r>
          </w:p>
        </w:tc>
      </w:tr>
      <w:tr w14:paraId="7BBBFE3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826" w:type="dxa"/>
            <w:vAlign w:val="center"/>
          </w:tcPr>
          <w:p w14:paraId="22B2C597">
            <w:pPr>
              <w:spacing w:line="240" w:lineRule="auto"/>
              <w:jc w:val="center"/>
              <w:rPr>
                <w:color w:val="000000" w:themeColor="text1"/>
                <w:szCs w:val="24"/>
                <w:highlight w:val="none"/>
                <w14:textFill>
                  <w14:solidFill>
                    <w14:schemeClr w14:val="tx1"/>
                  </w14:solidFill>
                </w14:textFill>
              </w:rPr>
            </w:pPr>
            <w:r>
              <w:rPr>
                <w:rFonts w:hint="eastAsia"/>
                <w:color w:val="000000" w:themeColor="text1"/>
                <w:szCs w:val="24"/>
                <w:highlight w:val="none"/>
                <w14:textFill>
                  <w14:solidFill>
                    <w14:schemeClr w14:val="tx1"/>
                  </w14:solidFill>
                </w14:textFill>
              </w:rPr>
              <w:t>环境影响评价单位</w:t>
            </w:r>
          </w:p>
        </w:tc>
        <w:tc>
          <w:tcPr>
            <w:tcW w:w="7119" w:type="dxa"/>
            <w:gridSpan w:val="5"/>
            <w:vAlign w:val="center"/>
          </w:tcPr>
          <w:p w14:paraId="14E3A19F">
            <w:pPr>
              <w:spacing w:line="240" w:lineRule="auto"/>
              <w:jc w:val="center"/>
              <w:rPr>
                <w:rFonts w:hint="default" w:eastAsia="宋体"/>
                <w:color w:val="000000" w:themeColor="text1"/>
                <w:szCs w:val="24"/>
                <w:highlight w:val="none"/>
                <w:lang w:val="en-US" w:eastAsia="zh-CN"/>
                <w14:textFill>
                  <w14:solidFill>
                    <w14:schemeClr w14:val="tx1"/>
                  </w14:solidFill>
                </w14:textFill>
              </w:rPr>
            </w:pPr>
            <w:r>
              <w:rPr>
                <w:rFonts w:hint="eastAsia"/>
                <w:color w:val="000000" w:themeColor="text1"/>
                <w:szCs w:val="24"/>
                <w:highlight w:val="none"/>
                <w:lang w:val="en-US" w:eastAsia="zh-CN"/>
                <w14:textFill>
                  <w14:solidFill>
                    <w14:schemeClr w14:val="tx1"/>
                  </w14:solidFill>
                </w14:textFill>
              </w:rPr>
              <w:t>内蒙古华强环境科技有限公司</w:t>
            </w:r>
          </w:p>
        </w:tc>
      </w:tr>
      <w:tr w14:paraId="6E69B49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826" w:type="dxa"/>
            <w:vAlign w:val="center"/>
          </w:tcPr>
          <w:p w14:paraId="7615742D">
            <w:pPr>
              <w:spacing w:line="240" w:lineRule="auto"/>
              <w:jc w:val="center"/>
              <w:rPr>
                <w:color w:val="000000" w:themeColor="text1"/>
                <w:szCs w:val="24"/>
                <w:highlight w:val="none"/>
                <w14:textFill>
                  <w14:solidFill>
                    <w14:schemeClr w14:val="tx1"/>
                  </w14:solidFill>
                </w14:textFill>
              </w:rPr>
            </w:pPr>
            <w:r>
              <w:rPr>
                <w:rFonts w:hint="eastAsia"/>
                <w:color w:val="000000" w:themeColor="text1"/>
                <w:szCs w:val="24"/>
                <w:highlight w:val="none"/>
                <w14:textFill>
                  <w14:solidFill>
                    <w14:schemeClr w14:val="tx1"/>
                  </w14:solidFill>
                </w14:textFill>
              </w:rPr>
              <w:t>初步设计单位</w:t>
            </w:r>
          </w:p>
        </w:tc>
        <w:tc>
          <w:tcPr>
            <w:tcW w:w="7119" w:type="dxa"/>
            <w:gridSpan w:val="5"/>
            <w:vAlign w:val="center"/>
          </w:tcPr>
          <w:p w14:paraId="30E8CF69">
            <w:pPr>
              <w:spacing w:line="240" w:lineRule="auto"/>
              <w:jc w:val="center"/>
              <w:rPr>
                <w:rFonts w:hint="default" w:eastAsia="宋体"/>
                <w:color w:val="000000" w:themeColor="text1"/>
                <w:szCs w:val="24"/>
                <w:highlight w:val="none"/>
                <w:lang w:val="en-US" w:eastAsia="zh-CN"/>
                <w14:textFill>
                  <w14:solidFill>
                    <w14:schemeClr w14:val="tx1"/>
                  </w14:solidFill>
                </w14:textFill>
              </w:rPr>
            </w:pPr>
            <w:r>
              <w:rPr>
                <w:rFonts w:hint="eastAsia"/>
                <w:color w:val="000000" w:themeColor="text1"/>
                <w:szCs w:val="24"/>
                <w:highlight w:val="none"/>
                <w:lang w:val="en-US" w:eastAsia="zh-CN"/>
                <w14:textFill>
                  <w14:solidFill>
                    <w14:schemeClr w14:val="tx1"/>
                  </w14:solidFill>
                </w14:textFill>
              </w:rPr>
              <w:t>呼和浩特市电力勘察设计院有限公司</w:t>
            </w:r>
          </w:p>
        </w:tc>
      </w:tr>
      <w:tr w14:paraId="6995ED9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826" w:type="dxa"/>
            <w:vAlign w:val="center"/>
          </w:tcPr>
          <w:p w14:paraId="68426065">
            <w:pPr>
              <w:spacing w:line="240" w:lineRule="auto"/>
              <w:jc w:val="center"/>
              <w:rPr>
                <w:color w:val="000000" w:themeColor="text1"/>
                <w:szCs w:val="24"/>
                <w:highlight w:val="none"/>
                <w14:textFill>
                  <w14:solidFill>
                    <w14:schemeClr w14:val="tx1"/>
                  </w14:solidFill>
                </w14:textFill>
              </w:rPr>
            </w:pPr>
            <w:r>
              <w:rPr>
                <w:rFonts w:hint="eastAsia"/>
                <w:color w:val="000000" w:themeColor="text1"/>
                <w:szCs w:val="24"/>
                <w:highlight w:val="none"/>
                <w14:textFill>
                  <w14:solidFill>
                    <w14:schemeClr w14:val="tx1"/>
                  </w14:solidFill>
                </w14:textFill>
              </w:rPr>
              <w:t>环境影响评价审批部门</w:t>
            </w:r>
          </w:p>
        </w:tc>
        <w:tc>
          <w:tcPr>
            <w:tcW w:w="1536" w:type="dxa"/>
            <w:vAlign w:val="center"/>
          </w:tcPr>
          <w:p w14:paraId="5578E49F">
            <w:pPr>
              <w:spacing w:line="240" w:lineRule="auto"/>
              <w:jc w:val="center"/>
              <w:rPr>
                <w:rFonts w:hint="default" w:ascii="Times New Roman" w:hAnsi="Times New Roman" w:eastAsia="宋体"/>
                <w:color w:val="000000" w:themeColor="text1"/>
                <w:szCs w:val="24"/>
                <w:highlight w:val="none"/>
                <w:lang w:val="en-US" w:eastAsia="zh-CN"/>
                <w14:textFill>
                  <w14:solidFill>
                    <w14:schemeClr w14:val="tx1"/>
                  </w14:solidFill>
                </w14:textFill>
              </w:rPr>
            </w:pPr>
            <w:r>
              <w:rPr>
                <w:rFonts w:hint="eastAsia" w:ascii="Times New Roman" w:hAnsi="Times New Roman" w:eastAsia="宋体"/>
                <w:color w:val="000000" w:themeColor="text1"/>
                <w:szCs w:val="24"/>
                <w:highlight w:val="none"/>
                <w:lang w:val="en-US" w:eastAsia="zh-CN"/>
                <w14:textFill>
                  <w14:solidFill>
                    <w14:schemeClr w14:val="tx1"/>
                  </w14:solidFill>
                </w14:textFill>
              </w:rPr>
              <w:t>内蒙古自治区生态环境厅</w:t>
            </w:r>
          </w:p>
        </w:tc>
        <w:tc>
          <w:tcPr>
            <w:tcW w:w="1476" w:type="dxa"/>
            <w:vAlign w:val="center"/>
          </w:tcPr>
          <w:p w14:paraId="19E7911D">
            <w:pPr>
              <w:spacing w:line="240" w:lineRule="auto"/>
              <w:jc w:val="center"/>
              <w:rPr>
                <w:color w:val="000000" w:themeColor="text1"/>
                <w:szCs w:val="24"/>
                <w:highlight w:val="none"/>
                <w14:textFill>
                  <w14:solidFill>
                    <w14:schemeClr w14:val="tx1"/>
                  </w14:solidFill>
                </w14:textFill>
              </w:rPr>
            </w:pPr>
            <w:r>
              <w:rPr>
                <w:rFonts w:hint="eastAsia"/>
                <w:color w:val="000000" w:themeColor="text1"/>
                <w:szCs w:val="24"/>
                <w:highlight w:val="none"/>
                <w14:textFill>
                  <w14:solidFill>
                    <w14:schemeClr w14:val="tx1"/>
                  </w14:solidFill>
                </w14:textFill>
              </w:rPr>
              <w:t>文号</w:t>
            </w:r>
          </w:p>
        </w:tc>
        <w:tc>
          <w:tcPr>
            <w:tcW w:w="1383" w:type="dxa"/>
            <w:vAlign w:val="center"/>
          </w:tcPr>
          <w:p w14:paraId="61E18EC7">
            <w:pPr>
              <w:spacing w:line="240" w:lineRule="auto"/>
              <w:jc w:val="center"/>
              <w:rPr>
                <w:rFonts w:hint="default" w:eastAsia="宋体"/>
                <w:color w:val="000000" w:themeColor="text1"/>
                <w:szCs w:val="24"/>
                <w:highlight w:val="none"/>
                <w:lang w:val="en-US" w:eastAsia="zh-CN"/>
                <w14:textFill>
                  <w14:solidFill>
                    <w14:schemeClr w14:val="tx1"/>
                  </w14:solidFill>
                </w14:textFill>
              </w:rPr>
            </w:pPr>
            <w:r>
              <w:rPr>
                <w:rFonts w:hint="eastAsia"/>
                <w:color w:val="000000" w:themeColor="text1"/>
                <w:szCs w:val="24"/>
                <w:highlight w:val="none"/>
                <w:lang w:val="en-US" w:eastAsia="zh-CN"/>
                <w14:textFill>
                  <w14:solidFill>
                    <w14:schemeClr w14:val="tx1"/>
                  </w14:solidFill>
                </w14:textFill>
              </w:rPr>
              <w:t>内环表[2024]316号</w:t>
            </w:r>
          </w:p>
        </w:tc>
        <w:tc>
          <w:tcPr>
            <w:tcW w:w="1326" w:type="dxa"/>
            <w:vAlign w:val="center"/>
          </w:tcPr>
          <w:p w14:paraId="63B6C7D8">
            <w:pPr>
              <w:spacing w:line="240" w:lineRule="auto"/>
              <w:jc w:val="center"/>
              <w:rPr>
                <w:color w:val="000000" w:themeColor="text1"/>
                <w:szCs w:val="24"/>
                <w:highlight w:val="none"/>
                <w14:textFill>
                  <w14:solidFill>
                    <w14:schemeClr w14:val="tx1"/>
                  </w14:solidFill>
                </w14:textFill>
              </w:rPr>
            </w:pPr>
            <w:r>
              <w:rPr>
                <w:rFonts w:hint="eastAsia"/>
                <w:color w:val="000000" w:themeColor="text1"/>
                <w:szCs w:val="24"/>
                <w:highlight w:val="none"/>
                <w14:textFill>
                  <w14:solidFill>
                    <w14:schemeClr w14:val="tx1"/>
                  </w14:solidFill>
                </w14:textFill>
              </w:rPr>
              <w:t>时间</w:t>
            </w:r>
          </w:p>
        </w:tc>
        <w:tc>
          <w:tcPr>
            <w:tcW w:w="1398" w:type="dxa"/>
            <w:vAlign w:val="center"/>
          </w:tcPr>
          <w:p w14:paraId="761DA027">
            <w:pPr>
              <w:spacing w:line="240" w:lineRule="auto"/>
              <w:jc w:val="center"/>
              <w:rPr>
                <w:rFonts w:hint="default" w:eastAsia="宋体"/>
                <w:color w:val="000000" w:themeColor="text1"/>
                <w:szCs w:val="24"/>
                <w:highlight w:val="none"/>
                <w:lang w:val="en-US" w:eastAsia="zh-CN"/>
                <w14:textFill>
                  <w14:solidFill>
                    <w14:schemeClr w14:val="tx1"/>
                  </w14:solidFill>
                </w14:textFill>
              </w:rPr>
            </w:pPr>
            <w:r>
              <w:rPr>
                <w:rFonts w:hint="eastAsia" w:cs="Times New Roman"/>
                <w:color w:val="000000" w:themeColor="text1"/>
                <w:szCs w:val="24"/>
                <w:highlight w:val="none"/>
                <w:lang w:val="en-US" w:eastAsia="zh-CN"/>
                <w14:textFill>
                  <w14:solidFill>
                    <w14:schemeClr w14:val="tx1"/>
                  </w14:solidFill>
                </w14:textFill>
              </w:rPr>
              <w:t>2024.11.20</w:t>
            </w:r>
          </w:p>
        </w:tc>
      </w:tr>
      <w:tr w14:paraId="1F5AA63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826" w:type="dxa"/>
            <w:vAlign w:val="center"/>
          </w:tcPr>
          <w:p w14:paraId="37C838E2">
            <w:pPr>
              <w:spacing w:line="240" w:lineRule="auto"/>
              <w:jc w:val="center"/>
              <w:rPr>
                <w:color w:val="000000" w:themeColor="text1"/>
                <w:szCs w:val="24"/>
                <w:highlight w:val="none"/>
                <w14:textFill>
                  <w14:solidFill>
                    <w14:schemeClr w14:val="tx1"/>
                  </w14:solidFill>
                </w14:textFill>
              </w:rPr>
            </w:pPr>
            <w:r>
              <w:rPr>
                <w:rFonts w:hint="eastAsia"/>
                <w:color w:val="000000" w:themeColor="text1"/>
                <w:szCs w:val="24"/>
                <w:highlight w:val="none"/>
                <w14:textFill>
                  <w14:solidFill>
                    <w14:schemeClr w14:val="tx1"/>
                  </w14:solidFill>
                </w14:textFill>
              </w:rPr>
              <w:t>建设项目核准部门</w:t>
            </w:r>
          </w:p>
        </w:tc>
        <w:tc>
          <w:tcPr>
            <w:tcW w:w="1536" w:type="dxa"/>
            <w:vAlign w:val="center"/>
          </w:tcPr>
          <w:p w14:paraId="173B0215">
            <w:pPr>
              <w:spacing w:line="240" w:lineRule="auto"/>
              <w:jc w:val="center"/>
              <w:rPr>
                <w:rFonts w:hint="eastAsia" w:ascii="Times New Roman" w:hAnsi="Times New Roman" w:eastAsia="宋体"/>
                <w:color w:val="000000" w:themeColor="text1"/>
                <w:szCs w:val="24"/>
                <w:highlight w:val="none"/>
                <w:lang w:val="en-US" w:eastAsia="zh-CN"/>
                <w14:textFill>
                  <w14:solidFill>
                    <w14:schemeClr w14:val="tx1"/>
                  </w14:solidFill>
                </w14:textFill>
              </w:rPr>
            </w:pPr>
            <w:r>
              <w:rPr>
                <w:rFonts w:hint="eastAsia" w:ascii="Times New Roman" w:hAnsi="Times New Roman" w:eastAsia="宋体"/>
                <w:color w:val="000000" w:themeColor="text1"/>
                <w:szCs w:val="24"/>
                <w:highlight w:val="none"/>
                <w:lang w:val="en-US" w:eastAsia="zh-CN"/>
                <w14:textFill>
                  <w14:solidFill>
                    <w14:schemeClr w14:val="tx1"/>
                  </w14:solidFill>
                </w14:textFill>
              </w:rPr>
              <w:t>呼和浩特市发展和改革委员会</w:t>
            </w:r>
          </w:p>
        </w:tc>
        <w:tc>
          <w:tcPr>
            <w:tcW w:w="1476" w:type="dxa"/>
            <w:vAlign w:val="center"/>
          </w:tcPr>
          <w:p w14:paraId="4DCB9A26">
            <w:pPr>
              <w:spacing w:line="240" w:lineRule="auto"/>
              <w:jc w:val="center"/>
              <w:rPr>
                <w:rFonts w:hint="eastAsia" w:ascii="Times New Roman" w:hAnsi="Times New Roman" w:eastAsia="宋体"/>
                <w:color w:val="000000" w:themeColor="text1"/>
                <w:szCs w:val="24"/>
                <w:highlight w:val="none"/>
                <w14:textFill>
                  <w14:solidFill>
                    <w14:schemeClr w14:val="tx1"/>
                  </w14:solidFill>
                </w14:textFill>
              </w:rPr>
            </w:pPr>
            <w:r>
              <w:rPr>
                <w:rFonts w:hint="eastAsia" w:ascii="Times New Roman" w:hAnsi="Times New Roman" w:eastAsia="宋体"/>
                <w:color w:val="000000" w:themeColor="text1"/>
                <w:szCs w:val="24"/>
                <w:highlight w:val="none"/>
                <w14:textFill>
                  <w14:solidFill>
                    <w14:schemeClr w14:val="tx1"/>
                  </w14:solidFill>
                </w14:textFill>
              </w:rPr>
              <w:t>文号</w:t>
            </w:r>
          </w:p>
        </w:tc>
        <w:tc>
          <w:tcPr>
            <w:tcW w:w="1383" w:type="dxa"/>
            <w:vAlign w:val="center"/>
          </w:tcPr>
          <w:p w14:paraId="24A0BAA4">
            <w:pPr>
              <w:spacing w:line="240" w:lineRule="auto"/>
              <w:jc w:val="center"/>
              <w:rPr>
                <w:rFonts w:hint="eastAsia" w:ascii="Times New Roman" w:hAnsi="Times New Roman" w:eastAsia="宋体"/>
                <w:color w:val="000000" w:themeColor="text1"/>
                <w:szCs w:val="24"/>
                <w:highlight w:val="none"/>
                <w14:textFill>
                  <w14:solidFill>
                    <w14:schemeClr w14:val="tx1"/>
                  </w14:solidFill>
                </w14:textFill>
              </w:rPr>
            </w:pPr>
            <w:r>
              <w:rPr>
                <w:rFonts w:hint="eastAsia" w:ascii="Times New Roman" w:hAnsi="Times New Roman" w:eastAsia="宋体"/>
                <w:color w:val="000000" w:themeColor="text1"/>
                <w:szCs w:val="24"/>
                <w:highlight w:val="none"/>
                <w:lang w:val="en-US" w:eastAsia="zh-CN"/>
                <w14:textFill>
                  <w14:solidFill>
                    <w14:schemeClr w14:val="tx1"/>
                  </w14:solidFill>
                </w14:textFill>
              </w:rPr>
              <w:t>呼发改审批电字</w:t>
            </w:r>
            <w:r>
              <w:rPr>
                <w:rFonts w:hint="default" w:ascii="Times New Roman" w:hAnsi="Times New Roman" w:eastAsia="宋体"/>
                <w:color w:val="000000" w:themeColor="text1"/>
                <w:szCs w:val="24"/>
                <w:highlight w:val="none"/>
                <w:lang w:val="en-US" w:eastAsia="zh-CN"/>
                <w14:textFill>
                  <w14:solidFill>
                    <w14:schemeClr w14:val="tx1"/>
                  </w14:solidFill>
                </w14:textFill>
              </w:rPr>
              <w:t>[2024]94</w:t>
            </w:r>
            <w:r>
              <w:rPr>
                <w:rFonts w:hint="eastAsia" w:ascii="Times New Roman" w:hAnsi="Times New Roman" w:eastAsia="宋体"/>
                <w:color w:val="000000" w:themeColor="text1"/>
                <w:szCs w:val="24"/>
                <w:highlight w:val="none"/>
                <w:lang w:val="en-US" w:eastAsia="zh-CN"/>
                <w14:textFill>
                  <w14:solidFill>
                    <w14:schemeClr w14:val="tx1"/>
                  </w14:solidFill>
                </w14:textFill>
              </w:rPr>
              <w:t>号</w:t>
            </w:r>
          </w:p>
        </w:tc>
        <w:tc>
          <w:tcPr>
            <w:tcW w:w="1326" w:type="dxa"/>
            <w:vAlign w:val="center"/>
          </w:tcPr>
          <w:p w14:paraId="16E57854">
            <w:pPr>
              <w:spacing w:line="240" w:lineRule="auto"/>
              <w:jc w:val="center"/>
              <w:rPr>
                <w:color w:val="000000" w:themeColor="text1"/>
                <w:szCs w:val="24"/>
                <w:highlight w:val="none"/>
                <w14:textFill>
                  <w14:solidFill>
                    <w14:schemeClr w14:val="tx1"/>
                  </w14:solidFill>
                </w14:textFill>
              </w:rPr>
            </w:pPr>
            <w:r>
              <w:rPr>
                <w:rFonts w:hint="eastAsia"/>
                <w:color w:val="000000" w:themeColor="text1"/>
                <w:szCs w:val="24"/>
                <w:highlight w:val="none"/>
                <w14:textFill>
                  <w14:solidFill>
                    <w14:schemeClr w14:val="tx1"/>
                  </w14:solidFill>
                </w14:textFill>
              </w:rPr>
              <w:t>时间</w:t>
            </w:r>
          </w:p>
        </w:tc>
        <w:tc>
          <w:tcPr>
            <w:tcW w:w="1398" w:type="dxa"/>
            <w:vAlign w:val="center"/>
          </w:tcPr>
          <w:p w14:paraId="7C45DDCB">
            <w:pPr>
              <w:spacing w:line="240" w:lineRule="auto"/>
              <w:jc w:val="center"/>
              <w:rPr>
                <w:rFonts w:hint="default" w:eastAsia="宋体"/>
                <w:color w:val="000000" w:themeColor="text1"/>
                <w:szCs w:val="24"/>
                <w:highlight w:val="none"/>
                <w:lang w:val="en-US" w:eastAsia="zh-CN"/>
                <w14:textFill>
                  <w14:solidFill>
                    <w14:schemeClr w14:val="tx1"/>
                  </w14:solidFill>
                </w14:textFill>
              </w:rPr>
            </w:pPr>
            <w:r>
              <w:rPr>
                <w:rFonts w:cs="Times New Roman"/>
                <w:color w:val="000000" w:themeColor="text1"/>
                <w:szCs w:val="24"/>
                <w:highlight w:val="none"/>
                <w14:textFill>
                  <w14:solidFill>
                    <w14:schemeClr w14:val="tx1"/>
                  </w14:solidFill>
                </w14:textFill>
              </w:rPr>
              <w:t>202</w:t>
            </w:r>
            <w:r>
              <w:rPr>
                <w:rFonts w:hint="eastAsia" w:cs="Times New Roman"/>
                <w:color w:val="000000" w:themeColor="text1"/>
                <w:szCs w:val="24"/>
                <w:highlight w:val="none"/>
                <w:lang w:val="en-US" w:eastAsia="zh-CN"/>
                <w14:textFill>
                  <w14:solidFill>
                    <w14:schemeClr w14:val="tx1"/>
                  </w14:solidFill>
                </w14:textFill>
              </w:rPr>
              <w:t>4</w:t>
            </w:r>
            <w:r>
              <w:rPr>
                <w:rFonts w:hint="eastAsia"/>
                <w:color w:val="000000" w:themeColor="text1"/>
                <w:szCs w:val="24"/>
                <w:highlight w:val="none"/>
                <w14:textFill>
                  <w14:solidFill>
                    <w14:schemeClr w14:val="tx1"/>
                  </w14:solidFill>
                </w14:textFill>
              </w:rPr>
              <w:t>.</w:t>
            </w:r>
            <w:r>
              <w:rPr>
                <w:rFonts w:hint="eastAsia" w:cs="Times New Roman"/>
                <w:color w:val="000000" w:themeColor="text1"/>
                <w:szCs w:val="24"/>
                <w:highlight w:val="none"/>
                <w:lang w:val="en-US" w:eastAsia="zh-CN"/>
                <w14:textFill>
                  <w14:solidFill>
                    <w14:schemeClr w14:val="tx1"/>
                  </w14:solidFill>
                </w14:textFill>
              </w:rPr>
              <w:t>9</w:t>
            </w:r>
            <w:r>
              <w:rPr>
                <w:rFonts w:hint="eastAsia"/>
                <w:color w:val="000000" w:themeColor="text1"/>
                <w:szCs w:val="24"/>
                <w:highlight w:val="none"/>
                <w14:textFill>
                  <w14:solidFill>
                    <w14:schemeClr w14:val="tx1"/>
                  </w14:solidFill>
                </w14:textFill>
              </w:rPr>
              <w:t>.</w:t>
            </w:r>
            <w:r>
              <w:rPr>
                <w:rFonts w:hint="eastAsia" w:cs="Times New Roman"/>
                <w:color w:val="000000" w:themeColor="text1"/>
                <w:szCs w:val="24"/>
                <w:highlight w:val="none"/>
                <w:lang w:val="en-US" w:eastAsia="zh-CN"/>
                <w14:textFill>
                  <w14:solidFill>
                    <w14:schemeClr w14:val="tx1"/>
                  </w14:solidFill>
                </w14:textFill>
              </w:rPr>
              <w:t>23</w:t>
            </w:r>
          </w:p>
        </w:tc>
      </w:tr>
      <w:tr w14:paraId="75606BC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826" w:type="dxa"/>
            <w:vAlign w:val="center"/>
          </w:tcPr>
          <w:p w14:paraId="73A65993">
            <w:pPr>
              <w:spacing w:line="240" w:lineRule="auto"/>
              <w:jc w:val="center"/>
              <w:rPr>
                <w:color w:val="000000" w:themeColor="text1"/>
                <w:szCs w:val="24"/>
                <w:highlight w:val="none"/>
                <w14:textFill>
                  <w14:solidFill>
                    <w14:schemeClr w14:val="tx1"/>
                  </w14:solidFill>
                </w14:textFill>
              </w:rPr>
            </w:pPr>
            <w:r>
              <w:rPr>
                <w:rFonts w:hint="eastAsia"/>
                <w:color w:val="000000" w:themeColor="text1"/>
                <w:szCs w:val="24"/>
                <w:highlight w:val="none"/>
                <w14:textFill>
                  <w14:solidFill>
                    <w14:schemeClr w14:val="tx1"/>
                  </w14:solidFill>
                </w14:textFill>
              </w:rPr>
              <w:t>初步设计审批部门</w:t>
            </w:r>
          </w:p>
        </w:tc>
        <w:tc>
          <w:tcPr>
            <w:tcW w:w="1536" w:type="dxa"/>
            <w:vAlign w:val="center"/>
          </w:tcPr>
          <w:p w14:paraId="4FC749F2">
            <w:pPr>
              <w:spacing w:line="240" w:lineRule="auto"/>
              <w:jc w:val="center"/>
              <w:rPr>
                <w:rFonts w:hint="eastAsia" w:eastAsia="宋体"/>
                <w:color w:val="000000" w:themeColor="text1"/>
                <w:szCs w:val="24"/>
                <w:highlight w:val="none"/>
                <w:lang w:eastAsia="zh-CN"/>
                <w14:textFill>
                  <w14:solidFill>
                    <w14:schemeClr w14:val="tx1"/>
                  </w14:solidFill>
                </w14:textFill>
              </w:rPr>
            </w:pPr>
            <w:r>
              <w:rPr>
                <w:rFonts w:hint="eastAsia"/>
                <w:color w:val="000000" w:themeColor="text1"/>
                <w:szCs w:val="24"/>
                <w:highlight w:val="none"/>
                <w:lang w:val="en-US" w:eastAsia="zh-CN"/>
                <w14:textFill>
                  <w14:solidFill>
                    <w14:schemeClr w14:val="tx1"/>
                  </w14:solidFill>
                </w14:textFill>
              </w:rPr>
              <w:t>/</w:t>
            </w:r>
          </w:p>
        </w:tc>
        <w:tc>
          <w:tcPr>
            <w:tcW w:w="1476" w:type="dxa"/>
            <w:vAlign w:val="center"/>
          </w:tcPr>
          <w:p w14:paraId="2B6CB856">
            <w:pPr>
              <w:spacing w:line="240" w:lineRule="auto"/>
              <w:jc w:val="center"/>
              <w:rPr>
                <w:color w:val="000000" w:themeColor="text1"/>
                <w:szCs w:val="24"/>
                <w:highlight w:val="none"/>
                <w14:textFill>
                  <w14:solidFill>
                    <w14:schemeClr w14:val="tx1"/>
                  </w14:solidFill>
                </w14:textFill>
              </w:rPr>
            </w:pPr>
            <w:r>
              <w:rPr>
                <w:rFonts w:hint="eastAsia"/>
                <w:color w:val="000000" w:themeColor="text1"/>
                <w:szCs w:val="24"/>
                <w:highlight w:val="none"/>
                <w14:textFill>
                  <w14:solidFill>
                    <w14:schemeClr w14:val="tx1"/>
                  </w14:solidFill>
                </w14:textFill>
              </w:rPr>
              <w:t>文号</w:t>
            </w:r>
          </w:p>
        </w:tc>
        <w:tc>
          <w:tcPr>
            <w:tcW w:w="1383" w:type="dxa"/>
            <w:vAlign w:val="center"/>
          </w:tcPr>
          <w:p w14:paraId="352E5727">
            <w:pPr>
              <w:spacing w:line="240" w:lineRule="auto"/>
              <w:jc w:val="center"/>
              <w:rPr>
                <w:rFonts w:hint="eastAsia" w:eastAsia="宋体"/>
                <w:color w:val="000000" w:themeColor="text1"/>
                <w:szCs w:val="24"/>
                <w:highlight w:val="none"/>
                <w:lang w:eastAsia="zh-CN"/>
                <w14:textFill>
                  <w14:solidFill>
                    <w14:schemeClr w14:val="tx1"/>
                  </w14:solidFill>
                </w14:textFill>
              </w:rPr>
            </w:pPr>
            <w:r>
              <w:rPr>
                <w:rFonts w:hint="eastAsia"/>
                <w:color w:val="000000" w:themeColor="text1"/>
                <w:szCs w:val="24"/>
                <w:highlight w:val="none"/>
                <w:lang w:val="en-US" w:eastAsia="zh-CN"/>
                <w14:textFill>
                  <w14:solidFill>
                    <w14:schemeClr w14:val="tx1"/>
                  </w14:solidFill>
                </w14:textFill>
              </w:rPr>
              <w:t>/</w:t>
            </w:r>
          </w:p>
        </w:tc>
        <w:tc>
          <w:tcPr>
            <w:tcW w:w="1326" w:type="dxa"/>
            <w:vAlign w:val="center"/>
          </w:tcPr>
          <w:p w14:paraId="04E8728B">
            <w:pPr>
              <w:spacing w:line="240" w:lineRule="auto"/>
              <w:jc w:val="center"/>
              <w:rPr>
                <w:color w:val="000000" w:themeColor="text1"/>
                <w:szCs w:val="24"/>
                <w:highlight w:val="none"/>
                <w14:textFill>
                  <w14:solidFill>
                    <w14:schemeClr w14:val="tx1"/>
                  </w14:solidFill>
                </w14:textFill>
              </w:rPr>
            </w:pPr>
            <w:r>
              <w:rPr>
                <w:rFonts w:hint="eastAsia"/>
                <w:color w:val="000000" w:themeColor="text1"/>
                <w:szCs w:val="24"/>
                <w:highlight w:val="none"/>
                <w14:textFill>
                  <w14:solidFill>
                    <w14:schemeClr w14:val="tx1"/>
                  </w14:solidFill>
                </w14:textFill>
              </w:rPr>
              <w:t>时间</w:t>
            </w:r>
          </w:p>
        </w:tc>
        <w:tc>
          <w:tcPr>
            <w:tcW w:w="1398" w:type="dxa"/>
            <w:vAlign w:val="center"/>
          </w:tcPr>
          <w:p w14:paraId="647EF3EB">
            <w:pPr>
              <w:spacing w:line="240" w:lineRule="auto"/>
              <w:jc w:val="center"/>
              <w:rPr>
                <w:rFonts w:hint="eastAsia" w:eastAsia="宋体"/>
                <w:color w:val="000000" w:themeColor="text1"/>
                <w:szCs w:val="24"/>
                <w:highlight w:val="none"/>
                <w:lang w:eastAsia="zh-CN"/>
                <w14:textFill>
                  <w14:solidFill>
                    <w14:schemeClr w14:val="tx1"/>
                  </w14:solidFill>
                </w14:textFill>
              </w:rPr>
            </w:pPr>
            <w:r>
              <w:rPr>
                <w:rFonts w:hint="eastAsia" w:cs="Times New Roman"/>
                <w:color w:val="000000" w:themeColor="text1"/>
                <w:szCs w:val="24"/>
                <w:highlight w:val="none"/>
                <w:lang w:val="en-US" w:eastAsia="zh-CN"/>
                <w14:textFill>
                  <w14:solidFill>
                    <w14:schemeClr w14:val="tx1"/>
                  </w14:solidFill>
                </w14:textFill>
              </w:rPr>
              <w:t>/</w:t>
            </w:r>
          </w:p>
        </w:tc>
      </w:tr>
      <w:tr w14:paraId="7FECB15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826" w:type="dxa"/>
            <w:vAlign w:val="center"/>
          </w:tcPr>
          <w:p w14:paraId="23977517">
            <w:pPr>
              <w:spacing w:line="240" w:lineRule="auto"/>
              <w:jc w:val="center"/>
              <w:rPr>
                <w:color w:val="000000" w:themeColor="text1"/>
                <w:szCs w:val="24"/>
                <w:highlight w:val="none"/>
                <w14:textFill>
                  <w14:solidFill>
                    <w14:schemeClr w14:val="tx1"/>
                  </w14:solidFill>
                </w14:textFill>
              </w:rPr>
            </w:pPr>
            <w:r>
              <w:rPr>
                <w:rFonts w:hint="eastAsia"/>
                <w:color w:val="000000" w:themeColor="text1"/>
                <w:szCs w:val="24"/>
                <w:highlight w:val="none"/>
                <w14:textFill>
                  <w14:solidFill>
                    <w14:schemeClr w14:val="tx1"/>
                  </w14:solidFill>
                </w14:textFill>
              </w:rPr>
              <w:t>环境保护设施设计单位</w:t>
            </w:r>
          </w:p>
        </w:tc>
        <w:tc>
          <w:tcPr>
            <w:tcW w:w="7119" w:type="dxa"/>
            <w:gridSpan w:val="5"/>
            <w:vAlign w:val="center"/>
          </w:tcPr>
          <w:p w14:paraId="38751D2A">
            <w:pPr>
              <w:spacing w:line="240" w:lineRule="auto"/>
              <w:jc w:val="center"/>
              <w:rPr>
                <w:color w:val="000000" w:themeColor="text1"/>
                <w:szCs w:val="24"/>
                <w:highlight w:val="none"/>
                <w14:textFill>
                  <w14:solidFill>
                    <w14:schemeClr w14:val="tx1"/>
                  </w14:solidFill>
                </w14:textFill>
              </w:rPr>
            </w:pPr>
            <w:r>
              <w:rPr>
                <w:rFonts w:hint="eastAsia"/>
                <w:color w:val="000000" w:themeColor="text1"/>
                <w:szCs w:val="24"/>
                <w:highlight w:val="none"/>
                <w:lang w:val="en-US" w:eastAsia="zh-CN"/>
                <w14:textFill>
                  <w14:solidFill>
                    <w14:schemeClr w14:val="tx1"/>
                  </w14:solidFill>
                </w14:textFill>
              </w:rPr>
              <w:t>呼和浩特市电力勘察设计院有限公司</w:t>
            </w:r>
          </w:p>
        </w:tc>
      </w:tr>
      <w:tr w14:paraId="41E5C4E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826" w:type="dxa"/>
            <w:vAlign w:val="center"/>
          </w:tcPr>
          <w:p w14:paraId="365B6132">
            <w:pPr>
              <w:spacing w:line="240" w:lineRule="auto"/>
              <w:jc w:val="center"/>
              <w:rPr>
                <w:color w:val="000000" w:themeColor="text1"/>
                <w:szCs w:val="24"/>
                <w:highlight w:val="none"/>
                <w14:textFill>
                  <w14:solidFill>
                    <w14:schemeClr w14:val="tx1"/>
                  </w14:solidFill>
                </w14:textFill>
              </w:rPr>
            </w:pPr>
            <w:r>
              <w:rPr>
                <w:rFonts w:hint="eastAsia"/>
                <w:color w:val="000000" w:themeColor="text1"/>
                <w:szCs w:val="24"/>
                <w:highlight w:val="none"/>
                <w14:textFill>
                  <w14:solidFill>
                    <w14:schemeClr w14:val="tx1"/>
                  </w14:solidFill>
                </w14:textFill>
              </w:rPr>
              <w:t>环境保护设施施工单位</w:t>
            </w:r>
          </w:p>
        </w:tc>
        <w:tc>
          <w:tcPr>
            <w:tcW w:w="7119" w:type="dxa"/>
            <w:gridSpan w:val="5"/>
            <w:vAlign w:val="center"/>
          </w:tcPr>
          <w:p w14:paraId="098156A6">
            <w:pPr>
              <w:spacing w:line="240" w:lineRule="auto"/>
              <w:jc w:val="center"/>
              <w:rPr>
                <w:rFonts w:hint="eastAsia" w:eastAsia="宋体"/>
                <w:color w:val="000000" w:themeColor="text1"/>
                <w:szCs w:val="24"/>
                <w:highlight w:val="none"/>
                <w:lang w:val="en-US" w:eastAsia="zh-CN"/>
                <w14:textFill>
                  <w14:solidFill>
                    <w14:schemeClr w14:val="tx1"/>
                  </w14:solidFill>
                </w14:textFill>
              </w:rPr>
            </w:pPr>
            <w:r>
              <w:rPr>
                <w:rFonts w:hint="eastAsia"/>
                <w:color w:val="000000" w:themeColor="text1"/>
                <w:szCs w:val="24"/>
                <w:highlight w:val="none"/>
                <w:lang w:val="en-US" w:eastAsia="zh-CN"/>
                <w14:textFill>
                  <w14:solidFill>
                    <w14:schemeClr w14:val="tx1"/>
                  </w14:solidFill>
                </w14:textFill>
              </w:rPr>
              <w:t>呼和浩特市光源</w:t>
            </w:r>
            <w:r>
              <w:rPr>
                <w:rFonts w:hint="default"/>
                <w:color w:val="000000" w:themeColor="text1"/>
                <w:szCs w:val="24"/>
                <w:highlight w:val="none"/>
                <w:lang w:val="en-US" w:eastAsia="zh-CN"/>
                <w14:textFill>
                  <w14:solidFill>
                    <w14:schemeClr w14:val="tx1"/>
                  </w14:solidFill>
                </w14:textFill>
              </w:rPr>
              <w:t>电力安装有限责任公</w:t>
            </w:r>
            <w:r>
              <w:rPr>
                <w:rFonts w:hint="eastAsia"/>
                <w:color w:val="000000" w:themeColor="text1"/>
                <w:szCs w:val="24"/>
                <w:highlight w:val="none"/>
                <w:lang w:val="en-US" w:eastAsia="zh-CN"/>
                <w14:textFill>
                  <w14:solidFill>
                    <w14:schemeClr w14:val="tx1"/>
                  </w14:solidFill>
                </w14:textFill>
              </w:rPr>
              <w:t>司</w:t>
            </w:r>
          </w:p>
        </w:tc>
      </w:tr>
      <w:tr w14:paraId="65E9D12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826" w:type="dxa"/>
            <w:vAlign w:val="center"/>
          </w:tcPr>
          <w:p w14:paraId="309F0A8D">
            <w:pPr>
              <w:spacing w:line="240" w:lineRule="auto"/>
              <w:jc w:val="center"/>
              <w:rPr>
                <w:color w:val="000000" w:themeColor="text1"/>
                <w:szCs w:val="24"/>
                <w:highlight w:val="none"/>
                <w14:textFill>
                  <w14:solidFill>
                    <w14:schemeClr w14:val="tx1"/>
                  </w14:solidFill>
                </w14:textFill>
              </w:rPr>
            </w:pPr>
            <w:r>
              <w:rPr>
                <w:rFonts w:hint="eastAsia"/>
                <w:color w:val="000000" w:themeColor="text1"/>
                <w:szCs w:val="24"/>
                <w:highlight w:val="none"/>
                <w14:textFill>
                  <w14:solidFill>
                    <w14:schemeClr w14:val="tx1"/>
                  </w14:solidFill>
                </w14:textFill>
              </w:rPr>
              <w:t>环境保护设施监测单位</w:t>
            </w:r>
          </w:p>
        </w:tc>
        <w:tc>
          <w:tcPr>
            <w:tcW w:w="7119" w:type="dxa"/>
            <w:gridSpan w:val="5"/>
            <w:vAlign w:val="center"/>
          </w:tcPr>
          <w:p w14:paraId="6EF91D66">
            <w:pPr>
              <w:spacing w:line="240" w:lineRule="auto"/>
              <w:jc w:val="center"/>
              <w:rPr>
                <w:rFonts w:hint="default" w:eastAsia="宋体"/>
                <w:color w:val="000000" w:themeColor="text1"/>
                <w:szCs w:val="24"/>
                <w:highlight w:val="none"/>
                <w:lang w:val="en-US" w:eastAsia="zh-CN"/>
                <w14:textFill>
                  <w14:solidFill>
                    <w14:schemeClr w14:val="tx1"/>
                  </w14:solidFill>
                </w14:textFill>
              </w:rPr>
            </w:pPr>
            <w:r>
              <w:rPr>
                <w:rFonts w:hint="eastAsia"/>
                <w:color w:val="000000" w:themeColor="text1"/>
                <w:szCs w:val="24"/>
                <w:highlight w:val="none"/>
                <w:lang w:val="en-US" w:eastAsia="zh-CN"/>
                <w14:textFill>
                  <w14:solidFill>
                    <w14:schemeClr w14:val="tx1"/>
                  </w14:solidFill>
                </w14:textFill>
              </w:rPr>
              <w:t>内蒙古俊森环保科技有限公司</w:t>
            </w:r>
          </w:p>
        </w:tc>
      </w:tr>
      <w:tr w14:paraId="2B15A8F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826" w:type="dxa"/>
            <w:vAlign w:val="center"/>
          </w:tcPr>
          <w:p w14:paraId="5608E196">
            <w:pPr>
              <w:spacing w:line="240" w:lineRule="auto"/>
              <w:jc w:val="center"/>
              <w:rPr>
                <w:color w:val="000000" w:themeColor="text1"/>
                <w:szCs w:val="24"/>
                <w:highlight w:val="none"/>
                <w14:textFill>
                  <w14:solidFill>
                    <w14:schemeClr w14:val="tx1"/>
                  </w14:solidFill>
                </w14:textFill>
              </w:rPr>
            </w:pPr>
            <w:r>
              <w:rPr>
                <w:rFonts w:hint="eastAsia"/>
                <w:color w:val="000000" w:themeColor="text1"/>
                <w:szCs w:val="24"/>
                <w:highlight w:val="none"/>
                <w14:textFill>
                  <w14:solidFill>
                    <w14:schemeClr w14:val="tx1"/>
                  </w14:solidFill>
                </w14:textFill>
              </w:rPr>
              <w:t>投资总概算（万元）</w:t>
            </w:r>
          </w:p>
        </w:tc>
        <w:tc>
          <w:tcPr>
            <w:tcW w:w="1536" w:type="dxa"/>
            <w:vAlign w:val="center"/>
          </w:tcPr>
          <w:p w14:paraId="2DC32856">
            <w:pPr>
              <w:spacing w:line="240" w:lineRule="auto"/>
              <w:jc w:val="center"/>
              <w:rPr>
                <w:rFonts w:hint="default" w:eastAsia="宋体"/>
                <w:color w:val="000000" w:themeColor="text1"/>
                <w:szCs w:val="24"/>
                <w:highlight w:val="none"/>
                <w:lang w:val="en-US" w:eastAsia="zh-CN"/>
                <w14:textFill>
                  <w14:solidFill>
                    <w14:schemeClr w14:val="tx1"/>
                  </w14:solidFill>
                </w14:textFill>
              </w:rPr>
            </w:pPr>
            <w:r>
              <w:rPr>
                <w:rFonts w:hint="eastAsia" w:cs="Times New Roman"/>
                <w:color w:val="000000" w:themeColor="text1"/>
                <w:szCs w:val="24"/>
                <w:highlight w:val="none"/>
                <w:lang w:val="en-US" w:eastAsia="zh-CN"/>
                <w14:textFill>
                  <w14:solidFill>
                    <w14:schemeClr w14:val="tx1"/>
                  </w14:solidFill>
                </w14:textFill>
              </w:rPr>
              <w:t>498</w:t>
            </w:r>
          </w:p>
        </w:tc>
        <w:tc>
          <w:tcPr>
            <w:tcW w:w="1476" w:type="dxa"/>
            <w:vAlign w:val="center"/>
          </w:tcPr>
          <w:p w14:paraId="32EF33D9">
            <w:pPr>
              <w:spacing w:line="240" w:lineRule="auto"/>
              <w:jc w:val="center"/>
              <w:rPr>
                <w:color w:val="000000" w:themeColor="text1"/>
                <w:szCs w:val="24"/>
                <w:highlight w:val="none"/>
                <w14:textFill>
                  <w14:solidFill>
                    <w14:schemeClr w14:val="tx1"/>
                  </w14:solidFill>
                </w14:textFill>
              </w:rPr>
            </w:pPr>
            <w:r>
              <w:rPr>
                <w:rFonts w:hint="eastAsia"/>
                <w:color w:val="000000" w:themeColor="text1"/>
                <w:szCs w:val="24"/>
                <w:highlight w:val="none"/>
                <w14:textFill>
                  <w14:solidFill>
                    <w14:schemeClr w14:val="tx1"/>
                  </w14:solidFill>
                </w14:textFill>
              </w:rPr>
              <w:t>环境保护投资（万元）</w:t>
            </w:r>
          </w:p>
        </w:tc>
        <w:tc>
          <w:tcPr>
            <w:tcW w:w="1383" w:type="dxa"/>
            <w:vAlign w:val="center"/>
          </w:tcPr>
          <w:p w14:paraId="1DA4E60C">
            <w:pPr>
              <w:spacing w:line="240" w:lineRule="auto"/>
              <w:jc w:val="center"/>
              <w:rPr>
                <w:rFonts w:hint="default" w:eastAsia="宋体"/>
                <w:color w:val="000000" w:themeColor="text1"/>
                <w:szCs w:val="24"/>
                <w:highlight w:val="none"/>
                <w:lang w:val="en-US" w:eastAsia="zh-CN"/>
                <w14:textFill>
                  <w14:solidFill>
                    <w14:schemeClr w14:val="tx1"/>
                  </w14:solidFill>
                </w14:textFill>
              </w:rPr>
            </w:pPr>
            <w:r>
              <w:rPr>
                <w:rFonts w:hint="eastAsia"/>
                <w:color w:val="000000" w:themeColor="text1"/>
                <w:szCs w:val="24"/>
                <w:highlight w:val="none"/>
                <w:lang w:val="en-US" w:eastAsia="zh-CN"/>
                <w14:textFill>
                  <w14:solidFill>
                    <w14:schemeClr w14:val="tx1"/>
                  </w14:solidFill>
                </w14:textFill>
              </w:rPr>
              <w:t>46.42</w:t>
            </w:r>
          </w:p>
        </w:tc>
        <w:tc>
          <w:tcPr>
            <w:tcW w:w="1326" w:type="dxa"/>
            <w:vAlign w:val="center"/>
          </w:tcPr>
          <w:p w14:paraId="5A1A2882">
            <w:pPr>
              <w:spacing w:line="240" w:lineRule="auto"/>
              <w:jc w:val="center"/>
              <w:rPr>
                <w:color w:val="000000" w:themeColor="text1"/>
                <w:szCs w:val="24"/>
                <w:highlight w:val="none"/>
                <w14:textFill>
                  <w14:solidFill>
                    <w14:schemeClr w14:val="tx1"/>
                  </w14:solidFill>
                </w14:textFill>
              </w:rPr>
            </w:pPr>
            <w:bookmarkStart w:id="3" w:name="OLE_LINK29"/>
            <w:r>
              <w:rPr>
                <w:rFonts w:hint="eastAsia"/>
                <w:color w:val="000000" w:themeColor="text1"/>
                <w:szCs w:val="24"/>
                <w:highlight w:val="none"/>
                <w14:textFill>
                  <w14:solidFill>
                    <w14:schemeClr w14:val="tx1"/>
                  </w14:solidFill>
                </w14:textFill>
              </w:rPr>
              <w:t>环境保护投资占总投资比例</w:t>
            </w:r>
            <w:bookmarkEnd w:id="3"/>
          </w:p>
        </w:tc>
        <w:tc>
          <w:tcPr>
            <w:tcW w:w="1398" w:type="dxa"/>
            <w:vAlign w:val="center"/>
          </w:tcPr>
          <w:p w14:paraId="3890EE60">
            <w:pPr>
              <w:spacing w:line="240" w:lineRule="auto"/>
              <w:jc w:val="center"/>
              <w:rPr>
                <w:rFonts w:hint="default" w:eastAsia="宋体"/>
                <w:color w:val="000000" w:themeColor="text1"/>
                <w:szCs w:val="24"/>
                <w:highlight w:val="none"/>
                <w:lang w:val="en-US" w:eastAsia="zh-CN"/>
                <w14:textFill>
                  <w14:solidFill>
                    <w14:schemeClr w14:val="tx1"/>
                  </w14:solidFill>
                </w14:textFill>
              </w:rPr>
            </w:pPr>
            <w:r>
              <w:rPr>
                <w:rFonts w:hint="eastAsia" w:cs="Times New Roman"/>
                <w:color w:val="000000" w:themeColor="text1"/>
                <w:szCs w:val="24"/>
                <w:highlight w:val="none"/>
                <w:lang w:val="en-US" w:eastAsia="zh-CN"/>
                <w14:textFill>
                  <w14:solidFill>
                    <w14:schemeClr w14:val="tx1"/>
                  </w14:solidFill>
                </w14:textFill>
              </w:rPr>
              <w:t>9.3%</w:t>
            </w:r>
          </w:p>
        </w:tc>
      </w:tr>
      <w:tr w14:paraId="280956C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826" w:type="dxa"/>
            <w:vAlign w:val="center"/>
          </w:tcPr>
          <w:p w14:paraId="790038F6">
            <w:pPr>
              <w:spacing w:line="240" w:lineRule="auto"/>
              <w:jc w:val="center"/>
              <w:rPr>
                <w:color w:val="000000" w:themeColor="text1"/>
                <w:szCs w:val="24"/>
                <w:highlight w:val="none"/>
                <w14:textFill>
                  <w14:solidFill>
                    <w14:schemeClr w14:val="tx1"/>
                  </w14:solidFill>
                </w14:textFill>
              </w:rPr>
            </w:pPr>
            <w:r>
              <w:rPr>
                <w:rFonts w:hint="eastAsia"/>
                <w:color w:val="000000" w:themeColor="text1"/>
                <w:szCs w:val="24"/>
                <w:highlight w:val="none"/>
                <w14:textFill>
                  <w14:solidFill>
                    <w14:schemeClr w14:val="tx1"/>
                  </w14:solidFill>
                </w14:textFill>
              </w:rPr>
              <w:t>实际总投资（万元）</w:t>
            </w:r>
          </w:p>
        </w:tc>
        <w:tc>
          <w:tcPr>
            <w:tcW w:w="1536" w:type="dxa"/>
            <w:vAlign w:val="center"/>
          </w:tcPr>
          <w:p w14:paraId="189633C6">
            <w:pPr>
              <w:spacing w:line="240" w:lineRule="auto"/>
              <w:jc w:val="center"/>
              <w:rPr>
                <w:rFonts w:hint="default"/>
                <w:color w:val="000000" w:themeColor="text1"/>
                <w:szCs w:val="24"/>
                <w:highlight w:val="none"/>
                <w:lang w:val="en-US"/>
                <w14:textFill>
                  <w14:solidFill>
                    <w14:schemeClr w14:val="tx1"/>
                  </w14:solidFill>
                </w14:textFill>
              </w:rPr>
            </w:pPr>
            <w:r>
              <w:rPr>
                <w:rFonts w:hint="eastAsia" w:cs="Times New Roman"/>
                <w:color w:val="000000" w:themeColor="text1"/>
                <w:szCs w:val="24"/>
                <w:highlight w:val="none"/>
                <w:lang w:val="en-US" w:eastAsia="zh-CN"/>
                <w14:textFill>
                  <w14:solidFill>
                    <w14:schemeClr w14:val="tx1"/>
                  </w14:solidFill>
                </w14:textFill>
              </w:rPr>
              <w:t>467</w:t>
            </w:r>
          </w:p>
        </w:tc>
        <w:tc>
          <w:tcPr>
            <w:tcW w:w="1476" w:type="dxa"/>
            <w:vAlign w:val="center"/>
          </w:tcPr>
          <w:p w14:paraId="554CF6E4">
            <w:pPr>
              <w:spacing w:line="240" w:lineRule="auto"/>
              <w:jc w:val="center"/>
              <w:rPr>
                <w:color w:val="000000" w:themeColor="text1"/>
                <w:szCs w:val="24"/>
                <w:highlight w:val="none"/>
                <w14:textFill>
                  <w14:solidFill>
                    <w14:schemeClr w14:val="tx1"/>
                  </w14:solidFill>
                </w14:textFill>
              </w:rPr>
            </w:pPr>
            <w:r>
              <w:rPr>
                <w:rFonts w:hint="eastAsia"/>
                <w:color w:val="000000" w:themeColor="text1"/>
                <w:szCs w:val="24"/>
                <w:highlight w:val="none"/>
                <w14:textFill>
                  <w14:solidFill>
                    <w14:schemeClr w14:val="tx1"/>
                  </w14:solidFill>
                </w14:textFill>
              </w:rPr>
              <w:t>环境保护投资（万元）</w:t>
            </w:r>
          </w:p>
        </w:tc>
        <w:tc>
          <w:tcPr>
            <w:tcW w:w="1383" w:type="dxa"/>
            <w:vAlign w:val="center"/>
          </w:tcPr>
          <w:p w14:paraId="04A85901">
            <w:pPr>
              <w:spacing w:line="240" w:lineRule="auto"/>
              <w:jc w:val="center"/>
              <w:rPr>
                <w:color w:val="000000" w:themeColor="text1"/>
                <w:szCs w:val="24"/>
                <w:highlight w:val="none"/>
                <w14:textFill>
                  <w14:solidFill>
                    <w14:schemeClr w14:val="tx1"/>
                  </w14:solidFill>
                </w14:textFill>
              </w:rPr>
            </w:pPr>
            <w:r>
              <w:rPr>
                <w:rFonts w:hint="eastAsia"/>
                <w:color w:val="000000" w:themeColor="text1"/>
                <w:szCs w:val="24"/>
                <w:highlight w:val="none"/>
                <w:lang w:val="en-US" w:eastAsia="zh-CN"/>
                <w14:textFill>
                  <w14:solidFill>
                    <w14:schemeClr w14:val="tx1"/>
                  </w14:solidFill>
                </w14:textFill>
              </w:rPr>
              <w:t>46.42</w:t>
            </w:r>
          </w:p>
        </w:tc>
        <w:tc>
          <w:tcPr>
            <w:tcW w:w="1326" w:type="dxa"/>
            <w:vAlign w:val="center"/>
          </w:tcPr>
          <w:p w14:paraId="496B3C7A">
            <w:pPr>
              <w:spacing w:line="240" w:lineRule="auto"/>
              <w:jc w:val="center"/>
              <w:rPr>
                <w:color w:val="000000" w:themeColor="text1"/>
                <w:szCs w:val="24"/>
                <w:highlight w:val="none"/>
                <w14:textFill>
                  <w14:solidFill>
                    <w14:schemeClr w14:val="tx1"/>
                  </w14:solidFill>
                </w14:textFill>
              </w:rPr>
            </w:pPr>
            <w:r>
              <w:rPr>
                <w:rFonts w:hint="eastAsia"/>
                <w:color w:val="000000" w:themeColor="text1"/>
                <w:szCs w:val="24"/>
                <w:highlight w:val="none"/>
                <w14:textFill>
                  <w14:solidFill>
                    <w14:schemeClr w14:val="tx1"/>
                  </w14:solidFill>
                </w14:textFill>
              </w:rPr>
              <w:t>环境保护投资占总投资比例</w:t>
            </w:r>
          </w:p>
        </w:tc>
        <w:tc>
          <w:tcPr>
            <w:tcW w:w="1398" w:type="dxa"/>
            <w:vAlign w:val="center"/>
          </w:tcPr>
          <w:p w14:paraId="31FBE83E">
            <w:pPr>
              <w:spacing w:line="240" w:lineRule="auto"/>
              <w:jc w:val="center"/>
              <w:rPr>
                <w:color w:val="000000" w:themeColor="text1"/>
                <w:szCs w:val="24"/>
                <w:highlight w:val="none"/>
                <w14:textFill>
                  <w14:solidFill>
                    <w14:schemeClr w14:val="tx1"/>
                  </w14:solidFill>
                </w14:textFill>
              </w:rPr>
            </w:pPr>
            <w:r>
              <w:rPr>
                <w:rFonts w:hint="eastAsia" w:cs="Times New Roman"/>
                <w:color w:val="000000" w:themeColor="text1"/>
                <w:szCs w:val="24"/>
                <w:highlight w:val="none"/>
                <w:lang w:val="en-US" w:eastAsia="zh-CN"/>
                <w14:textFill>
                  <w14:solidFill>
                    <w14:schemeClr w14:val="tx1"/>
                  </w14:solidFill>
                </w14:textFill>
              </w:rPr>
              <w:t>9.9%</w:t>
            </w:r>
          </w:p>
        </w:tc>
      </w:tr>
      <w:tr w14:paraId="1B4AA41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826" w:type="dxa"/>
            <w:vAlign w:val="center"/>
          </w:tcPr>
          <w:p w14:paraId="095322B5">
            <w:pPr>
              <w:jc w:val="center"/>
              <w:rPr>
                <w:color w:val="000000" w:themeColor="text1"/>
                <w:szCs w:val="24"/>
                <w:highlight w:val="none"/>
                <w14:textFill>
                  <w14:solidFill>
                    <w14:schemeClr w14:val="tx1"/>
                  </w14:solidFill>
                </w14:textFill>
              </w:rPr>
            </w:pPr>
            <w:r>
              <w:rPr>
                <w:rFonts w:hint="eastAsia"/>
                <w:color w:val="000000" w:themeColor="text1"/>
                <w:szCs w:val="24"/>
                <w:highlight w:val="none"/>
                <w14:textFill>
                  <w14:solidFill>
                    <w14:schemeClr w14:val="tx1"/>
                  </w14:solidFill>
                </w14:textFill>
              </w:rPr>
              <w:t>环评阶段项目建设内容</w:t>
            </w:r>
          </w:p>
        </w:tc>
        <w:tc>
          <w:tcPr>
            <w:tcW w:w="4395" w:type="dxa"/>
            <w:gridSpan w:val="3"/>
            <w:vAlign w:val="center"/>
          </w:tcPr>
          <w:p w14:paraId="17CCE75B">
            <w:pPr>
              <w:rPr>
                <w:color w:val="000000" w:themeColor="text1"/>
                <w:szCs w:val="24"/>
                <w:highlight w:val="none"/>
                <w14:textFill>
                  <w14:solidFill>
                    <w14:schemeClr w14:val="tx1"/>
                  </w14:solidFill>
                </w14:textFill>
              </w:rPr>
            </w:pPr>
            <w:bookmarkStart w:id="4" w:name="OLE_LINK4"/>
            <w:r>
              <w:rPr>
                <w:rFonts w:hint="eastAsia"/>
                <w:color w:val="000000" w:themeColor="text1"/>
                <w:szCs w:val="24"/>
                <w:highlight w:val="none"/>
                <w:lang w:val="en-US" w:eastAsia="zh-CN"/>
                <w14:textFill>
                  <w14:solidFill>
                    <w14:schemeClr w14:val="tx1"/>
                  </w14:solidFill>
                </w14:textFill>
              </w:rPr>
              <w:t>新建</w:t>
            </w:r>
            <w:r>
              <w:rPr>
                <w:rFonts w:hint="eastAsia"/>
                <w:color w:val="000000" w:themeColor="text1"/>
                <w:szCs w:val="24"/>
                <w:highlight w:val="none"/>
                <w14:textFill>
                  <w14:solidFill>
                    <w14:schemeClr w14:val="tx1"/>
                  </w14:solidFill>
                </w14:textFill>
              </w:rPr>
              <w:t>输电线路：</w:t>
            </w:r>
            <w:r>
              <w:rPr>
                <w:rFonts w:hint="eastAsia" w:ascii="Times New Roman" w:hAnsi="Times New Roman" w:eastAsia="宋体" w:cs="Times New Roman"/>
                <w:color w:val="000000" w:themeColor="text1"/>
                <w:szCs w:val="24"/>
                <w:highlight w:val="none"/>
                <w:lang w:val="en-US" w:eastAsia="zh-CN"/>
                <w14:textFill>
                  <w14:solidFill>
                    <w14:schemeClr w14:val="tx1"/>
                  </w14:solidFill>
                </w14:textFill>
              </w:rPr>
              <w:t>新建白庙子</w:t>
            </w:r>
            <w:r>
              <w:rPr>
                <w:rFonts w:hint="default" w:ascii="Times New Roman" w:hAnsi="Times New Roman" w:eastAsia="宋体" w:cs="Times New Roman"/>
                <w:color w:val="000000" w:themeColor="text1"/>
                <w:szCs w:val="24"/>
                <w:highlight w:val="none"/>
                <w:lang w:val="en-US" w:eastAsia="zh-CN"/>
                <w14:textFill>
                  <w14:solidFill>
                    <w14:schemeClr w14:val="tx1"/>
                  </w14:solidFill>
                </w14:textFill>
              </w:rPr>
              <w:t>110kV</w:t>
            </w:r>
            <w:r>
              <w:rPr>
                <w:rFonts w:hint="eastAsia" w:ascii="Times New Roman" w:hAnsi="Times New Roman" w:eastAsia="宋体" w:cs="Times New Roman"/>
                <w:color w:val="000000" w:themeColor="text1"/>
                <w:szCs w:val="24"/>
                <w:highlight w:val="none"/>
                <w:lang w:val="en-US" w:eastAsia="zh-CN"/>
                <w14:textFill>
                  <w14:solidFill>
                    <w14:schemeClr w14:val="tx1"/>
                  </w14:solidFill>
                </w14:textFill>
              </w:rPr>
              <w:t>变电站至昭胜线</w:t>
            </w:r>
            <w:r>
              <w:rPr>
                <w:rFonts w:hint="default" w:ascii="Times New Roman" w:hAnsi="Times New Roman" w:eastAsia="宋体" w:cs="Times New Roman"/>
                <w:color w:val="000000" w:themeColor="text1"/>
                <w:szCs w:val="24"/>
                <w:highlight w:val="none"/>
                <w:lang w:val="en-US" w:eastAsia="zh-CN"/>
                <w14:textFill>
                  <w14:solidFill>
                    <w14:schemeClr w14:val="tx1"/>
                  </w14:solidFill>
                </w14:textFill>
              </w:rPr>
              <w:t>89#</w:t>
            </w:r>
            <w:r>
              <w:rPr>
                <w:rFonts w:hint="eastAsia" w:ascii="Times New Roman" w:hAnsi="Times New Roman" w:eastAsia="宋体" w:cs="Times New Roman"/>
                <w:color w:val="000000" w:themeColor="text1"/>
                <w:szCs w:val="24"/>
                <w:highlight w:val="none"/>
                <w:lang w:val="en-US" w:eastAsia="zh-CN"/>
                <w14:textFill>
                  <w14:solidFill>
                    <w14:schemeClr w14:val="tx1"/>
                  </w14:solidFill>
                </w14:textFill>
              </w:rPr>
              <w:t>塔东侧新建</w:t>
            </w:r>
            <w:r>
              <w:rPr>
                <w:rFonts w:hint="default" w:ascii="Times New Roman" w:hAnsi="Times New Roman" w:eastAsia="宋体" w:cs="Times New Roman"/>
                <w:color w:val="000000" w:themeColor="text1"/>
                <w:szCs w:val="24"/>
                <w:highlight w:val="none"/>
                <w:lang w:val="en-US" w:eastAsia="zh-CN"/>
                <w14:textFill>
                  <w14:solidFill>
                    <w14:schemeClr w14:val="tx1"/>
                  </w14:solidFill>
                </w14:textFill>
              </w:rPr>
              <w:t>T</w:t>
            </w:r>
            <w:r>
              <w:rPr>
                <w:rFonts w:hint="eastAsia" w:ascii="Times New Roman" w:hAnsi="Times New Roman" w:eastAsia="宋体" w:cs="Times New Roman"/>
                <w:color w:val="000000" w:themeColor="text1"/>
                <w:szCs w:val="24"/>
                <w:highlight w:val="none"/>
                <w:lang w:val="en-US" w:eastAsia="zh-CN"/>
                <w14:textFill>
                  <w14:solidFill>
                    <w14:schemeClr w14:val="tx1"/>
                  </w14:solidFill>
                </w14:textFill>
              </w:rPr>
              <w:t>接钢管杆</w:t>
            </w:r>
            <w:r>
              <w:rPr>
                <w:rFonts w:hint="default" w:ascii="Times New Roman" w:hAnsi="Times New Roman" w:eastAsia="宋体" w:cs="Times New Roman"/>
                <w:color w:val="000000" w:themeColor="text1"/>
                <w:szCs w:val="24"/>
                <w:highlight w:val="none"/>
                <w:lang w:val="en-US" w:eastAsia="zh-CN"/>
                <w14:textFill>
                  <w14:solidFill>
                    <w14:schemeClr w14:val="tx1"/>
                  </w14:solidFill>
                </w14:textFill>
              </w:rPr>
              <w:t>110kV</w:t>
            </w:r>
            <w:r>
              <w:rPr>
                <w:rFonts w:hint="eastAsia" w:ascii="Times New Roman" w:hAnsi="Times New Roman" w:eastAsia="宋体" w:cs="Times New Roman"/>
                <w:color w:val="000000" w:themeColor="text1"/>
                <w:szCs w:val="24"/>
                <w:highlight w:val="none"/>
                <w:lang w:val="en-US" w:eastAsia="zh-CN"/>
                <w14:textFill>
                  <w14:solidFill>
                    <w14:schemeClr w14:val="tx1"/>
                  </w14:solidFill>
                </w14:textFill>
              </w:rPr>
              <w:t>输电线路，线路长度</w:t>
            </w:r>
            <w:r>
              <w:rPr>
                <w:rFonts w:hint="default" w:ascii="Times New Roman" w:hAnsi="Times New Roman" w:eastAsia="宋体" w:cs="Times New Roman"/>
                <w:color w:val="000000" w:themeColor="text1"/>
                <w:szCs w:val="24"/>
                <w:highlight w:val="none"/>
                <w:lang w:val="en-US" w:eastAsia="zh-CN"/>
                <w14:textFill>
                  <w14:solidFill>
                    <w14:schemeClr w14:val="tx1"/>
                  </w14:solidFill>
                </w14:textFill>
              </w:rPr>
              <w:t>0.98km</w:t>
            </w:r>
            <w:r>
              <w:rPr>
                <w:rFonts w:hint="eastAsia" w:ascii="Times New Roman" w:hAnsi="Times New Roman" w:eastAsia="宋体" w:cs="Times New Roman"/>
                <w:color w:val="000000" w:themeColor="text1"/>
                <w:szCs w:val="24"/>
                <w:highlight w:val="none"/>
                <w:lang w:val="en-US" w:eastAsia="zh-CN"/>
                <w14:textFill>
                  <w14:solidFill>
                    <w14:schemeClr w14:val="tx1"/>
                  </w14:solidFill>
                </w14:textFill>
              </w:rPr>
              <w:t>，单回路架线，新建塔基</w:t>
            </w:r>
            <w:r>
              <w:rPr>
                <w:rFonts w:hint="default" w:ascii="Times New Roman" w:hAnsi="Times New Roman" w:eastAsia="宋体" w:cs="Times New Roman"/>
                <w:color w:val="000000" w:themeColor="text1"/>
                <w:szCs w:val="24"/>
                <w:highlight w:val="none"/>
                <w:lang w:val="en-US" w:eastAsia="zh-CN"/>
                <w14:textFill>
                  <w14:solidFill>
                    <w14:schemeClr w14:val="tx1"/>
                  </w14:solidFill>
                </w14:textFill>
              </w:rPr>
              <w:t>6</w:t>
            </w:r>
            <w:r>
              <w:rPr>
                <w:rFonts w:hint="eastAsia" w:ascii="Times New Roman" w:hAnsi="Times New Roman" w:eastAsia="宋体" w:cs="Times New Roman"/>
                <w:color w:val="000000" w:themeColor="text1"/>
                <w:szCs w:val="24"/>
                <w:highlight w:val="none"/>
                <w:lang w:val="en-US" w:eastAsia="zh-CN"/>
                <w14:textFill>
                  <w14:solidFill>
                    <w14:schemeClr w14:val="tx1"/>
                  </w14:solidFill>
                </w14:textFill>
              </w:rPr>
              <w:t>基。</w:t>
            </w:r>
            <w:bookmarkEnd w:id="4"/>
          </w:p>
        </w:tc>
        <w:tc>
          <w:tcPr>
            <w:tcW w:w="1326" w:type="dxa"/>
            <w:vAlign w:val="center"/>
          </w:tcPr>
          <w:p w14:paraId="2AD44E20">
            <w:pPr>
              <w:jc w:val="center"/>
              <w:rPr>
                <w:color w:val="000000" w:themeColor="text1"/>
                <w:szCs w:val="24"/>
                <w:highlight w:val="none"/>
                <w14:textFill>
                  <w14:solidFill>
                    <w14:schemeClr w14:val="tx1"/>
                  </w14:solidFill>
                </w14:textFill>
              </w:rPr>
            </w:pPr>
            <w:r>
              <w:rPr>
                <w:rFonts w:hint="eastAsia"/>
                <w:color w:val="000000" w:themeColor="text1"/>
                <w:szCs w:val="24"/>
                <w:highlight w:val="none"/>
                <w14:textFill>
                  <w14:solidFill>
                    <w14:schemeClr w14:val="tx1"/>
                  </w14:solidFill>
                </w14:textFill>
              </w:rPr>
              <w:t>项目开工日期</w:t>
            </w:r>
          </w:p>
        </w:tc>
        <w:tc>
          <w:tcPr>
            <w:tcW w:w="1398" w:type="dxa"/>
            <w:vAlign w:val="center"/>
          </w:tcPr>
          <w:p w14:paraId="2DC5E0B7">
            <w:pPr>
              <w:jc w:val="center"/>
              <w:rPr>
                <w:rFonts w:hint="default" w:eastAsia="宋体"/>
                <w:color w:val="000000" w:themeColor="text1"/>
                <w:szCs w:val="24"/>
                <w:highlight w:val="none"/>
                <w:lang w:val="en-US" w:eastAsia="zh-CN"/>
                <w14:textFill>
                  <w14:solidFill>
                    <w14:schemeClr w14:val="tx1"/>
                  </w14:solidFill>
                </w14:textFill>
              </w:rPr>
            </w:pPr>
            <w:r>
              <w:rPr>
                <w:rFonts w:cs="Times New Roman"/>
                <w:color w:val="000000" w:themeColor="text1"/>
                <w:szCs w:val="24"/>
                <w:highlight w:val="none"/>
                <w14:textFill>
                  <w14:solidFill>
                    <w14:schemeClr w14:val="tx1"/>
                  </w14:solidFill>
                </w14:textFill>
              </w:rPr>
              <w:t>202</w:t>
            </w:r>
            <w:r>
              <w:rPr>
                <w:rFonts w:hint="eastAsia" w:cs="Times New Roman"/>
                <w:color w:val="000000" w:themeColor="text1"/>
                <w:szCs w:val="24"/>
                <w:highlight w:val="none"/>
                <w:lang w:val="en-US" w:eastAsia="zh-CN"/>
                <w14:textFill>
                  <w14:solidFill>
                    <w14:schemeClr w14:val="tx1"/>
                  </w14:solidFill>
                </w14:textFill>
              </w:rPr>
              <w:t>5</w:t>
            </w:r>
            <w:r>
              <w:rPr>
                <w:rFonts w:hint="eastAsia"/>
                <w:color w:val="000000" w:themeColor="text1"/>
                <w:szCs w:val="24"/>
                <w:highlight w:val="none"/>
                <w14:textFill>
                  <w14:solidFill>
                    <w14:schemeClr w14:val="tx1"/>
                  </w14:solidFill>
                </w14:textFill>
              </w:rPr>
              <w:t>年</w:t>
            </w:r>
            <w:r>
              <w:rPr>
                <w:rFonts w:hint="eastAsia" w:cs="Times New Roman"/>
                <w:color w:val="000000" w:themeColor="text1"/>
                <w:szCs w:val="24"/>
                <w:highlight w:val="none"/>
                <w:lang w:val="en-US" w:eastAsia="zh-CN"/>
                <w14:textFill>
                  <w14:solidFill>
                    <w14:schemeClr w14:val="tx1"/>
                  </w14:solidFill>
                </w14:textFill>
              </w:rPr>
              <w:t>3</w:t>
            </w:r>
            <w:r>
              <w:rPr>
                <w:rFonts w:hint="eastAsia"/>
                <w:color w:val="000000" w:themeColor="text1"/>
                <w:szCs w:val="24"/>
                <w:highlight w:val="none"/>
                <w14:textFill>
                  <w14:solidFill>
                    <w14:schemeClr w14:val="tx1"/>
                  </w14:solidFill>
                </w14:textFill>
              </w:rPr>
              <w:t>月</w:t>
            </w:r>
            <w:r>
              <w:rPr>
                <w:rFonts w:hint="eastAsia"/>
                <w:color w:val="000000" w:themeColor="text1"/>
                <w:szCs w:val="24"/>
                <w:highlight w:val="none"/>
                <w:lang w:val="en-US" w:eastAsia="zh-CN"/>
                <w14:textFill>
                  <w14:solidFill>
                    <w14:schemeClr w14:val="tx1"/>
                  </w14:solidFill>
                </w14:textFill>
              </w:rPr>
              <w:t>28日</w:t>
            </w:r>
          </w:p>
        </w:tc>
      </w:tr>
      <w:tr w14:paraId="1F8CDC7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826" w:type="dxa"/>
            <w:vAlign w:val="center"/>
          </w:tcPr>
          <w:p w14:paraId="19852D58">
            <w:pPr>
              <w:jc w:val="center"/>
              <w:rPr>
                <w:color w:val="000000" w:themeColor="text1"/>
                <w:szCs w:val="24"/>
                <w:highlight w:val="none"/>
                <w14:textFill>
                  <w14:solidFill>
                    <w14:schemeClr w14:val="tx1"/>
                  </w14:solidFill>
                </w14:textFill>
              </w:rPr>
            </w:pPr>
            <w:bookmarkStart w:id="5" w:name="_Hlk201683183"/>
            <w:r>
              <w:rPr>
                <w:rFonts w:hint="eastAsia"/>
                <w:color w:val="000000" w:themeColor="text1"/>
                <w:szCs w:val="24"/>
                <w:highlight w:val="none"/>
                <w14:textFill>
                  <w14:solidFill>
                    <w14:schemeClr w14:val="tx1"/>
                  </w14:solidFill>
                </w14:textFill>
              </w:rPr>
              <w:t>项目实际建设内容</w:t>
            </w:r>
          </w:p>
        </w:tc>
        <w:tc>
          <w:tcPr>
            <w:tcW w:w="4395" w:type="dxa"/>
            <w:gridSpan w:val="3"/>
            <w:vAlign w:val="center"/>
          </w:tcPr>
          <w:p w14:paraId="4D97D893">
            <w:pPr>
              <w:rPr>
                <w:color w:val="000000" w:themeColor="text1"/>
                <w:szCs w:val="24"/>
                <w:highlight w:val="none"/>
                <w14:textFill>
                  <w14:solidFill>
                    <w14:schemeClr w14:val="tx1"/>
                  </w14:solidFill>
                </w14:textFill>
              </w:rPr>
            </w:pPr>
            <w:r>
              <w:rPr>
                <w:rFonts w:hint="eastAsia"/>
                <w:color w:val="000000" w:themeColor="text1"/>
                <w:szCs w:val="24"/>
                <w:highlight w:val="none"/>
                <w:lang w:val="en-US" w:eastAsia="zh-CN"/>
                <w14:textFill>
                  <w14:solidFill>
                    <w14:schemeClr w14:val="tx1"/>
                  </w14:solidFill>
                </w14:textFill>
              </w:rPr>
              <w:t>新建</w:t>
            </w:r>
            <w:r>
              <w:rPr>
                <w:rFonts w:hint="eastAsia"/>
                <w:color w:val="000000" w:themeColor="text1"/>
                <w:szCs w:val="24"/>
                <w:highlight w:val="none"/>
                <w14:textFill>
                  <w14:solidFill>
                    <w14:schemeClr w14:val="tx1"/>
                  </w14:solidFill>
                </w14:textFill>
              </w:rPr>
              <w:t>输电线路：</w:t>
            </w:r>
            <w:r>
              <w:rPr>
                <w:rFonts w:hint="eastAsia" w:ascii="Times New Roman" w:hAnsi="Times New Roman" w:eastAsia="宋体" w:cs="Times New Roman"/>
                <w:color w:val="000000" w:themeColor="text1"/>
                <w:szCs w:val="24"/>
                <w:highlight w:val="none"/>
                <w:lang w:val="en-US" w:eastAsia="zh-CN"/>
                <w14:textFill>
                  <w14:solidFill>
                    <w14:schemeClr w14:val="tx1"/>
                  </w14:solidFill>
                </w14:textFill>
              </w:rPr>
              <w:t>新建白庙子</w:t>
            </w:r>
            <w:r>
              <w:rPr>
                <w:rFonts w:hint="default" w:ascii="Times New Roman" w:hAnsi="Times New Roman" w:eastAsia="宋体" w:cs="Times New Roman"/>
                <w:color w:val="000000" w:themeColor="text1"/>
                <w:szCs w:val="24"/>
                <w:highlight w:val="none"/>
                <w:lang w:val="en-US" w:eastAsia="zh-CN"/>
                <w14:textFill>
                  <w14:solidFill>
                    <w14:schemeClr w14:val="tx1"/>
                  </w14:solidFill>
                </w14:textFill>
              </w:rPr>
              <w:t>110kV</w:t>
            </w:r>
            <w:r>
              <w:rPr>
                <w:rFonts w:hint="eastAsia" w:ascii="Times New Roman" w:hAnsi="Times New Roman" w:eastAsia="宋体" w:cs="Times New Roman"/>
                <w:color w:val="000000" w:themeColor="text1"/>
                <w:szCs w:val="24"/>
                <w:highlight w:val="none"/>
                <w:lang w:val="en-US" w:eastAsia="zh-CN"/>
                <w14:textFill>
                  <w14:solidFill>
                    <w14:schemeClr w14:val="tx1"/>
                  </w14:solidFill>
                </w14:textFill>
              </w:rPr>
              <w:t>变电站至昭胜线</w:t>
            </w:r>
            <w:r>
              <w:rPr>
                <w:rFonts w:hint="default" w:ascii="Times New Roman" w:hAnsi="Times New Roman" w:eastAsia="宋体" w:cs="Times New Roman"/>
                <w:color w:val="000000" w:themeColor="text1"/>
                <w:szCs w:val="24"/>
                <w:highlight w:val="none"/>
                <w:lang w:val="en-US" w:eastAsia="zh-CN"/>
                <w14:textFill>
                  <w14:solidFill>
                    <w14:schemeClr w14:val="tx1"/>
                  </w14:solidFill>
                </w14:textFill>
              </w:rPr>
              <w:t>89#</w:t>
            </w:r>
            <w:r>
              <w:rPr>
                <w:rFonts w:hint="eastAsia" w:ascii="Times New Roman" w:hAnsi="Times New Roman" w:eastAsia="宋体" w:cs="Times New Roman"/>
                <w:color w:val="000000" w:themeColor="text1"/>
                <w:szCs w:val="24"/>
                <w:highlight w:val="none"/>
                <w:lang w:val="en-US" w:eastAsia="zh-CN"/>
                <w14:textFill>
                  <w14:solidFill>
                    <w14:schemeClr w14:val="tx1"/>
                  </w14:solidFill>
                </w14:textFill>
              </w:rPr>
              <w:t>塔东侧新建</w:t>
            </w:r>
            <w:r>
              <w:rPr>
                <w:rFonts w:hint="default" w:ascii="Times New Roman" w:hAnsi="Times New Roman" w:eastAsia="宋体" w:cs="Times New Roman"/>
                <w:color w:val="000000" w:themeColor="text1"/>
                <w:szCs w:val="24"/>
                <w:highlight w:val="none"/>
                <w:lang w:val="en-US" w:eastAsia="zh-CN"/>
                <w14:textFill>
                  <w14:solidFill>
                    <w14:schemeClr w14:val="tx1"/>
                  </w14:solidFill>
                </w14:textFill>
              </w:rPr>
              <w:t>T</w:t>
            </w:r>
            <w:r>
              <w:rPr>
                <w:rFonts w:hint="eastAsia" w:ascii="Times New Roman" w:hAnsi="Times New Roman" w:eastAsia="宋体" w:cs="Times New Roman"/>
                <w:color w:val="000000" w:themeColor="text1"/>
                <w:szCs w:val="24"/>
                <w:highlight w:val="none"/>
                <w:lang w:val="en-US" w:eastAsia="zh-CN"/>
                <w14:textFill>
                  <w14:solidFill>
                    <w14:schemeClr w14:val="tx1"/>
                  </w14:solidFill>
                </w14:textFill>
              </w:rPr>
              <w:t>接钢管杆</w:t>
            </w:r>
            <w:r>
              <w:rPr>
                <w:rFonts w:hint="default" w:ascii="Times New Roman" w:hAnsi="Times New Roman" w:eastAsia="宋体" w:cs="Times New Roman"/>
                <w:color w:val="000000" w:themeColor="text1"/>
                <w:szCs w:val="24"/>
                <w:highlight w:val="none"/>
                <w:lang w:val="en-US" w:eastAsia="zh-CN"/>
                <w14:textFill>
                  <w14:solidFill>
                    <w14:schemeClr w14:val="tx1"/>
                  </w14:solidFill>
                </w14:textFill>
              </w:rPr>
              <w:t>110kV</w:t>
            </w:r>
            <w:r>
              <w:rPr>
                <w:rFonts w:hint="eastAsia" w:ascii="Times New Roman" w:hAnsi="Times New Roman" w:eastAsia="宋体" w:cs="Times New Roman"/>
                <w:color w:val="000000" w:themeColor="text1"/>
                <w:szCs w:val="24"/>
                <w:highlight w:val="none"/>
                <w:lang w:val="en-US" w:eastAsia="zh-CN"/>
                <w14:textFill>
                  <w14:solidFill>
                    <w14:schemeClr w14:val="tx1"/>
                  </w14:solidFill>
                </w14:textFill>
              </w:rPr>
              <w:t>输电线路，线路长度</w:t>
            </w:r>
            <w:r>
              <w:rPr>
                <w:rFonts w:hint="default" w:ascii="Times New Roman" w:hAnsi="Times New Roman" w:eastAsia="宋体" w:cs="Times New Roman"/>
                <w:color w:val="000000" w:themeColor="text1"/>
                <w:szCs w:val="24"/>
                <w:highlight w:val="none"/>
                <w:lang w:val="en-US" w:eastAsia="zh-CN"/>
                <w14:textFill>
                  <w14:solidFill>
                    <w14:schemeClr w14:val="tx1"/>
                  </w14:solidFill>
                </w14:textFill>
              </w:rPr>
              <w:t>0.98km</w:t>
            </w:r>
            <w:r>
              <w:rPr>
                <w:rFonts w:hint="eastAsia" w:ascii="Times New Roman" w:hAnsi="Times New Roman" w:eastAsia="宋体" w:cs="Times New Roman"/>
                <w:color w:val="000000" w:themeColor="text1"/>
                <w:szCs w:val="24"/>
                <w:highlight w:val="none"/>
                <w:lang w:val="en-US" w:eastAsia="zh-CN"/>
                <w14:textFill>
                  <w14:solidFill>
                    <w14:schemeClr w14:val="tx1"/>
                  </w14:solidFill>
                </w14:textFill>
              </w:rPr>
              <w:t>，单回路架线，新建塔基</w:t>
            </w:r>
            <w:r>
              <w:rPr>
                <w:rFonts w:hint="default" w:ascii="Times New Roman" w:hAnsi="Times New Roman" w:eastAsia="宋体" w:cs="Times New Roman"/>
                <w:color w:val="000000" w:themeColor="text1"/>
                <w:szCs w:val="24"/>
                <w:highlight w:val="none"/>
                <w:lang w:val="en-US" w:eastAsia="zh-CN"/>
                <w14:textFill>
                  <w14:solidFill>
                    <w14:schemeClr w14:val="tx1"/>
                  </w14:solidFill>
                </w14:textFill>
              </w:rPr>
              <w:t>6</w:t>
            </w:r>
            <w:r>
              <w:rPr>
                <w:rFonts w:hint="eastAsia" w:ascii="Times New Roman" w:hAnsi="Times New Roman" w:eastAsia="宋体" w:cs="Times New Roman"/>
                <w:color w:val="000000" w:themeColor="text1"/>
                <w:szCs w:val="24"/>
                <w:highlight w:val="none"/>
                <w:lang w:val="en-US" w:eastAsia="zh-CN"/>
                <w14:textFill>
                  <w14:solidFill>
                    <w14:schemeClr w14:val="tx1"/>
                  </w14:solidFill>
                </w14:textFill>
              </w:rPr>
              <w:t>基。</w:t>
            </w:r>
          </w:p>
        </w:tc>
        <w:tc>
          <w:tcPr>
            <w:tcW w:w="1326" w:type="dxa"/>
            <w:vAlign w:val="center"/>
          </w:tcPr>
          <w:p w14:paraId="555C4FB9">
            <w:pPr>
              <w:jc w:val="center"/>
              <w:rPr>
                <w:color w:val="000000" w:themeColor="text1"/>
                <w:szCs w:val="24"/>
                <w:highlight w:val="none"/>
                <w14:textFill>
                  <w14:solidFill>
                    <w14:schemeClr w14:val="tx1"/>
                  </w14:solidFill>
                </w14:textFill>
              </w:rPr>
            </w:pPr>
            <w:r>
              <w:rPr>
                <w:rFonts w:hint="eastAsia"/>
                <w:color w:val="000000" w:themeColor="text1"/>
                <w:szCs w:val="24"/>
                <w:highlight w:val="none"/>
                <w14:textFill>
                  <w14:solidFill>
                    <w14:schemeClr w14:val="tx1"/>
                  </w14:solidFill>
                </w14:textFill>
              </w:rPr>
              <w:t>环境保护设施投入调试日期</w:t>
            </w:r>
          </w:p>
        </w:tc>
        <w:tc>
          <w:tcPr>
            <w:tcW w:w="1398" w:type="dxa"/>
            <w:vAlign w:val="center"/>
          </w:tcPr>
          <w:p w14:paraId="516B619E">
            <w:pPr>
              <w:jc w:val="center"/>
              <w:rPr>
                <w:rFonts w:hint="default" w:eastAsia="宋体"/>
                <w:color w:val="000000" w:themeColor="text1"/>
                <w:szCs w:val="24"/>
                <w:highlight w:val="none"/>
                <w:lang w:val="en-US" w:eastAsia="zh-CN"/>
                <w14:textFill>
                  <w14:solidFill>
                    <w14:schemeClr w14:val="tx1"/>
                  </w14:solidFill>
                </w14:textFill>
              </w:rPr>
            </w:pPr>
            <w:r>
              <w:rPr>
                <w:rFonts w:cs="Times New Roman"/>
                <w:color w:val="000000" w:themeColor="text1"/>
                <w:szCs w:val="24"/>
                <w:highlight w:val="none"/>
                <w14:textFill>
                  <w14:solidFill>
                    <w14:schemeClr w14:val="tx1"/>
                  </w14:solidFill>
                </w14:textFill>
              </w:rPr>
              <w:t>202</w:t>
            </w:r>
            <w:r>
              <w:rPr>
                <w:rFonts w:hint="eastAsia" w:cs="Times New Roman"/>
                <w:color w:val="000000" w:themeColor="text1"/>
                <w:szCs w:val="24"/>
                <w:highlight w:val="none"/>
                <w:lang w:val="en-US" w:eastAsia="zh-CN"/>
                <w14:textFill>
                  <w14:solidFill>
                    <w14:schemeClr w14:val="tx1"/>
                  </w14:solidFill>
                </w14:textFill>
              </w:rPr>
              <w:t>5</w:t>
            </w:r>
            <w:r>
              <w:rPr>
                <w:rFonts w:hint="eastAsia"/>
                <w:color w:val="000000" w:themeColor="text1"/>
                <w:szCs w:val="24"/>
                <w:highlight w:val="none"/>
                <w14:textFill>
                  <w14:solidFill>
                    <w14:schemeClr w14:val="tx1"/>
                  </w14:solidFill>
                </w14:textFill>
              </w:rPr>
              <w:t>年</w:t>
            </w:r>
            <w:r>
              <w:rPr>
                <w:rFonts w:hint="eastAsia" w:cs="Times New Roman"/>
                <w:color w:val="000000" w:themeColor="text1"/>
                <w:szCs w:val="24"/>
                <w:highlight w:val="none"/>
                <w:lang w:val="en-US" w:eastAsia="zh-CN"/>
                <w14:textFill>
                  <w14:solidFill>
                    <w14:schemeClr w14:val="tx1"/>
                  </w14:solidFill>
                </w14:textFill>
              </w:rPr>
              <w:t>9</w:t>
            </w:r>
            <w:r>
              <w:rPr>
                <w:rFonts w:hint="eastAsia"/>
                <w:color w:val="000000" w:themeColor="text1"/>
                <w:szCs w:val="24"/>
                <w:highlight w:val="none"/>
                <w14:textFill>
                  <w14:solidFill>
                    <w14:schemeClr w14:val="tx1"/>
                  </w14:solidFill>
                </w14:textFill>
              </w:rPr>
              <w:t>月</w:t>
            </w:r>
            <w:r>
              <w:rPr>
                <w:rFonts w:hint="eastAsia"/>
                <w:color w:val="000000" w:themeColor="text1"/>
                <w:szCs w:val="24"/>
                <w:highlight w:val="none"/>
                <w:lang w:val="en-US" w:eastAsia="zh-CN"/>
                <w14:textFill>
                  <w14:solidFill>
                    <w14:schemeClr w14:val="tx1"/>
                  </w14:solidFill>
                </w14:textFill>
              </w:rPr>
              <w:t>24日</w:t>
            </w:r>
          </w:p>
        </w:tc>
      </w:tr>
      <w:bookmarkEnd w:id="5"/>
      <w:tr w14:paraId="2AFEEC0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826" w:type="dxa"/>
            <w:vAlign w:val="center"/>
          </w:tcPr>
          <w:p w14:paraId="26BF4D93">
            <w:pPr>
              <w:jc w:val="center"/>
              <w:rPr>
                <w:color w:val="000000" w:themeColor="text1"/>
                <w:szCs w:val="24"/>
                <w:highlight w:val="yellow"/>
                <w14:textFill>
                  <w14:solidFill>
                    <w14:schemeClr w14:val="tx1"/>
                  </w14:solidFill>
                </w14:textFill>
              </w:rPr>
            </w:pPr>
            <w:r>
              <w:rPr>
                <w:rFonts w:hint="eastAsia"/>
                <w:color w:val="000000" w:themeColor="text1"/>
                <w:szCs w:val="24"/>
                <w:highlight w:val="none"/>
                <w14:textFill>
                  <w14:solidFill>
                    <w14:schemeClr w14:val="tx1"/>
                  </w14:solidFill>
                </w14:textFill>
              </w:rPr>
              <w:t>项目建设过程简述</w:t>
            </w:r>
          </w:p>
        </w:tc>
        <w:tc>
          <w:tcPr>
            <w:tcW w:w="7119" w:type="dxa"/>
            <w:gridSpan w:val="5"/>
            <w:vAlign w:val="center"/>
          </w:tcPr>
          <w:p w14:paraId="7D91610A">
            <w:pPr>
              <w:rPr>
                <w:rFonts w:hint="eastAsia" w:ascii="Times New Roman" w:hAnsi="Times New Roman" w:eastAsia="宋体"/>
                <w:color w:val="000000" w:themeColor="text1"/>
                <w:szCs w:val="24"/>
                <w:highlight w:val="none"/>
                <w:lang w:val="en-US" w:eastAsia="zh-CN"/>
                <w14:textFill>
                  <w14:solidFill>
                    <w14:schemeClr w14:val="tx1"/>
                  </w14:solidFill>
                </w14:textFill>
              </w:rPr>
            </w:pPr>
            <w:r>
              <w:rPr>
                <w:rFonts w:hint="eastAsia" w:ascii="Times New Roman" w:hAnsi="Times New Roman" w:eastAsia="宋体"/>
                <w:color w:val="000000" w:themeColor="text1"/>
                <w:szCs w:val="24"/>
                <w:highlight w:val="none"/>
                <w:lang w:val="en-US" w:eastAsia="zh-CN"/>
                <w14:textFill>
                  <w14:solidFill>
                    <w14:schemeClr w14:val="tx1"/>
                  </w14:solidFill>
                </w14:textFill>
              </w:rPr>
              <w:t>（</w:t>
            </w:r>
            <w:r>
              <w:rPr>
                <w:rFonts w:hint="eastAsia"/>
                <w:color w:val="000000" w:themeColor="text1"/>
                <w:szCs w:val="24"/>
                <w:highlight w:val="none"/>
                <w:lang w:val="en-US" w:eastAsia="zh-CN"/>
                <w14:textFill>
                  <w14:solidFill>
                    <w14:schemeClr w14:val="tx1"/>
                  </w14:solidFill>
                </w14:textFill>
              </w:rPr>
              <w:t>1</w:t>
            </w:r>
            <w:r>
              <w:rPr>
                <w:rFonts w:hint="eastAsia" w:ascii="Times New Roman" w:hAnsi="Times New Roman" w:eastAsia="宋体"/>
                <w:color w:val="000000" w:themeColor="text1"/>
                <w:szCs w:val="24"/>
                <w:highlight w:val="none"/>
                <w:lang w:val="en-US" w:eastAsia="zh-CN"/>
                <w14:textFill>
                  <w14:solidFill>
                    <w14:schemeClr w14:val="tx1"/>
                  </w14:solidFill>
                </w14:textFill>
              </w:rPr>
              <w:t>）2024年9月23日，呼和浩特市发展和改革委员会以《关于呼和浩特土默特左旗白庙子110千伏变电站二电源工程核准的批复》（呼发改审批电字[2024]94号）对本项目进行批复；</w:t>
            </w:r>
          </w:p>
          <w:p w14:paraId="5A541503">
            <w:pPr>
              <w:rPr>
                <w:rFonts w:hint="eastAsia" w:ascii="Times New Roman" w:hAnsi="Times New Roman" w:eastAsia="宋体"/>
                <w:color w:val="000000" w:themeColor="text1"/>
                <w:szCs w:val="24"/>
                <w:highlight w:val="none"/>
                <w:lang w:val="en-US" w:eastAsia="zh-CN"/>
                <w14:textFill>
                  <w14:solidFill>
                    <w14:schemeClr w14:val="tx1"/>
                  </w14:solidFill>
                </w14:textFill>
              </w:rPr>
            </w:pPr>
            <w:r>
              <w:rPr>
                <w:rFonts w:hint="eastAsia" w:ascii="Times New Roman" w:hAnsi="Times New Roman" w:eastAsia="宋体"/>
                <w:color w:val="000000" w:themeColor="text1"/>
                <w:szCs w:val="24"/>
                <w:highlight w:val="none"/>
                <w:lang w:val="en-US" w:eastAsia="zh-CN"/>
                <w14:textFill>
                  <w14:solidFill>
                    <w14:schemeClr w14:val="tx1"/>
                  </w14:solidFill>
                </w14:textFill>
              </w:rPr>
              <w:t>（</w:t>
            </w:r>
            <w:r>
              <w:rPr>
                <w:rFonts w:hint="eastAsia"/>
                <w:color w:val="000000" w:themeColor="text1"/>
                <w:szCs w:val="24"/>
                <w:highlight w:val="none"/>
                <w:lang w:val="en-US" w:eastAsia="zh-CN"/>
                <w14:textFill>
                  <w14:solidFill>
                    <w14:schemeClr w14:val="tx1"/>
                  </w14:solidFill>
                </w14:textFill>
              </w:rPr>
              <w:t>2</w:t>
            </w:r>
            <w:r>
              <w:rPr>
                <w:rFonts w:hint="eastAsia" w:ascii="Times New Roman" w:hAnsi="Times New Roman" w:eastAsia="宋体"/>
                <w:color w:val="000000" w:themeColor="text1"/>
                <w:szCs w:val="24"/>
                <w:highlight w:val="none"/>
                <w:lang w:val="en-US" w:eastAsia="zh-CN"/>
                <w14:textFill>
                  <w14:solidFill>
                    <w14:schemeClr w14:val="tx1"/>
                  </w14:solidFill>
                </w14:textFill>
              </w:rPr>
              <w:t>）2024年11月，内蒙古华强环境科技有限公司编制完成《呼和浩特土默特左旗白庙子</w:t>
            </w:r>
            <w:r>
              <w:rPr>
                <w:rFonts w:hint="default" w:ascii="Times New Roman" w:hAnsi="Times New Roman" w:eastAsia="宋体"/>
                <w:color w:val="000000" w:themeColor="text1"/>
                <w:szCs w:val="24"/>
                <w:highlight w:val="none"/>
                <w:lang w:val="en-US" w:eastAsia="zh-CN"/>
                <w14:textFill>
                  <w14:solidFill>
                    <w14:schemeClr w14:val="tx1"/>
                  </w14:solidFill>
                </w14:textFill>
              </w:rPr>
              <w:t>110</w:t>
            </w:r>
            <w:r>
              <w:rPr>
                <w:rFonts w:hint="eastAsia" w:ascii="Times New Roman" w:hAnsi="Times New Roman" w:eastAsia="宋体"/>
                <w:color w:val="000000" w:themeColor="text1"/>
                <w:szCs w:val="24"/>
                <w:highlight w:val="none"/>
                <w:lang w:val="en-US" w:eastAsia="zh-CN"/>
                <w14:textFill>
                  <w14:solidFill>
                    <w14:schemeClr w14:val="tx1"/>
                  </w14:solidFill>
                </w14:textFill>
              </w:rPr>
              <w:t>千伏变电站二电源工程环境影响报告表》；</w:t>
            </w:r>
          </w:p>
          <w:p w14:paraId="3E79280F">
            <w:pPr>
              <w:rPr>
                <w:rFonts w:hint="eastAsia" w:ascii="Times New Roman" w:hAnsi="Times New Roman" w:eastAsia="宋体"/>
                <w:color w:val="000000" w:themeColor="text1"/>
                <w:szCs w:val="24"/>
                <w:highlight w:val="none"/>
                <w:lang w:val="en-US" w:eastAsia="zh-CN"/>
                <w14:textFill>
                  <w14:solidFill>
                    <w14:schemeClr w14:val="tx1"/>
                  </w14:solidFill>
                </w14:textFill>
              </w:rPr>
            </w:pPr>
            <w:r>
              <w:rPr>
                <w:rFonts w:hint="eastAsia" w:ascii="Times New Roman" w:hAnsi="Times New Roman" w:eastAsia="宋体"/>
                <w:color w:val="000000" w:themeColor="text1"/>
                <w:szCs w:val="24"/>
                <w:highlight w:val="none"/>
                <w:lang w:val="en-US" w:eastAsia="zh-CN"/>
                <w14:textFill>
                  <w14:solidFill>
                    <w14:schemeClr w14:val="tx1"/>
                  </w14:solidFill>
                </w14:textFill>
              </w:rPr>
              <w:t>（</w:t>
            </w:r>
            <w:r>
              <w:rPr>
                <w:rFonts w:hint="eastAsia"/>
                <w:color w:val="000000" w:themeColor="text1"/>
                <w:szCs w:val="24"/>
                <w:highlight w:val="none"/>
                <w:lang w:val="en-US" w:eastAsia="zh-CN"/>
                <w14:textFill>
                  <w14:solidFill>
                    <w14:schemeClr w14:val="tx1"/>
                  </w14:solidFill>
                </w14:textFill>
              </w:rPr>
              <w:t>3</w:t>
            </w:r>
            <w:r>
              <w:rPr>
                <w:rFonts w:hint="eastAsia" w:ascii="Times New Roman" w:hAnsi="Times New Roman" w:eastAsia="宋体"/>
                <w:color w:val="000000" w:themeColor="text1"/>
                <w:szCs w:val="24"/>
                <w:highlight w:val="none"/>
                <w:lang w:val="en-US" w:eastAsia="zh-CN"/>
                <w14:textFill>
                  <w14:solidFill>
                    <w14:schemeClr w14:val="tx1"/>
                  </w14:solidFill>
                </w14:textFill>
              </w:rPr>
              <w:t>）2024年11月20日，本项目《呼和浩特土默特左旗白庙子</w:t>
            </w:r>
            <w:r>
              <w:rPr>
                <w:rFonts w:hint="default" w:ascii="Times New Roman" w:hAnsi="Times New Roman" w:eastAsia="宋体"/>
                <w:color w:val="000000" w:themeColor="text1"/>
                <w:szCs w:val="24"/>
                <w:highlight w:val="none"/>
                <w:lang w:val="en-US" w:eastAsia="zh-CN"/>
                <w14:textFill>
                  <w14:solidFill>
                    <w14:schemeClr w14:val="tx1"/>
                  </w14:solidFill>
                </w14:textFill>
              </w:rPr>
              <w:t>110</w:t>
            </w:r>
            <w:r>
              <w:rPr>
                <w:rFonts w:hint="eastAsia" w:ascii="Times New Roman" w:hAnsi="Times New Roman" w:eastAsia="宋体"/>
                <w:color w:val="000000" w:themeColor="text1"/>
                <w:szCs w:val="24"/>
                <w:highlight w:val="none"/>
                <w:lang w:val="en-US" w:eastAsia="zh-CN"/>
                <w14:textFill>
                  <w14:solidFill>
                    <w14:schemeClr w14:val="tx1"/>
                  </w14:solidFill>
                </w14:textFill>
              </w:rPr>
              <w:t>千伏变电站二电源工程环境影响报告表》取得内蒙古自治区生态环境厅批复，批复文号：内环表[2024]316号；</w:t>
            </w:r>
          </w:p>
          <w:p w14:paraId="0F3F2A88">
            <w:pPr>
              <w:rPr>
                <w:color w:val="000000" w:themeColor="text1"/>
                <w:szCs w:val="24"/>
                <w:highlight w:val="none"/>
                <w14:textFill>
                  <w14:solidFill>
                    <w14:schemeClr w14:val="tx1"/>
                  </w14:solidFill>
                </w14:textFill>
              </w:rPr>
            </w:pPr>
            <w:r>
              <w:rPr>
                <w:rFonts w:hint="eastAsia"/>
                <w:color w:val="000000" w:themeColor="text1"/>
                <w:szCs w:val="24"/>
                <w:highlight w:val="none"/>
                <w14:textFill>
                  <w14:solidFill>
                    <w14:schemeClr w14:val="tx1"/>
                  </w14:solidFill>
                </w14:textFill>
              </w:rPr>
              <w:t>（</w:t>
            </w:r>
            <w:r>
              <w:rPr>
                <w:rFonts w:cs="Times New Roman"/>
                <w:color w:val="000000" w:themeColor="text1"/>
                <w:szCs w:val="24"/>
                <w:highlight w:val="none"/>
                <w14:textFill>
                  <w14:solidFill>
                    <w14:schemeClr w14:val="tx1"/>
                  </w14:solidFill>
                </w14:textFill>
              </w:rPr>
              <w:t>5</w:t>
            </w:r>
            <w:r>
              <w:rPr>
                <w:rFonts w:hint="eastAsia"/>
                <w:color w:val="000000" w:themeColor="text1"/>
                <w:szCs w:val="24"/>
                <w:highlight w:val="none"/>
                <w14:textFill>
                  <w14:solidFill>
                    <w14:schemeClr w14:val="tx1"/>
                  </w14:solidFill>
                </w14:textFill>
              </w:rPr>
              <w:t>）</w:t>
            </w:r>
            <w:r>
              <w:rPr>
                <w:rFonts w:cs="Times New Roman"/>
                <w:color w:val="000000" w:themeColor="text1"/>
                <w:szCs w:val="24"/>
                <w:highlight w:val="none"/>
                <w14:textFill>
                  <w14:solidFill>
                    <w14:schemeClr w14:val="tx1"/>
                  </w14:solidFill>
                </w14:textFill>
              </w:rPr>
              <w:t>202</w:t>
            </w:r>
            <w:r>
              <w:rPr>
                <w:rFonts w:hint="eastAsia" w:cs="Times New Roman"/>
                <w:color w:val="000000" w:themeColor="text1"/>
                <w:szCs w:val="24"/>
                <w:highlight w:val="none"/>
                <w:lang w:val="en-US" w:eastAsia="zh-CN"/>
                <w14:textFill>
                  <w14:solidFill>
                    <w14:schemeClr w14:val="tx1"/>
                  </w14:solidFill>
                </w14:textFill>
              </w:rPr>
              <w:t>5</w:t>
            </w:r>
            <w:r>
              <w:rPr>
                <w:rFonts w:hint="eastAsia"/>
                <w:color w:val="000000" w:themeColor="text1"/>
                <w:szCs w:val="24"/>
                <w:highlight w:val="none"/>
                <w14:textFill>
                  <w14:solidFill>
                    <w14:schemeClr w14:val="tx1"/>
                  </w14:solidFill>
                </w14:textFill>
              </w:rPr>
              <w:t>年</w:t>
            </w:r>
            <w:r>
              <w:rPr>
                <w:rFonts w:hint="eastAsia" w:cs="Times New Roman"/>
                <w:color w:val="000000" w:themeColor="text1"/>
                <w:szCs w:val="24"/>
                <w:highlight w:val="none"/>
                <w:lang w:val="en-US" w:eastAsia="zh-CN"/>
                <w14:textFill>
                  <w14:solidFill>
                    <w14:schemeClr w14:val="tx1"/>
                  </w14:solidFill>
                </w14:textFill>
              </w:rPr>
              <w:t>3</w:t>
            </w:r>
            <w:r>
              <w:rPr>
                <w:rFonts w:hint="eastAsia"/>
                <w:color w:val="000000" w:themeColor="text1"/>
                <w:szCs w:val="24"/>
                <w:highlight w:val="none"/>
                <w14:textFill>
                  <w14:solidFill>
                    <w14:schemeClr w14:val="tx1"/>
                  </w14:solidFill>
                </w14:textFill>
              </w:rPr>
              <w:t>月</w:t>
            </w:r>
            <w:r>
              <w:rPr>
                <w:rFonts w:hint="eastAsia"/>
                <w:color w:val="000000" w:themeColor="text1"/>
                <w:szCs w:val="24"/>
                <w:highlight w:val="none"/>
                <w:lang w:val="en-US" w:eastAsia="zh-CN"/>
                <w14:textFill>
                  <w14:solidFill>
                    <w14:schemeClr w14:val="tx1"/>
                  </w14:solidFill>
                </w14:textFill>
              </w:rPr>
              <w:t>28日</w:t>
            </w:r>
            <w:r>
              <w:rPr>
                <w:rFonts w:hint="eastAsia"/>
                <w:color w:val="000000" w:themeColor="text1"/>
                <w:szCs w:val="24"/>
                <w:highlight w:val="none"/>
                <w14:textFill>
                  <w14:solidFill>
                    <w14:schemeClr w14:val="tx1"/>
                  </w14:solidFill>
                </w14:textFill>
              </w:rPr>
              <w:t>，本项目开始施工；</w:t>
            </w:r>
          </w:p>
          <w:p w14:paraId="43470AF3">
            <w:pPr>
              <w:rPr>
                <w:color w:val="000000" w:themeColor="text1"/>
                <w:szCs w:val="24"/>
                <w:highlight w:val="none"/>
                <w14:textFill>
                  <w14:solidFill>
                    <w14:schemeClr w14:val="tx1"/>
                  </w14:solidFill>
                </w14:textFill>
              </w:rPr>
            </w:pPr>
            <w:r>
              <w:rPr>
                <w:rFonts w:hint="eastAsia"/>
                <w:color w:val="000000" w:themeColor="text1"/>
                <w:szCs w:val="24"/>
                <w:highlight w:val="none"/>
                <w14:textFill>
                  <w14:solidFill>
                    <w14:schemeClr w14:val="tx1"/>
                  </w14:solidFill>
                </w14:textFill>
              </w:rPr>
              <w:t>（</w:t>
            </w:r>
            <w:r>
              <w:rPr>
                <w:rFonts w:cs="Times New Roman"/>
                <w:color w:val="000000" w:themeColor="text1"/>
                <w:szCs w:val="24"/>
                <w:highlight w:val="none"/>
                <w14:textFill>
                  <w14:solidFill>
                    <w14:schemeClr w14:val="tx1"/>
                  </w14:solidFill>
                </w14:textFill>
              </w:rPr>
              <w:t>6</w:t>
            </w:r>
            <w:r>
              <w:rPr>
                <w:rFonts w:hint="eastAsia"/>
                <w:color w:val="000000" w:themeColor="text1"/>
                <w:szCs w:val="24"/>
                <w:highlight w:val="none"/>
                <w14:textFill>
                  <w14:solidFill>
                    <w14:schemeClr w14:val="tx1"/>
                  </w14:solidFill>
                </w14:textFill>
              </w:rPr>
              <w:t>）</w:t>
            </w:r>
            <w:r>
              <w:rPr>
                <w:rFonts w:cs="Times New Roman"/>
                <w:color w:val="000000" w:themeColor="text1"/>
                <w:szCs w:val="24"/>
                <w:highlight w:val="none"/>
                <w14:textFill>
                  <w14:solidFill>
                    <w14:schemeClr w14:val="tx1"/>
                  </w14:solidFill>
                </w14:textFill>
              </w:rPr>
              <w:t>202</w:t>
            </w:r>
            <w:r>
              <w:rPr>
                <w:rFonts w:hint="eastAsia" w:cs="Times New Roman"/>
                <w:color w:val="000000" w:themeColor="text1"/>
                <w:szCs w:val="24"/>
                <w:highlight w:val="none"/>
                <w:lang w:val="en-US" w:eastAsia="zh-CN"/>
                <w14:textFill>
                  <w14:solidFill>
                    <w14:schemeClr w14:val="tx1"/>
                  </w14:solidFill>
                </w14:textFill>
              </w:rPr>
              <w:t>5</w:t>
            </w:r>
            <w:r>
              <w:rPr>
                <w:rFonts w:hint="eastAsia"/>
                <w:color w:val="000000" w:themeColor="text1"/>
                <w:szCs w:val="24"/>
                <w:highlight w:val="none"/>
                <w14:textFill>
                  <w14:solidFill>
                    <w14:schemeClr w14:val="tx1"/>
                  </w14:solidFill>
                </w14:textFill>
              </w:rPr>
              <w:t>年</w:t>
            </w:r>
            <w:r>
              <w:rPr>
                <w:rFonts w:hint="eastAsia" w:cs="Times New Roman"/>
                <w:color w:val="000000" w:themeColor="text1"/>
                <w:szCs w:val="24"/>
                <w:highlight w:val="none"/>
                <w:lang w:val="en-US" w:eastAsia="zh-CN"/>
                <w14:textFill>
                  <w14:solidFill>
                    <w14:schemeClr w14:val="tx1"/>
                  </w14:solidFill>
                </w14:textFill>
              </w:rPr>
              <w:t>9</w:t>
            </w:r>
            <w:r>
              <w:rPr>
                <w:rFonts w:hint="eastAsia"/>
                <w:color w:val="000000" w:themeColor="text1"/>
                <w:szCs w:val="24"/>
                <w:highlight w:val="none"/>
                <w14:textFill>
                  <w14:solidFill>
                    <w14:schemeClr w14:val="tx1"/>
                  </w14:solidFill>
                </w14:textFill>
              </w:rPr>
              <w:t>月</w:t>
            </w:r>
            <w:r>
              <w:rPr>
                <w:rFonts w:hint="eastAsia"/>
                <w:color w:val="000000" w:themeColor="text1"/>
                <w:szCs w:val="24"/>
                <w:highlight w:val="none"/>
                <w:lang w:val="en-US" w:eastAsia="zh-CN"/>
                <w14:textFill>
                  <w14:solidFill>
                    <w14:schemeClr w14:val="tx1"/>
                  </w14:solidFill>
                </w14:textFill>
              </w:rPr>
              <w:t>24日</w:t>
            </w:r>
            <w:r>
              <w:rPr>
                <w:rFonts w:hint="eastAsia"/>
                <w:color w:val="000000" w:themeColor="text1"/>
                <w:szCs w:val="24"/>
                <w:highlight w:val="none"/>
                <w14:textFill>
                  <w14:solidFill>
                    <w14:schemeClr w14:val="tx1"/>
                  </w14:solidFill>
                </w14:textFill>
              </w:rPr>
              <w:t>，本项目带电调试运行。</w:t>
            </w:r>
          </w:p>
          <w:p w14:paraId="04693EE8">
            <w:pPr>
              <w:rPr>
                <w:color w:val="000000" w:themeColor="text1"/>
                <w:szCs w:val="24"/>
                <w:highlight w:val="yellow"/>
                <w14:textFill>
                  <w14:solidFill>
                    <w14:schemeClr w14:val="tx1"/>
                  </w14:solidFill>
                </w14:textFill>
              </w:rPr>
            </w:pPr>
          </w:p>
          <w:p w14:paraId="7193D77E">
            <w:pPr>
              <w:rPr>
                <w:color w:val="000000" w:themeColor="text1"/>
                <w:szCs w:val="24"/>
                <w:highlight w:val="yellow"/>
                <w14:textFill>
                  <w14:solidFill>
                    <w14:schemeClr w14:val="tx1"/>
                  </w14:solidFill>
                </w14:textFill>
              </w:rPr>
            </w:pPr>
          </w:p>
          <w:p w14:paraId="6A94B03E">
            <w:pPr>
              <w:rPr>
                <w:color w:val="000000" w:themeColor="text1"/>
                <w:szCs w:val="24"/>
                <w:highlight w:val="yellow"/>
                <w14:textFill>
                  <w14:solidFill>
                    <w14:schemeClr w14:val="tx1"/>
                  </w14:solidFill>
                </w14:textFill>
              </w:rPr>
            </w:pPr>
          </w:p>
          <w:p w14:paraId="0114DAFC">
            <w:pPr>
              <w:rPr>
                <w:color w:val="000000" w:themeColor="text1"/>
                <w:szCs w:val="24"/>
                <w:highlight w:val="yellow"/>
                <w14:textFill>
                  <w14:solidFill>
                    <w14:schemeClr w14:val="tx1"/>
                  </w14:solidFill>
                </w14:textFill>
              </w:rPr>
            </w:pPr>
          </w:p>
          <w:p w14:paraId="6004A9D7">
            <w:pPr>
              <w:rPr>
                <w:color w:val="000000" w:themeColor="text1"/>
                <w:szCs w:val="24"/>
                <w:highlight w:val="yellow"/>
                <w14:textFill>
                  <w14:solidFill>
                    <w14:schemeClr w14:val="tx1"/>
                  </w14:solidFill>
                </w14:textFill>
              </w:rPr>
            </w:pPr>
          </w:p>
          <w:p w14:paraId="6A9124FC">
            <w:pPr>
              <w:rPr>
                <w:color w:val="000000" w:themeColor="text1"/>
                <w:szCs w:val="24"/>
                <w:highlight w:val="yellow"/>
                <w14:textFill>
                  <w14:solidFill>
                    <w14:schemeClr w14:val="tx1"/>
                  </w14:solidFill>
                </w14:textFill>
              </w:rPr>
            </w:pPr>
          </w:p>
          <w:p w14:paraId="223BD408">
            <w:pPr>
              <w:rPr>
                <w:color w:val="000000" w:themeColor="text1"/>
                <w:szCs w:val="24"/>
                <w:highlight w:val="yellow"/>
                <w14:textFill>
                  <w14:solidFill>
                    <w14:schemeClr w14:val="tx1"/>
                  </w14:solidFill>
                </w14:textFill>
              </w:rPr>
            </w:pPr>
          </w:p>
          <w:p w14:paraId="4FD91CC4">
            <w:pPr>
              <w:rPr>
                <w:color w:val="000000" w:themeColor="text1"/>
                <w:szCs w:val="24"/>
                <w:highlight w:val="yellow"/>
                <w14:textFill>
                  <w14:solidFill>
                    <w14:schemeClr w14:val="tx1"/>
                  </w14:solidFill>
                </w14:textFill>
              </w:rPr>
            </w:pPr>
          </w:p>
          <w:p w14:paraId="76BC4A89">
            <w:pPr>
              <w:rPr>
                <w:color w:val="000000" w:themeColor="text1"/>
                <w:szCs w:val="24"/>
                <w:highlight w:val="yellow"/>
                <w14:textFill>
                  <w14:solidFill>
                    <w14:schemeClr w14:val="tx1"/>
                  </w14:solidFill>
                </w14:textFill>
              </w:rPr>
            </w:pPr>
          </w:p>
          <w:p w14:paraId="7F8BF089">
            <w:pPr>
              <w:rPr>
                <w:color w:val="000000" w:themeColor="text1"/>
                <w:szCs w:val="24"/>
                <w:highlight w:val="yellow"/>
                <w14:textFill>
                  <w14:solidFill>
                    <w14:schemeClr w14:val="tx1"/>
                  </w14:solidFill>
                </w14:textFill>
              </w:rPr>
            </w:pPr>
          </w:p>
          <w:p w14:paraId="4B77F3C8">
            <w:pPr>
              <w:rPr>
                <w:color w:val="000000" w:themeColor="text1"/>
                <w:szCs w:val="24"/>
                <w:highlight w:val="yellow"/>
                <w14:textFill>
                  <w14:solidFill>
                    <w14:schemeClr w14:val="tx1"/>
                  </w14:solidFill>
                </w14:textFill>
              </w:rPr>
            </w:pPr>
          </w:p>
          <w:p w14:paraId="00ADEA37">
            <w:pPr>
              <w:rPr>
                <w:color w:val="000000" w:themeColor="text1"/>
                <w:szCs w:val="24"/>
                <w:highlight w:val="yellow"/>
                <w14:textFill>
                  <w14:solidFill>
                    <w14:schemeClr w14:val="tx1"/>
                  </w14:solidFill>
                </w14:textFill>
              </w:rPr>
            </w:pPr>
          </w:p>
        </w:tc>
      </w:tr>
    </w:tbl>
    <w:p w14:paraId="30227779">
      <w:pPr>
        <w:rPr>
          <w:color w:val="000000" w:themeColor="text1"/>
          <w:highlight w:val="yellow"/>
          <w14:textFill>
            <w14:solidFill>
              <w14:schemeClr w14:val="tx1"/>
            </w14:solidFill>
          </w14:textFill>
        </w:rPr>
        <w:sectPr>
          <w:footerReference r:id="rId5" w:type="default"/>
          <w:pgSz w:w="11906" w:h="16838"/>
          <w:pgMar w:top="1440" w:right="1800" w:bottom="1440" w:left="1800" w:header="851" w:footer="992" w:gutter="0"/>
          <w:pgBorders>
            <w:top w:val="none" w:sz="0" w:space="0"/>
            <w:left w:val="none" w:sz="0" w:space="0"/>
            <w:bottom w:val="none" w:sz="0" w:space="0"/>
            <w:right w:val="none" w:sz="0" w:space="0"/>
          </w:pgBorders>
          <w:pgNumType w:start="1"/>
          <w:cols w:space="425" w:num="1"/>
          <w:docGrid w:type="lines" w:linePitch="312" w:charSpace="0"/>
        </w:sectPr>
      </w:pPr>
    </w:p>
    <w:p w14:paraId="13D2AAB5">
      <w:pPr>
        <w:pStyle w:val="2"/>
        <w:rPr>
          <w:color w:val="000000" w:themeColor="text1"/>
          <w:highlight w:val="none"/>
          <w14:textFill>
            <w14:solidFill>
              <w14:schemeClr w14:val="tx1"/>
            </w14:solidFill>
          </w14:textFill>
        </w:rPr>
      </w:pPr>
      <w:bookmarkStart w:id="6" w:name="_Toc201592388"/>
      <w:r>
        <w:rPr>
          <w:rFonts w:hint="eastAsia"/>
          <w:color w:val="000000" w:themeColor="text1"/>
          <w:highlight w:val="none"/>
          <w14:textFill>
            <w14:solidFill>
              <w14:schemeClr w14:val="tx1"/>
            </w14:solidFill>
          </w14:textFill>
        </w:rPr>
        <w:t>表</w:t>
      </w:r>
      <w:r>
        <w:rPr>
          <w:rFonts w:cs="Times New Roman"/>
          <w:color w:val="000000" w:themeColor="text1"/>
          <w:highlight w:val="none"/>
          <w14:textFill>
            <w14:solidFill>
              <w14:schemeClr w14:val="tx1"/>
            </w14:solidFill>
          </w14:textFill>
        </w:rPr>
        <w:t>2</w:t>
      </w:r>
      <w:r>
        <w:rPr>
          <w:rFonts w:hint="eastAsia"/>
          <w:color w:val="000000" w:themeColor="text1"/>
          <w:highlight w:val="none"/>
          <w14:textFill>
            <w14:solidFill>
              <w14:schemeClr w14:val="tx1"/>
            </w14:solidFill>
          </w14:textFill>
        </w:rPr>
        <w:t xml:space="preserve">  调查范围、环境监测因子、敏感目标、调查重点</w:t>
      </w:r>
      <w:bookmarkEnd w:id="6"/>
    </w:p>
    <w:tbl>
      <w:tblPr>
        <w:tblStyle w:val="10"/>
        <w:tblW w:w="525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8948"/>
      </w:tblGrid>
      <w:tr w14:paraId="2BECA35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690" w:type="dxa"/>
            <w:vAlign w:val="center"/>
          </w:tcPr>
          <w:p w14:paraId="2F94BA70">
            <w:pPr>
              <w:rPr>
                <w:b/>
                <w:bCs/>
                <w:color w:val="000000" w:themeColor="text1"/>
                <w:szCs w:val="24"/>
                <w:highlight w:val="none"/>
                <w14:textFill>
                  <w14:solidFill>
                    <w14:schemeClr w14:val="tx1"/>
                  </w14:solidFill>
                </w14:textFill>
              </w:rPr>
            </w:pPr>
            <w:r>
              <w:rPr>
                <w:rFonts w:hint="eastAsia"/>
                <w:b/>
                <w:bCs/>
                <w:color w:val="000000" w:themeColor="text1"/>
                <w:szCs w:val="24"/>
                <w:highlight w:val="none"/>
                <w14:textFill>
                  <w14:solidFill>
                    <w14:schemeClr w14:val="tx1"/>
                  </w14:solidFill>
                </w14:textFill>
              </w:rPr>
              <w:t>调查范围</w:t>
            </w:r>
          </w:p>
          <w:p w14:paraId="48F7DD00">
            <w:pPr>
              <w:ind w:firstLine="480" w:firstLineChars="200"/>
              <w:rPr>
                <w:rFonts w:hint="eastAsia" w:ascii="Times New Roman" w:hAnsi="Times New Roman" w:eastAsia="宋体"/>
                <w:color w:val="000000" w:themeColor="text1"/>
                <w:szCs w:val="24"/>
                <w:highlight w:val="none"/>
                <w14:textFill>
                  <w14:solidFill>
                    <w14:schemeClr w14:val="tx1"/>
                  </w14:solidFill>
                </w14:textFill>
              </w:rPr>
            </w:pPr>
            <w:r>
              <w:rPr>
                <w:rFonts w:hint="eastAsia"/>
                <w:color w:val="000000" w:themeColor="text1"/>
                <w:szCs w:val="24"/>
                <w:highlight w:val="none"/>
                <w14:textFill>
                  <w14:solidFill>
                    <w14:schemeClr w14:val="tx1"/>
                  </w14:solidFill>
                </w14:textFill>
              </w:rPr>
              <w:t>根据《建设项目竣工环境保护验收技术规范 输变电》（</w:t>
            </w:r>
            <w:r>
              <w:rPr>
                <w:rFonts w:cs="Times New Roman"/>
                <w:color w:val="000000" w:themeColor="text1"/>
                <w:szCs w:val="24"/>
                <w:highlight w:val="none"/>
                <w14:textFill>
                  <w14:solidFill>
                    <w14:schemeClr w14:val="tx1"/>
                  </w14:solidFill>
                </w14:textFill>
              </w:rPr>
              <w:t>HJ705</w:t>
            </w:r>
            <w:r>
              <w:rPr>
                <w:rFonts w:hint="eastAsia"/>
                <w:color w:val="000000" w:themeColor="text1"/>
                <w:szCs w:val="24"/>
                <w:highlight w:val="none"/>
                <w14:textFill>
                  <w14:solidFill>
                    <w14:schemeClr w14:val="tx1"/>
                  </w14:solidFill>
                </w14:textFill>
              </w:rPr>
              <w:t>-</w:t>
            </w:r>
            <w:r>
              <w:rPr>
                <w:rFonts w:cs="Times New Roman"/>
                <w:color w:val="000000" w:themeColor="text1"/>
                <w:szCs w:val="24"/>
                <w:highlight w:val="none"/>
                <w14:textFill>
                  <w14:solidFill>
                    <w14:schemeClr w14:val="tx1"/>
                  </w14:solidFill>
                </w14:textFill>
              </w:rPr>
              <w:t>2020</w:t>
            </w:r>
            <w:r>
              <w:rPr>
                <w:rFonts w:hint="eastAsia"/>
                <w:color w:val="000000" w:themeColor="text1"/>
                <w:szCs w:val="24"/>
                <w:highlight w:val="none"/>
                <w14:textFill>
                  <w14:solidFill>
                    <w14:schemeClr w14:val="tx1"/>
                  </w14:solidFill>
                </w14:textFill>
              </w:rPr>
              <w:t>）</w:t>
            </w:r>
            <w:r>
              <w:rPr>
                <w:rFonts w:hint="eastAsia"/>
                <w:color w:val="000000" w:themeColor="text1"/>
                <w:szCs w:val="24"/>
                <w:highlight w:val="none"/>
                <w:lang w:eastAsia="zh-CN"/>
                <w14:textFill>
                  <w14:solidFill>
                    <w14:schemeClr w14:val="tx1"/>
                  </w14:solidFill>
                </w14:textFill>
              </w:rPr>
              <w:t>、</w:t>
            </w:r>
            <w:r>
              <w:rPr>
                <w:rFonts w:hint="eastAsia"/>
                <w:color w:val="000000" w:themeColor="text1"/>
                <w:szCs w:val="24"/>
                <w:highlight w:val="none"/>
                <w14:textFill>
                  <w14:solidFill>
                    <w14:schemeClr w14:val="tx1"/>
                  </w14:solidFill>
                </w14:textFill>
              </w:rPr>
              <w:t>《环境影响评价技术导则 输变电》（</w:t>
            </w:r>
            <w:r>
              <w:rPr>
                <w:rFonts w:cs="Times New Roman"/>
                <w:color w:val="000000" w:themeColor="text1"/>
                <w:szCs w:val="24"/>
                <w:highlight w:val="none"/>
                <w14:textFill>
                  <w14:solidFill>
                    <w14:schemeClr w14:val="tx1"/>
                  </w14:solidFill>
                </w14:textFill>
              </w:rPr>
              <w:t>HJ24</w:t>
            </w:r>
            <w:r>
              <w:rPr>
                <w:rFonts w:hint="eastAsia"/>
                <w:color w:val="000000" w:themeColor="text1"/>
                <w:szCs w:val="24"/>
                <w:highlight w:val="none"/>
                <w14:textFill>
                  <w14:solidFill>
                    <w14:schemeClr w14:val="tx1"/>
                  </w14:solidFill>
                </w14:textFill>
              </w:rPr>
              <w:t>-</w:t>
            </w:r>
            <w:r>
              <w:rPr>
                <w:rFonts w:cs="Times New Roman"/>
                <w:color w:val="000000" w:themeColor="text1"/>
                <w:szCs w:val="24"/>
                <w:highlight w:val="none"/>
                <w14:textFill>
                  <w14:solidFill>
                    <w14:schemeClr w14:val="tx1"/>
                  </w14:solidFill>
                </w14:textFill>
              </w:rPr>
              <w:t>2020</w:t>
            </w:r>
            <w:r>
              <w:rPr>
                <w:rFonts w:hint="eastAsia"/>
                <w:color w:val="000000" w:themeColor="text1"/>
                <w:szCs w:val="24"/>
                <w:highlight w:val="none"/>
                <w14:textFill>
                  <w14:solidFill>
                    <w14:schemeClr w14:val="tx1"/>
                  </w14:solidFill>
                </w14:textFill>
              </w:rPr>
              <w:t>）等有关技术规范要求及《</w:t>
            </w:r>
            <w:r>
              <w:rPr>
                <w:rFonts w:hint="eastAsia" w:ascii="Times New Roman" w:hAnsi="Times New Roman" w:eastAsia="宋体"/>
                <w:color w:val="000000" w:themeColor="text1"/>
                <w:szCs w:val="24"/>
                <w:highlight w:val="none"/>
                <w:lang w:val="en-US" w:eastAsia="zh-CN"/>
                <w14:textFill>
                  <w14:solidFill>
                    <w14:schemeClr w14:val="tx1"/>
                  </w14:solidFill>
                </w14:textFill>
              </w:rPr>
              <w:t>呼和浩特土默特左旗白庙子</w:t>
            </w:r>
            <w:r>
              <w:rPr>
                <w:rFonts w:hint="default" w:ascii="Times New Roman" w:hAnsi="Times New Roman" w:eastAsia="宋体"/>
                <w:color w:val="000000" w:themeColor="text1"/>
                <w:szCs w:val="24"/>
                <w:highlight w:val="none"/>
                <w:lang w:val="en-US" w:eastAsia="zh-CN"/>
                <w14:textFill>
                  <w14:solidFill>
                    <w14:schemeClr w14:val="tx1"/>
                  </w14:solidFill>
                </w14:textFill>
              </w:rPr>
              <w:t>110</w:t>
            </w:r>
            <w:r>
              <w:rPr>
                <w:rFonts w:hint="eastAsia" w:ascii="Times New Roman" w:hAnsi="Times New Roman" w:eastAsia="宋体"/>
                <w:color w:val="000000" w:themeColor="text1"/>
                <w:szCs w:val="24"/>
                <w:highlight w:val="none"/>
                <w:lang w:val="en-US" w:eastAsia="zh-CN"/>
                <w14:textFill>
                  <w14:solidFill>
                    <w14:schemeClr w14:val="tx1"/>
                  </w14:solidFill>
                </w14:textFill>
              </w:rPr>
              <w:t>千伏变电站二电源工程环境影响报告表</w:t>
            </w:r>
            <w:r>
              <w:rPr>
                <w:rFonts w:hint="eastAsia"/>
                <w:color w:val="000000" w:themeColor="text1"/>
                <w:szCs w:val="24"/>
                <w:highlight w:val="none"/>
                <w14:textFill>
                  <w14:solidFill>
                    <w14:schemeClr w14:val="tx1"/>
                  </w14:solidFill>
                </w14:textFill>
              </w:rPr>
              <w:t>》，本次验收调查范围与环境阶段</w:t>
            </w:r>
            <w:r>
              <w:rPr>
                <w:rFonts w:hint="eastAsia" w:ascii="Times New Roman" w:hAnsi="Times New Roman" w:eastAsia="宋体"/>
                <w:color w:val="000000" w:themeColor="text1"/>
                <w:szCs w:val="24"/>
                <w:highlight w:val="none"/>
                <w14:textFill>
                  <w14:solidFill>
                    <w14:schemeClr w14:val="tx1"/>
                  </w14:solidFill>
                </w14:textFill>
              </w:rPr>
              <w:t>调查范围一致。本次验收调查范围如下：</w:t>
            </w:r>
          </w:p>
          <w:p w14:paraId="3098C60D">
            <w:pPr>
              <w:ind w:firstLine="480" w:firstLineChars="200"/>
              <w:rPr>
                <w:rFonts w:hint="eastAsia" w:ascii="Times New Roman" w:hAnsi="Times New Roman" w:eastAsia="宋体"/>
                <w:color w:val="000000" w:themeColor="text1"/>
                <w:szCs w:val="24"/>
                <w:highlight w:val="none"/>
                <w14:textFill>
                  <w14:solidFill>
                    <w14:schemeClr w14:val="tx1"/>
                  </w14:solidFill>
                </w14:textFill>
              </w:rPr>
            </w:pPr>
            <w:r>
              <w:rPr>
                <w:rFonts w:hint="eastAsia" w:ascii="Times New Roman" w:hAnsi="Times New Roman" w:eastAsia="宋体"/>
                <w:color w:val="000000" w:themeColor="text1"/>
                <w:szCs w:val="24"/>
                <w:highlight w:val="none"/>
                <w14:textFill>
                  <w14:solidFill>
                    <w14:schemeClr w14:val="tx1"/>
                  </w14:solidFill>
                </w14:textFill>
              </w:rPr>
              <w:t>（1）工频电场、工频磁场</w:t>
            </w:r>
          </w:p>
          <w:p w14:paraId="4F2AA511">
            <w:pPr>
              <w:ind w:firstLine="480" w:firstLineChars="200"/>
              <w:rPr>
                <w:rFonts w:hint="default" w:ascii="Times New Roman" w:hAnsi="Times New Roman" w:eastAsia="宋体"/>
                <w:color w:val="000000" w:themeColor="text1"/>
                <w:szCs w:val="24"/>
                <w:highlight w:val="none"/>
                <w14:textFill>
                  <w14:solidFill>
                    <w14:schemeClr w14:val="tx1"/>
                  </w14:solidFill>
                </w14:textFill>
              </w:rPr>
            </w:pPr>
            <w:r>
              <w:rPr>
                <w:rFonts w:hint="eastAsia" w:ascii="Times New Roman" w:hAnsi="Times New Roman" w:eastAsia="宋体"/>
                <w:color w:val="000000" w:themeColor="text1"/>
                <w:szCs w:val="24"/>
                <w:highlight w:val="none"/>
                <w:lang w:val="en-US" w:eastAsia="zh-CN"/>
                <w14:textFill>
                  <w14:solidFill>
                    <w14:schemeClr w14:val="tx1"/>
                  </w14:solidFill>
                </w14:textFill>
              </w:rPr>
              <w:t>2</w:t>
            </w:r>
            <w:r>
              <w:rPr>
                <w:rFonts w:hint="default" w:ascii="Times New Roman" w:hAnsi="Times New Roman" w:eastAsia="宋体"/>
                <w:color w:val="000000" w:themeColor="text1"/>
                <w:szCs w:val="24"/>
                <w:highlight w:val="none"/>
                <w14:textFill>
                  <w14:solidFill>
                    <w14:schemeClr w14:val="tx1"/>
                  </w14:solidFill>
                </w14:textFill>
              </w:rPr>
              <w:t>#与</w:t>
            </w:r>
            <w:r>
              <w:rPr>
                <w:rFonts w:hint="eastAsia" w:ascii="Times New Roman" w:hAnsi="Times New Roman" w:eastAsia="宋体"/>
                <w:color w:val="000000" w:themeColor="text1"/>
                <w:szCs w:val="24"/>
                <w:highlight w:val="none"/>
                <w:lang w:val="en-US" w:eastAsia="zh-CN"/>
                <w14:textFill>
                  <w14:solidFill>
                    <w14:schemeClr w14:val="tx1"/>
                  </w14:solidFill>
                </w14:textFill>
              </w:rPr>
              <w:t>3</w:t>
            </w:r>
            <w:r>
              <w:rPr>
                <w:rFonts w:hint="default" w:ascii="Times New Roman" w:hAnsi="Times New Roman" w:eastAsia="宋体"/>
                <w:color w:val="000000" w:themeColor="text1"/>
                <w:szCs w:val="24"/>
                <w:highlight w:val="none"/>
                <w14:textFill>
                  <w14:solidFill>
                    <w14:schemeClr w14:val="tx1"/>
                  </w14:solidFill>
                </w14:textFill>
              </w:rPr>
              <w:t>#</w:t>
            </w:r>
            <w:r>
              <w:rPr>
                <w:rFonts w:hint="eastAsia" w:ascii="Times New Roman" w:hAnsi="Times New Roman" w:eastAsia="宋体"/>
                <w:color w:val="000000" w:themeColor="text1"/>
                <w:szCs w:val="24"/>
                <w:highlight w:val="none"/>
                <w:lang w:val="en-US" w:eastAsia="zh-CN"/>
                <w14:textFill>
                  <w14:solidFill>
                    <w14:schemeClr w14:val="tx1"/>
                  </w14:solidFill>
                </w14:textFill>
              </w:rPr>
              <w:t>塔基</w:t>
            </w:r>
            <w:r>
              <w:rPr>
                <w:rFonts w:hint="default" w:ascii="Times New Roman" w:hAnsi="Times New Roman" w:eastAsia="宋体"/>
                <w:color w:val="000000" w:themeColor="text1"/>
                <w:szCs w:val="24"/>
                <w:highlight w:val="none"/>
                <w14:textFill>
                  <w14:solidFill>
                    <w14:schemeClr w14:val="tx1"/>
                  </w14:solidFill>
                </w14:textFill>
              </w:rPr>
              <w:t>中间处：</w:t>
            </w:r>
            <w:bookmarkStart w:id="7" w:name="OLE_LINK44"/>
            <w:r>
              <w:rPr>
                <w:rFonts w:hint="default" w:ascii="Times New Roman" w:hAnsi="Times New Roman" w:eastAsia="宋体"/>
                <w:color w:val="000000" w:themeColor="text1"/>
                <w:szCs w:val="24"/>
                <w:highlight w:val="none"/>
                <w14:textFill>
                  <w14:solidFill>
                    <w14:schemeClr w14:val="tx1"/>
                  </w14:solidFill>
                </w14:textFill>
              </w:rPr>
              <w:t>以</w:t>
            </w:r>
            <w:r>
              <w:rPr>
                <w:rFonts w:hint="eastAsia" w:ascii="Times New Roman" w:hAnsi="Times New Roman" w:eastAsia="宋体"/>
                <w:color w:val="000000" w:themeColor="text1"/>
                <w:szCs w:val="24"/>
                <w:highlight w:val="none"/>
                <w:lang w:val="en-US" w:eastAsia="zh-CN"/>
                <w14:textFill>
                  <w14:solidFill>
                    <w14:schemeClr w14:val="tx1"/>
                  </w14:solidFill>
                </w14:textFill>
              </w:rPr>
              <w:t>弧垂最低位置处中相导线</w:t>
            </w:r>
            <w:r>
              <w:rPr>
                <w:rFonts w:hint="default" w:ascii="Times New Roman" w:hAnsi="Times New Roman" w:eastAsia="宋体"/>
                <w:color w:val="000000" w:themeColor="text1"/>
                <w:szCs w:val="24"/>
                <w:highlight w:val="none"/>
                <w14:textFill>
                  <w14:solidFill>
                    <w14:schemeClr w14:val="tx1"/>
                  </w14:solidFill>
                </w14:textFill>
              </w:rPr>
              <w:t>对地投影处为起点</w:t>
            </w:r>
            <w:bookmarkEnd w:id="7"/>
            <w:r>
              <w:rPr>
                <w:rFonts w:hint="default" w:ascii="Times New Roman" w:hAnsi="Times New Roman" w:eastAsia="宋体"/>
                <w:color w:val="000000" w:themeColor="text1"/>
                <w:szCs w:val="24"/>
                <w:highlight w:val="none"/>
                <w14:textFill>
                  <w14:solidFill>
                    <w14:schemeClr w14:val="tx1"/>
                  </w14:solidFill>
                </w14:textFill>
              </w:rPr>
              <w:t>，沿垂直于架空线路方向</w:t>
            </w:r>
            <w:r>
              <w:rPr>
                <w:rFonts w:hint="eastAsia" w:ascii="Times New Roman" w:hAnsi="Times New Roman" w:eastAsia="宋体"/>
                <w:color w:val="000000" w:themeColor="text1"/>
                <w:szCs w:val="24"/>
                <w:highlight w:val="none"/>
                <w:lang w:eastAsia="zh-CN"/>
                <w14:textFill>
                  <w14:solidFill>
                    <w14:schemeClr w14:val="tx1"/>
                  </w14:solidFill>
                </w14:textFill>
              </w:rPr>
              <w:t>（</w:t>
            </w:r>
            <w:r>
              <w:rPr>
                <w:rFonts w:hint="eastAsia" w:ascii="Times New Roman" w:hAnsi="Times New Roman" w:eastAsia="宋体"/>
                <w:color w:val="000000" w:themeColor="text1"/>
                <w:szCs w:val="24"/>
                <w:highlight w:val="none"/>
                <w:lang w:val="en-US" w:eastAsia="zh-CN"/>
                <w14:textFill>
                  <w14:solidFill>
                    <w14:schemeClr w14:val="tx1"/>
                  </w14:solidFill>
                </w14:textFill>
              </w:rPr>
              <w:t>南北两侧</w:t>
            </w:r>
            <w:r>
              <w:rPr>
                <w:rFonts w:hint="eastAsia" w:ascii="Times New Roman" w:hAnsi="Times New Roman" w:eastAsia="宋体"/>
                <w:color w:val="000000" w:themeColor="text1"/>
                <w:szCs w:val="24"/>
                <w:highlight w:val="none"/>
                <w:lang w:eastAsia="zh-CN"/>
                <w14:textFill>
                  <w14:solidFill>
                    <w14:schemeClr w14:val="tx1"/>
                  </w14:solidFill>
                </w14:textFill>
              </w:rPr>
              <w:t>）</w:t>
            </w:r>
            <w:r>
              <w:rPr>
                <w:rFonts w:hint="default" w:ascii="Times New Roman" w:hAnsi="Times New Roman" w:eastAsia="宋体"/>
                <w:color w:val="000000" w:themeColor="text1"/>
                <w:szCs w:val="24"/>
                <w:highlight w:val="none"/>
                <w14:textFill>
                  <w14:solidFill>
                    <w14:schemeClr w14:val="tx1"/>
                  </w14:solidFill>
                </w14:textFill>
              </w:rPr>
              <w:t>进行监测，监测点间距为5m，顺序测至距离边导线对地投影外50m处为止</w:t>
            </w:r>
          </w:p>
          <w:p w14:paraId="6554E90B">
            <w:pPr>
              <w:ind w:firstLine="480" w:firstLineChars="200"/>
              <w:rPr>
                <w:rFonts w:hint="default" w:ascii="Times New Roman" w:hAnsi="Times New Roman" w:eastAsia="宋体"/>
                <w:color w:val="000000" w:themeColor="text1"/>
                <w:szCs w:val="24"/>
                <w:highlight w:val="none"/>
                <w:lang w:val="en-US" w:eastAsia="zh-CN"/>
                <w14:textFill>
                  <w14:solidFill>
                    <w14:schemeClr w14:val="tx1"/>
                  </w14:solidFill>
                </w14:textFill>
              </w:rPr>
            </w:pPr>
            <w:r>
              <w:rPr>
                <w:rFonts w:hint="eastAsia" w:ascii="Times New Roman" w:hAnsi="Times New Roman" w:eastAsia="宋体"/>
                <w:color w:val="000000" w:themeColor="text1"/>
                <w:szCs w:val="24"/>
                <w:highlight w:val="none"/>
                <w:lang w:val="en-US" w:eastAsia="zh-CN"/>
                <w14:textFill>
                  <w14:solidFill>
                    <w14:schemeClr w14:val="tx1"/>
                  </w14:solidFill>
                </w14:textFill>
              </w:rPr>
              <w:t>5</w:t>
            </w:r>
            <w:r>
              <w:rPr>
                <w:rFonts w:hint="default" w:ascii="Times New Roman" w:hAnsi="Times New Roman" w:eastAsia="宋体"/>
                <w:color w:val="000000" w:themeColor="text1"/>
                <w:szCs w:val="24"/>
                <w:highlight w:val="none"/>
                <w14:textFill>
                  <w14:solidFill>
                    <w14:schemeClr w14:val="tx1"/>
                  </w14:solidFill>
                </w14:textFill>
              </w:rPr>
              <w:t>#与</w:t>
            </w:r>
            <w:r>
              <w:rPr>
                <w:rFonts w:hint="eastAsia" w:ascii="Times New Roman" w:hAnsi="Times New Roman" w:eastAsia="宋体"/>
                <w:color w:val="000000" w:themeColor="text1"/>
                <w:szCs w:val="24"/>
                <w:highlight w:val="none"/>
                <w:lang w:val="en-US" w:eastAsia="zh-CN"/>
                <w14:textFill>
                  <w14:solidFill>
                    <w14:schemeClr w14:val="tx1"/>
                  </w14:solidFill>
                </w14:textFill>
              </w:rPr>
              <w:t>6</w:t>
            </w:r>
            <w:r>
              <w:rPr>
                <w:rFonts w:hint="default" w:ascii="Times New Roman" w:hAnsi="Times New Roman" w:eastAsia="宋体"/>
                <w:color w:val="000000" w:themeColor="text1"/>
                <w:szCs w:val="24"/>
                <w:highlight w:val="none"/>
                <w:lang w:val="en-US" w:eastAsia="zh-CN"/>
                <w14:textFill>
                  <w14:solidFill>
                    <w14:schemeClr w14:val="tx1"/>
                  </w14:solidFill>
                </w14:textFill>
              </w:rPr>
              <w:t>#</w:t>
            </w:r>
            <w:r>
              <w:rPr>
                <w:rFonts w:hint="eastAsia" w:ascii="Times New Roman" w:hAnsi="Times New Roman" w:eastAsia="宋体"/>
                <w:color w:val="000000" w:themeColor="text1"/>
                <w:szCs w:val="24"/>
                <w:highlight w:val="none"/>
                <w:lang w:val="en-US" w:eastAsia="zh-CN"/>
                <w14:textFill>
                  <w14:solidFill>
                    <w14:schemeClr w14:val="tx1"/>
                  </w14:solidFill>
                </w14:textFill>
              </w:rPr>
              <w:t>塔基</w:t>
            </w:r>
            <w:r>
              <w:rPr>
                <w:rFonts w:hint="default" w:ascii="Times New Roman" w:hAnsi="Times New Roman" w:eastAsia="宋体"/>
                <w:color w:val="000000" w:themeColor="text1"/>
                <w:szCs w:val="24"/>
                <w:highlight w:val="none"/>
                <w:lang w:val="en-US" w:eastAsia="zh-CN"/>
                <w14:textFill>
                  <w14:solidFill>
                    <w14:schemeClr w14:val="tx1"/>
                  </w14:solidFill>
                </w14:textFill>
              </w:rPr>
              <w:t>中间处：以</w:t>
            </w:r>
            <w:r>
              <w:rPr>
                <w:rFonts w:hint="eastAsia" w:ascii="Times New Roman" w:hAnsi="Times New Roman" w:eastAsia="宋体"/>
                <w:color w:val="000000" w:themeColor="text1"/>
                <w:szCs w:val="24"/>
                <w:highlight w:val="none"/>
                <w:lang w:val="en-US" w:eastAsia="zh-CN"/>
                <w14:textFill>
                  <w14:solidFill>
                    <w14:schemeClr w14:val="tx1"/>
                  </w14:solidFill>
                </w14:textFill>
              </w:rPr>
              <w:t>弧垂最低位置处中相导线</w:t>
            </w:r>
            <w:r>
              <w:rPr>
                <w:rFonts w:hint="default" w:ascii="Times New Roman" w:hAnsi="Times New Roman" w:eastAsia="宋体"/>
                <w:color w:val="000000" w:themeColor="text1"/>
                <w:szCs w:val="24"/>
                <w:highlight w:val="none"/>
                <w:lang w:val="en-US" w:eastAsia="zh-CN"/>
                <w14:textFill>
                  <w14:solidFill>
                    <w14:schemeClr w14:val="tx1"/>
                  </w14:solidFill>
                </w14:textFill>
              </w:rPr>
              <w:t>对地投影处为起点，沿垂直于架空线路方向（</w:t>
            </w:r>
            <w:r>
              <w:rPr>
                <w:rFonts w:hint="eastAsia" w:ascii="Times New Roman" w:hAnsi="Times New Roman" w:eastAsia="宋体"/>
                <w:color w:val="000000" w:themeColor="text1"/>
                <w:szCs w:val="24"/>
                <w:highlight w:val="none"/>
                <w:lang w:val="en-US" w:eastAsia="zh-CN"/>
                <w14:textFill>
                  <w14:solidFill>
                    <w14:schemeClr w14:val="tx1"/>
                  </w14:solidFill>
                </w14:textFill>
              </w:rPr>
              <w:t>东北和西南两侧</w:t>
            </w:r>
            <w:r>
              <w:rPr>
                <w:rFonts w:hint="default" w:ascii="Times New Roman" w:hAnsi="Times New Roman" w:eastAsia="宋体"/>
                <w:color w:val="000000" w:themeColor="text1"/>
                <w:szCs w:val="24"/>
                <w:highlight w:val="none"/>
                <w:lang w:val="en-US" w:eastAsia="zh-CN"/>
                <w14:textFill>
                  <w14:solidFill>
                    <w14:schemeClr w14:val="tx1"/>
                  </w14:solidFill>
                </w14:textFill>
              </w:rPr>
              <w:t>）进行监测，监测点间距为5m，顺序测至距离边导线对地投影外50m处为止</w:t>
            </w:r>
          </w:p>
          <w:p w14:paraId="75167792">
            <w:pPr>
              <w:ind w:firstLine="480" w:firstLineChars="200"/>
              <w:rPr>
                <w:rFonts w:hint="eastAsia" w:ascii="Times New Roman" w:hAnsi="Times New Roman" w:eastAsia="宋体"/>
                <w:color w:val="000000" w:themeColor="text1"/>
                <w:szCs w:val="24"/>
                <w:highlight w:val="none"/>
                <w:lang w:val="en-US" w:eastAsia="zh-CN"/>
                <w14:textFill>
                  <w14:solidFill>
                    <w14:schemeClr w14:val="tx1"/>
                  </w14:solidFill>
                </w14:textFill>
              </w:rPr>
            </w:pPr>
            <w:r>
              <w:rPr>
                <w:rFonts w:hint="eastAsia" w:ascii="Times New Roman" w:hAnsi="Times New Roman" w:eastAsia="宋体"/>
                <w:color w:val="000000" w:themeColor="text1"/>
                <w:szCs w:val="24"/>
                <w:highlight w:val="none"/>
                <w:lang w:val="en-US" w:eastAsia="zh-CN"/>
                <w14:textFill>
                  <w14:solidFill>
                    <w14:schemeClr w14:val="tx1"/>
                  </w14:solidFill>
                </w14:textFill>
              </w:rPr>
              <w:t>（2）声环境</w:t>
            </w:r>
          </w:p>
          <w:p w14:paraId="7EE87A27">
            <w:pPr>
              <w:ind w:firstLine="480" w:firstLineChars="200"/>
              <w:rPr>
                <w:rFonts w:hint="eastAsia" w:ascii="Times New Roman" w:hAnsi="Times New Roman" w:eastAsia="宋体"/>
                <w:color w:val="000000" w:themeColor="text1"/>
                <w:szCs w:val="24"/>
                <w:highlight w:val="none"/>
                <w:lang w:val="en-US" w:eastAsia="zh-CN"/>
                <w14:textFill>
                  <w14:solidFill>
                    <w14:schemeClr w14:val="tx1"/>
                  </w14:solidFill>
                </w14:textFill>
              </w:rPr>
            </w:pPr>
            <w:r>
              <w:rPr>
                <w:rFonts w:hint="default" w:ascii="Times New Roman" w:hAnsi="Times New Roman" w:eastAsia="宋体"/>
                <w:color w:val="000000" w:themeColor="text1"/>
                <w:szCs w:val="24"/>
                <w:highlight w:val="none"/>
                <w:lang w:val="en-US" w:eastAsia="zh-CN"/>
                <w14:textFill>
                  <w14:solidFill>
                    <w14:schemeClr w14:val="tx1"/>
                  </w14:solidFill>
                </w14:textFill>
              </w:rPr>
              <w:t>2#与3#塔基中间处</w:t>
            </w:r>
            <w:r>
              <w:rPr>
                <w:rFonts w:hint="eastAsia" w:ascii="Times New Roman" w:hAnsi="Times New Roman" w:eastAsia="宋体"/>
                <w:color w:val="000000" w:themeColor="text1"/>
                <w:szCs w:val="24"/>
                <w:highlight w:val="none"/>
                <w:lang w:val="en-US" w:eastAsia="zh-CN"/>
                <w14:textFill>
                  <w14:solidFill>
                    <w14:schemeClr w14:val="tx1"/>
                  </w14:solidFill>
                </w14:textFill>
              </w:rPr>
              <w:t>、</w:t>
            </w:r>
            <w:r>
              <w:rPr>
                <w:rFonts w:hint="default" w:ascii="Times New Roman" w:hAnsi="Times New Roman" w:eastAsia="宋体"/>
                <w:color w:val="000000" w:themeColor="text1"/>
                <w:szCs w:val="24"/>
                <w:highlight w:val="none"/>
                <w:lang w:val="en-US" w:eastAsia="zh-CN"/>
                <w14:textFill>
                  <w14:solidFill>
                    <w14:schemeClr w14:val="tx1"/>
                  </w14:solidFill>
                </w14:textFill>
              </w:rPr>
              <w:t>5#与6#塔基中间处</w:t>
            </w:r>
            <w:r>
              <w:rPr>
                <w:rFonts w:hint="eastAsia" w:ascii="Times New Roman" w:hAnsi="Times New Roman" w:eastAsia="宋体"/>
                <w:color w:val="000000" w:themeColor="text1"/>
                <w:szCs w:val="24"/>
                <w:highlight w:val="none"/>
                <w:lang w:val="en-US" w:eastAsia="zh-CN"/>
                <w14:textFill>
                  <w14:solidFill>
                    <w14:schemeClr w14:val="tx1"/>
                  </w14:solidFill>
                </w14:textFill>
              </w:rPr>
              <w:t>。</w:t>
            </w:r>
          </w:p>
          <w:p w14:paraId="4317319E">
            <w:pPr>
              <w:ind w:firstLine="480" w:firstLineChars="200"/>
              <w:rPr>
                <w:color w:val="000000" w:themeColor="text1"/>
                <w:szCs w:val="24"/>
                <w:highlight w:val="none"/>
                <w14:textFill>
                  <w14:solidFill>
                    <w14:schemeClr w14:val="tx1"/>
                  </w14:solidFill>
                </w14:textFill>
              </w:rPr>
            </w:pPr>
            <w:r>
              <w:rPr>
                <w:rFonts w:hint="eastAsia"/>
                <w:color w:val="000000" w:themeColor="text1"/>
                <w:szCs w:val="24"/>
                <w:highlight w:val="none"/>
                <w14:textFill>
                  <w14:solidFill>
                    <w14:schemeClr w14:val="tx1"/>
                  </w14:solidFill>
                </w14:textFill>
              </w:rPr>
              <w:t>（</w:t>
            </w:r>
            <w:r>
              <w:rPr>
                <w:rFonts w:cs="Times New Roman"/>
                <w:color w:val="000000" w:themeColor="text1"/>
                <w:szCs w:val="24"/>
                <w:highlight w:val="none"/>
                <w14:textFill>
                  <w14:solidFill>
                    <w14:schemeClr w14:val="tx1"/>
                  </w14:solidFill>
                </w14:textFill>
              </w:rPr>
              <w:t>3</w:t>
            </w:r>
            <w:r>
              <w:rPr>
                <w:rFonts w:hint="eastAsia"/>
                <w:color w:val="000000" w:themeColor="text1"/>
                <w:szCs w:val="24"/>
                <w:highlight w:val="none"/>
                <w14:textFill>
                  <w14:solidFill>
                    <w14:schemeClr w14:val="tx1"/>
                  </w14:solidFill>
                </w14:textFill>
              </w:rPr>
              <w:t>）生态环境</w:t>
            </w:r>
          </w:p>
          <w:p w14:paraId="44632E1B">
            <w:pPr>
              <w:ind w:firstLine="480" w:firstLineChars="200"/>
              <w:rPr>
                <w:color w:val="000000" w:themeColor="text1"/>
                <w:szCs w:val="24"/>
                <w:highlight w:val="yellow"/>
                <w14:textFill>
                  <w14:solidFill>
                    <w14:schemeClr w14:val="tx1"/>
                  </w14:solidFill>
                </w14:textFill>
              </w:rPr>
            </w:pPr>
            <w:r>
              <w:rPr>
                <w:rFonts w:hint="eastAsia"/>
                <w:color w:val="000000" w:themeColor="text1"/>
                <w:highlight w:val="none"/>
                <w14:textFill>
                  <w14:solidFill>
                    <w14:schemeClr w14:val="tx1"/>
                  </w14:solidFill>
                </w14:textFill>
              </w:rPr>
              <w:t>线路两侧各</w:t>
            </w:r>
            <w:r>
              <w:rPr>
                <w:rFonts w:cs="Times New Roman"/>
                <w:color w:val="000000" w:themeColor="text1"/>
                <w:highlight w:val="none"/>
                <w14:textFill>
                  <w14:solidFill>
                    <w14:schemeClr w14:val="tx1"/>
                  </w14:solidFill>
                </w14:textFill>
              </w:rPr>
              <w:t>300m</w:t>
            </w:r>
            <w:r>
              <w:rPr>
                <w:rFonts w:hint="eastAsia"/>
                <w:color w:val="000000" w:themeColor="text1"/>
                <w:highlight w:val="none"/>
                <w14:textFill>
                  <w14:solidFill>
                    <w14:schemeClr w14:val="tx1"/>
                  </w14:solidFill>
                </w14:textFill>
              </w:rPr>
              <w:t>带状区域范围内。</w:t>
            </w:r>
          </w:p>
        </w:tc>
      </w:tr>
      <w:tr w14:paraId="70EC3AB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690" w:type="dxa"/>
            <w:vAlign w:val="center"/>
          </w:tcPr>
          <w:p w14:paraId="6DC080B2">
            <w:pPr>
              <w:rPr>
                <w:b/>
                <w:bCs/>
                <w:color w:val="000000" w:themeColor="text1"/>
                <w:szCs w:val="24"/>
                <w:highlight w:val="none"/>
                <w14:textFill>
                  <w14:solidFill>
                    <w14:schemeClr w14:val="tx1"/>
                  </w14:solidFill>
                </w14:textFill>
              </w:rPr>
            </w:pPr>
            <w:r>
              <w:rPr>
                <w:rFonts w:hint="eastAsia"/>
                <w:b/>
                <w:bCs/>
                <w:color w:val="000000" w:themeColor="text1"/>
                <w:szCs w:val="24"/>
                <w:highlight w:val="none"/>
                <w14:textFill>
                  <w14:solidFill>
                    <w14:schemeClr w14:val="tx1"/>
                  </w14:solidFill>
                </w14:textFill>
              </w:rPr>
              <w:t>环境监测因子</w:t>
            </w:r>
          </w:p>
          <w:p w14:paraId="332C8D87">
            <w:pPr>
              <w:ind w:firstLine="480" w:firstLineChars="200"/>
              <w:rPr>
                <w:color w:val="000000" w:themeColor="text1"/>
                <w:szCs w:val="24"/>
                <w:highlight w:val="none"/>
                <w14:textFill>
                  <w14:solidFill>
                    <w14:schemeClr w14:val="tx1"/>
                  </w14:solidFill>
                </w14:textFill>
              </w:rPr>
            </w:pPr>
            <w:r>
              <w:rPr>
                <w:rFonts w:hint="eastAsia"/>
                <w:color w:val="000000" w:themeColor="text1"/>
                <w:szCs w:val="24"/>
                <w:highlight w:val="none"/>
                <w14:textFill>
                  <w14:solidFill>
                    <w14:schemeClr w14:val="tx1"/>
                  </w14:solidFill>
                </w14:textFill>
              </w:rPr>
              <w:t>验收调查阶段根据《电磁环境控制限值》（</w:t>
            </w:r>
            <w:r>
              <w:rPr>
                <w:rFonts w:cs="Times New Roman"/>
                <w:color w:val="000000" w:themeColor="text1"/>
                <w:szCs w:val="24"/>
                <w:highlight w:val="none"/>
                <w14:textFill>
                  <w14:solidFill>
                    <w14:schemeClr w14:val="tx1"/>
                  </w14:solidFill>
                </w14:textFill>
              </w:rPr>
              <w:t>GB8702</w:t>
            </w:r>
            <w:r>
              <w:rPr>
                <w:rFonts w:hint="eastAsia"/>
                <w:color w:val="000000" w:themeColor="text1"/>
                <w:szCs w:val="24"/>
                <w:highlight w:val="none"/>
                <w14:textFill>
                  <w14:solidFill>
                    <w14:schemeClr w14:val="tx1"/>
                  </w14:solidFill>
                </w14:textFill>
              </w:rPr>
              <w:t>-</w:t>
            </w:r>
            <w:r>
              <w:rPr>
                <w:rFonts w:cs="Times New Roman"/>
                <w:color w:val="000000" w:themeColor="text1"/>
                <w:szCs w:val="24"/>
                <w:highlight w:val="none"/>
                <w14:textFill>
                  <w14:solidFill>
                    <w14:schemeClr w14:val="tx1"/>
                  </w14:solidFill>
                </w14:textFill>
              </w:rPr>
              <w:t>2014</w:t>
            </w:r>
            <w:r>
              <w:rPr>
                <w:rFonts w:hint="eastAsia"/>
                <w:color w:val="000000" w:themeColor="text1"/>
                <w:szCs w:val="24"/>
                <w:highlight w:val="none"/>
                <w14:textFill>
                  <w14:solidFill>
                    <w14:schemeClr w14:val="tx1"/>
                  </w14:solidFill>
                </w14:textFill>
              </w:rPr>
              <w:t>）及《建设项目竣工环境保护验收技术规范 输变电》（</w:t>
            </w:r>
            <w:r>
              <w:rPr>
                <w:rFonts w:cs="Times New Roman"/>
                <w:color w:val="000000" w:themeColor="text1"/>
                <w:szCs w:val="24"/>
                <w:highlight w:val="none"/>
                <w14:textFill>
                  <w14:solidFill>
                    <w14:schemeClr w14:val="tx1"/>
                  </w14:solidFill>
                </w14:textFill>
              </w:rPr>
              <w:t>HJ705</w:t>
            </w:r>
            <w:r>
              <w:rPr>
                <w:rFonts w:hint="eastAsia"/>
                <w:color w:val="000000" w:themeColor="text1"/>
                <w:szCs w:val="24"/>
                <w:highlight w:val="none"/>
                <w14:textFill>
                  <w14:solidFill>
                    <w14:schemeClr w14:val="tx1"/>
                  </w14:solidFill>
                </w14:textFill>
              </w:rPr>
              <w:t>-</w:t>
            </w:r>
            <w:r>
              <w:rPr>
                <w:rFonts w:cs="Times New Roman"/>
                <w:color w:val="000000" w:themeColor="text1"/>
                <w:szCs w:val="24"/>
                <w:highlight w:val="none"/>
                <w14:textFill>
                  <w14:solidFill>
                    <w14:schemeClr w14:val="tx1"/>
                  </w14:solidFill>
                </w14:textFill>
              </w:rPr>
              <w:t>2020</w:t>
            </w:r>
            <w:r>
              <w:rPr>
                <w:rFonts w:hint="eastAsia"/>
                <w:color w:val="000000" w:themeColor="text1"/>
                <w:szCs w:val="24"/>
                <w:highlight w:val="none"/>
                <w14:textFill>
                  <w14:solidFill>
                    <w14:schemeClr w14:val="tx1"/>
                  </w14:solidFill>
                </w14:textFill>
              </w:rPr>
              <w:t>）对监测因子进行识别：</w:t>
            </w:r>
          </w:p>
          <w:p w14:paraId="2417FF90">
            <w:pPr>
              <w:ind w:firstLine="480" w:firstLineChars="200"/>
              <w:rPr>
                <w:color w:val="000000" w:themeColor="text1"/>
                <w:szCs w:val="24"/>
                <w:highlight w:val="none"/>
                <w14:textFill>
                  <w14:solidFill>
                    <w14:schemeClr w14:val="tx1"/>
                  </w14:solidFill>
                </w14:textFill>
              </w:rPr>
            </w:pPr>
            <w:r>
              <w:rPr>
                <w:rFonts w:hint="eastAsia"/>
                <w:color w:val="000000" w:themeColor="text1"/>
                <w:szCs w:val="24"/>
                <w:highlight w:val="none"/>
                <w14:textFill>
                  <w14:solidFill>
                    <w14:schemeClr w14:val="tx1"/>
                  </w14:solidFill>
                </w14:textFill>
              </w:rPr>
              <w:t>（</w:t>
            </w:r>
            <w:r>
              <w:rPr>
                <w:rFonts w:cs="Times New Roman"/>
                <w:color w:val="000000" w:themeColor="text1"/>
                <w:szCs w:val="24"/>
                <w:highlight w:val="none"/>
                <w14:textFill>
                  <w14:solidFill>
                    <w14:schemeClr w14:val="tx1"/>
                  </w14:solidFill>
                </w14:textFill>
              </w:rPr>
              <w:t>1</w:t>
            </w:r>
            <w:r>
              <w:rPr>
                <w:rFonts w:hint="eastAsia"/>
                <w:color w:val="000000" w:themeColor="text1"/>
                <w:szCs w:val="24"/>
                <w:highlight w:val="none"/>
                <w14:textFill>
                  <w14:solidFill>
                    <w14:schemeClr w14:val="tx1"/>
                  </w14:solidFill>
                </w14:textFill>
              </w:rPr>
              <w:t>）工频电场：工频电场强度，</w:t>
            </w:r>
            <w:r>
              <w:rPr>
                <w:rFonts w:cs="Times New Roman"/>
                <w:color w:val="000000" w:themeColor="text1"/>
                <w:szCs w:val="24"/>
                <w:highlight w:val="none"/>
                <w14:textFill>
                  <w14:solidFill>
                    <w14:schemeClr w14:val="tx1"/>
                  </w14:solidFill>
                </w14:textFill>
              </w:rPr>
              <w:t>V</w:t>
            </w:r>
            <w:r>
              <w:rPr>
                <w:rFonts w:hint="eastAsia"/>
                <w:color w:val="000000" w:themeColor="text1"/>
                <w:szCs w:val="24"/>
                <w:highlight w:val="none"/>
                <w14:textFill>
                  <w14:solidFill>
                    <w14:schemeClr w14:val="tx1"/>
                  </w14:solidFill>
                </w14:textFill>
              </w:rPr>
              <w:t>/</w:t>
            </w:r>
            <w:r>
              <w:rPr>
                <w:rFonts w:cs="Times New Roman"/>
                <w:color w:val="000000" w:themeColor="text1"/>
                <w:szCs w:val="24"/>
                <w:highlight w:val="none"/>
                <w14:textFill>
                  <w14:solidFill>
                    <w14:schemeClr w14:val="tx1"/>
                  </w14:solidFill>
                </w14:textFill>
              </w:rPr>
              <w:t>m</w:t>
            </w:r>
            <w:r>
              <w:rPr>
                <w:rFonts w:hint="eastAsia"/>
                <w:color w:val="000000" w:themeColor="text1"/>
                <w:szCs w:val="24"/>
                <w:highlight w:val="none"/>
                <w14:textFill>
                  <w14:solidFill>
                    <w14:schemeClr w14:val="tx1"/>
                  </w14:solidFill>
                </w14:textFill>
              </w:rPr>
              <w:t>；</w:t>
            </w:r>
          </w:p>
          <w:p w14:paraId="5C63B03C">
            <w:pPr>
              <w:ind w:firstLine="480" w:firstLineChars="200"/>
              <w:rPr>
                <w:color w:val="000000" w:themeColor="text1"/>
                <w:szCs w:val="24"/>
                <w:highlight w:val="none"/>
                <w14:textFill>
                  <w14:solidFill>
                    <w14:schemeClr w14:val="tx1"/>
                  </w14:solidFill>
                </w14:textFill>
              </w:rPr>
            </w:pPr>
            <w:r>
              <w:rPr>
                <w:rFonts w:hint="eastAsia"/>
                <w:color w:val="000000" w:themeColor="text1"/>
                <w:szCs w:val="24"/>
                <w:highlight w:val="none"/>
                <w14:textFill>
                  <w14:solidFill>
                    <w14:schemeClr w14:val="tx1"/>
                  </w14:solidFill>
                </w14:textFill>
              </w:rPr>
              <w:t>（</w:t>
            </w:r>
            <w:r>
              <w:rPr>
                <w:rFonts w:cs="Times New Roman"/>
                <w:color w:val="000000" w:themeColor="text1"/>
                <w:szCs w:val="24"/>
                <w:highlight w:val="none"/>
                <w14:textFill>
                  <w14:solidFill>
                    <w14:schemeClr w14:val="tx1"/>
                  </w14:solidFill>
                </w14:textFill>
              </w:rPr>
              <w:t>2</w:t>
            </w:r>
            <w:r>
              <w:rPr>
                <w:rFonts w:hint="eastAsia"/>
                <w:color w:val="000000" w:themeColor="text1"/>
                <w:szCs w:val="24"/>
                <w:highlight w:val="none"/>
                <w14:textFill>
                  <w14:solidFill>
                    <w14:schemeClr w14:val="tx1"/>
                  </w14:solidFill>
                </w14:textFill>
              </w:rPr>
              <w:t>）工频磁场：工频磁场强度，</w:t>
            </w:r>
            <w:r>
              <w:rPr>
                <w:rFonts w:cs="Times New Roman"/>
                <w:color w:val="000000" w:themeColor="text1"/>
                <w:szCs w:val="24"/>
                <w:highlight w:val="none"/>
                <w14:textFill>
                  <w14:solidFill>
                    <w14:schemeClr w14:val="tx1"/>
                  </w14:solidFill>
                </w14:textFill>
              </w:rPr>
              <w:t>μT</w:t>
            </w:r>
            <w:r>
              <w:rPr>
                <w:rFonts w:hint="eastAsia"/>
                <w:color w:val="000000" w:themeColor="text1"/>
                <w:szCs w:val="24"/>
                <w:highlight w:val="none"/>
                <w14:textFill>
                  <w14:solidFill>
                    <w14:schemeClr w14:val="tx1"/>
                  </w14:solidFill>
                </w14:textFill>
              </w:rPr>
              <w:t>；</w:t>
            </w:r>
          </w:p>
          <w:p w14:paraId="3EB2EAF3">
            <w:pPr>
              <w:ind w:firstLine="480" w:firstLineChars="200"/>
              <w:rPr>
                <w:color w:val="000000" w:themeColor="text1"/>
                <w:szCs w:val="24"/>
                <w:highlight w:val="yellow"/>
                <w14:textFill>
                  <w14:solidFill>
                    <w14:schemeClr w14:val="tx1"/>
                  </w14:solidFill>
                </w14:textFill>
              </w:rPr>
            </w:pPr>
            <w:r>
              <w:rPr>
                <w:rFonts w:hint="eastAsia"/>
                <w:color w:val="000000" w:themeColor="text1"/>
                <w:szCs w:val="24"/>
                <w:highlight w:val="none"/>
                <w14:textFill>
                  <w14:solidFill>
                    <w14:schemeClr w14:val="tx1"/>
                  </w14:solidFill>
                </w14:textFill>
              </w:rPr>
              <w:t>（</w:t>
            </w:r>
            <w:r>
              <w:rPr>
                <w:rFonts w:cs="Times New Roman"/>
                <w:color w:val="000000" w:themeColor="text1"/>
                <w:szCs w:val="24"/>
                <w:highlight w:val="none"/>
                <w14:textFill>
                  <w14:solidFill>
                    <w14:schemeClr w14:val="tx1"/>
                  </w14:solidFill>
                </w14:textFill>
              </w:rPr>
              <w:t>3</w:t>
            </w:r>
            <w:r>
              <w:rPr>
                <w:rFonts w:hint="eastAsia"/>
                <w:color w:val="000000" w:themeColor="text1"/>
                <w:szCs w:val="24"/>
                <w:highlight w:val="none"/>
                <w14:textFill>
                  <w14:solidFill>
                    <w14:schemeClr w14:val="tx1"/>
                  </w14:solidFill>
                </w14:textFill>
              </w:rPr>
              <w:t>）噪声：昼间、夜间等效连续</w:t>
            </w:r>
            <w:r>
              <w:rPr>
                <w:rFonts w:cs="Times New Roman"/>
                <w:color w:val="000000" w:themeColor="text1"/>
                <w:szCs w:val="24"/>
                <w:highlight w:val="none"/>
                <w14:textFill>
                  <w14:solidFill>
                    <w14:schemeClr w14:val="tx1"/>
                  </w14:solidFill>
                </w14:textFill>
              </w:rPr>
              <w:t>A</w:t>
            </w:r>
            <w:r>
              <w:rPr>
                <w:rFonts w:hint="eastAsia"/>
                <w:color w:val="000000" w:themeColor="text1"/>
                <w:szCs w:val="24"/>
                <w:highlight w:val="none"/>
                <w14:textFill>
                  <w14:solidFill>
                    <w14:schemeClr w14:val="tx1"/>
                  </w14:solidFill>
                </w14:textFill>
              </w:rPr>
              <w:t>声级，</w:t>
            </w:r>
            <w:r>
              <w:rPr>
                <w:rFonts w:cs="Times New Roman"/>
                <w:color w:val="000000" w:themeColor="text1"/>
                <w:szCs w:val="24"/>
                <w:highlight w:val="none"/>
                <w14:textFill>
                  <w14:solidFill>
                    <w14:schemeClr w14:val="tx1"/>
                  </w14:solidFill>
                </w14:textFill>
              </w:rPr>
              <w:t>dB</w:t>
            </w:r>
            <w:r>
              <w:rPr>
                <w:rFonts w:hint="eastAsia"/>
                <w:color w:val="000000" w:themeColor="text1"/>
                <w:szCs w:val="24"/>
                <w:highlight w:val="none"/>
                <w14:textFill>
                  <w14:solidFill>
                    <w14:schemeClr w14:val="tx1"/>
                  </w14:solidFill>
                </w14:textFill>
              </w:rPr>
              <w:t>(</w:t>
            </w:r>
            <w:r>
              <w:rPr>
                <w:rFonts w:cs="Times New Roman"/>
                <w:color w:val="000000" w:themeColor="text1"/>
                <w:szCs w:val="24"/>
                <w:highlight w:val="none"/>
                <w14:textFill>
                  <w14:solidFill>
                    <w14:schemeClr w14:val="tx1"/>
                  </w14:solidFill>
                </w14:textFill>
              </w:rPr>
              <w:t>A</w:t>
            </w:r>
            <w:r>
              <w:rPr>
                <w:rFonts w:hint="eastAsia"/>
                <w:color w:val="000000" w:themeColor="text1"/>
                <w:szCs w:val="24"/>
                <w:highlight w:val="none"/>
                <w14:textFill>
                  <w14:solidFill>
                    <w14:schemeClr w14:val="tx1"/>
                  </w14:solidFill>
                </w14:textFill>
              </w:rPr>
              <w:t>)。</w:t>
            </w:r>
          </w:p>
        </w:tc>
      </w:tr>
      <w:tr w14:paraId="3BDBCD6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690" w:type="dxa"/>
            <w:vAlign w:val="center"/>
          </w:tcPr>
          <w:p w14:paraId="436B0BA3">
            <w:pPr>
              <w:rPr>
                <w:b/>
                <w:bCs/>
                <w:color w:val="000000" w:themeColor="text1"/>
                <w:szCs w:val="24"/>
                <w:highlight w:val="none"/>
                <w14:textFill>
                  <w14:solidFill>
                    <w14:schemeClr w14:val="tx1"/>
                  </w14:solidFill>
                </w14:textFill>
              </w:rPr>
            </w:pPr>
            <w:r>
              <w:rPr>
                <w:rFonts w:hint="eastAsia"/>
                <w:b/>
                <w:bCs/>
                <w:color w:val="000000" w:themeColor="text1"/>
                <w:szCs w:val="24"/>
                <w:highlight w:val="none"/>
                <w14:textFill>
                  <w14:solidFill>
                    <w14:schemeClr w14:val="tx1"/>
                  </w14:solidFill>
                </w14:textFill>
              </w:rPr>
              <w:t>环境敏感目标</w:t>
            </w:r>
          </w:p>
          <w:p w14:paraId="46188AB2">
            <w:pPr>
              <w:ind w:firstLine="480" w:firstLineChars="200"/>
              <w:rPr>
                <w:color w:val="000000" w:themeColor="text1"/>
                <w:szCs w:val="24"/>
                <w:highlight w:val="none"/>
                <w14:textFill>
                  <w14:solidFill>
                    <w14:schemeClr w14:val="tx1"/>
                  </w14:solidFill>
                </w14:textFill>
              </w:rPr>
            </w:pPr>
            <w:r>
              <w:rPr>
                <w:rFonts w:hint="eastAsia"/>
                <w:color w:val="000000" w:themeColor="text1"/>
                <w:szCs w:val="24"/>
                <w:highlight w:val="none"/>
                <w14:textFill>
                  <w14:solidFill>
                    <w14:schemeClr w14:val="tx1"/>
                  </w14:solidFill>
                </w14:textFill>
              </w:rPr>
              <w:t>根据《建设项目竣工环境保护验收技术规范 输变电》（</w:t>
            </w:r>
            <w:r>
              <w:rPr>
                <w:rFonts w:cs="Times New Roman"/>
                <w:color w:val="000000" w:themeColor="text1"/>
                <w:szCs w:val="24"/>
                <w:highlight w:val="none"/>
                <w14:textFill>
                  <w14:solidFill>
                    <w14:schemeClr w14:val="tx1"/>
                  </w14:solidFill>
                </w14:textFill>
              </w:rPr>
              <w:t>HJ705</w:t>
            </w:r>
            <w:r>
              <w:rPr>
                <w:rFonts w:hint="eastAsia"/>
                <w:color w:val="000000" w:themeColor="text1"/>
                <w:szCs w:val="24"/>
                <w:highlight w:val="none"/>
                <w14:textFill>
                  <w14:solidFill>
                    <w14:schemeClr w14:val="tx1"/>
                  </w14:solidFill>
                </w14:textFill>
              </w:rPr>
              <w:t>-</w:t>
            </w:r>
            <w:r>
              <w:rPr>
                <w:rFonts w:cs="Times New Roman"/>
                <w:color w:val="000000" w:themeColor="text1"/>
                <w:szCs w:val="24"/>
                <w:highlight w:val="none"/>
                <w14:textFill>
                  <w14:solidFill>
                    <w14:schemeClr w14:val="tx1"/>
                  </w14:solidFill>
                </w14:textFill>
              </w:rPr>
              <w:t>2020</w:t>
            </w:r>
            <w:r>
              <w:rPr>
                <w:rFonts w:hint="eastAsia"/>
                <w:color w:val="000000" w:themeColor="text1"/>
                <w:szCs w:val="24"/>
                <w:highlight w:val="none"/>
                <w14:textFill>
                  <w14:solidFill>
                    <w14:schemeClr w14:val="tx1"/>
                  </w14:solidFill>
                </w14:textFill>
              </w:rPr>
              <w:t>）中“</w:t>
            </w:r>
            <w:r>
              <w:rPr>
                <w:rFonts w:cs="Times New Roman"/>
                <w:color w:val="000000" w:themeColor="text1"/>
                <w:szCs w:val="24"/>
                <w:highlight w:val="none"/>
                <w14:textFill>
                  <w14:solidFill>
                    <w14:schemeClr w14:val="tx1"/>
                  </w14:solidFill>
                </w14:textFill>
              </w:rPr>
              <w:t>5</w:t>
            </w:r>
            <w:r>
              <w:rPr>
                <w:rFonts w:hint="eastAsia"/>
                <w:color w:val="000000" w:themeColor="text1"/>
                <w:szCs w:val="24"/>
                <w:highlight w:val="none"/>
                <w14:textFill>
                  <w14:solidFill>
                    <w14:schemeClr w14:val="tx1"/>
                  </w14:solidFill>
                </w14:textFill>
              </w:rPr>
              <w:t>.</w:t>
            </w:r>
            <w:r>
              <w:rPr>
                <w:rFonts w:cs="Times New Roman"/>
                <w:color w:val="000000" w:themeColor="text1"/>
                <w:szCs w:val="24"/>
                <w:highlight w:val="none"/>
                <w14:textFill>
                  <w14:solidFill>
                    <w14:schemeClr w14:val="tx1"/>
                  </w14:solidFill>
                </w14:textFill>
              </w:rPr>
              <w:t>2</w:t>
            </w:r>
            <w:r>
              <w:rPr>
                <w:rFonts w:hint="eastAsia"/>
                <w:color w:val="000000" w:themeColor="text1"/>
                <w:szCs w:val="24"/>
                <w:highlight w:val="none"/>
                <w14:textFill>
                  <w14:solidFill>
                    <w14:schemeClr w14:val="tx1"/>
                  </w14:solidFill>
                </w14:textFill>
              </w:rPr>
              <w:t>环境敏感目标调查”条款要求，输变电工程的环境敏感目标主要为生态环境敏感区、水环境敏感区、电磁和声环境敏感目标。</w:t>
            </w:r>
          </w:p>
          <w:p w14:paraId="731EB330">
            <w:pPr>
              <w:ind w:firstLine="480" w:firstLineChars="200"/>
              <w:rPr>
                <w:color w:val="000000" w:themeColor="text1"/>
                <w:szCs w:val="24"/>
                <w:highlight w:val="none"/>
                <w14:textFill>
                  <w14:solidFill>
                    <w14:schemeClr w14:val="tx1"/>
                  </w14:solidFill>
                </w14:textFill>
              </w:rPr>
            </w:pPr>
            <w:r>
              <w:rPr>
                <w:rFonts w:hint="eastAsia"/>
                <w:color w:val="000000" w:themeColor="text1"/>
                <w:szCs w:val="24"/>
                <w:highlight w:val="none"/>
                <w14:textFill>
                  <w14:solidFill>
                    <w14:schemeClr w14:val="tx1"/>
                  </w14:solidFill>
                </w14:textFill>
              </w:rPr>
              <w:t>（</w:t>
            </w:r>
            <w:r>
              <w:rPr>
                <w:rFonts w:cs="Times New Roman"/>
                <w:color w:val="000000" w:themeColor="text1"/>
                <w:szCs w:val="24"/>
                <w:highlight w:val="none"/>
                <w14:textFill>
                  <w14:solidFill>
                    <w14:schemeClr w14:val="tx1"/>
                  </w14:solidFill>
                </w14:textFill>
              </w:rPr>
              <w:t>1</w:t>
            </w:r>
            <w:r>
              <w:rPr>
                <w:rFonts w:hint="eastAsia"/>
                <w:color w:val="000000" w:themeColor="text1"/>
                <w:szCs w:val="24"/>
                <w:highlight w:val="none"/>
                <w14:textFill>
                  <w14:solidFill>
                    <w14:schemeClr w14:val="tx1"/>
                  </w14:solidFill>
                </w14:textFill>
              </w:rPr>
              <w:t>）生态环境敏感区</w:t>
            </w:r>
          </w:p>
          <w:p w14:paraId="783A4889">
            <w:pPr>
              <w:ind w:firstLine="480" w:firstLineChars="200"/>
              <w:rPr>
                <w:color w:val="000000" w:themeColor="text1"/>
                <w:szCs w:val="24"/>
                <w:highlight w:val="none"/>
                <w14:textFill>
                  <w14:solidFill>
                    <w14:schemeClr w14:val="tx1"/>
                  </w14:solidFill>
                </w14:textFill>
              </w:rPr>
            </w:pPr>
            <w:r>
              <w:rPr>
                <w:rFonts w:hint="eastAsia"/>
                <w:color w:val="000000" w:themeColor="text1"/>
                <w:szCs w:val="24"/>
                <w:highlight w:val="none"/>
                <w14:textFill>
                  <w14:solidFill>
                    <w14:schemeClr w14:val="tx1"/>
                  </w14:solidFill>
                </w14:textFill>
              </w:rPr>
              <w:t>根据现场调查及查阅相关资料，本项目验收调查范围内不涉及《环境影响评价技术导则 生态影响》（</w:t>
            </w:r>
            <w:r>
              <w:rPr>
                <w:rFonts w:cs="Times New Roman"/>
                <w:color w:val="000000" w:themeColor="text1"/>
                <w:szCs w:val="24"/>
                <w:highlight w:val="none"/>
                <w14:textFill>
                  <w14:solidFill>
                    <w14:schemeClr w14:val="tx1"/>
                  </w14:solidFill>
                </w14:textFill>
              </w:rPr>
              <w:t>H19</w:t>
            </w:r>
            <w:r>
              <w:rPr>
                <w:rFonts w:hint="eastAsia"/>
                <w:color w:val="000000" w:themeColor="text1"/>
                <w:szCs w:val="24"/>
                <w:highlight w:val="none"/>
                <w14:textFill>
                  <w14:solidFill>
                    <w14:schemeClr w14:val="tx1"/>
                  </w14:solidFill>
                </w14:textFill>
              </w:rPr>
              <w:t>-</w:t>
            </w:r>
            <w:r>
              <w:rPr>
                <w:rFonts w:cs="Times New Roman"/>
                <w:color w:val="000000" w:themeColor="text1"/>
                <w:szCs w:val="24"/>
                <w:highlight w:val="none"/>
                <w14:textFill>
                  <w14:solidFill>
                    <w14:schemeClr w14:val="tx1"/>
                  </w14:solidFill>
                </w14:textFill>
              </w:rPr>
              <w:t>2022</w:t>
            </w:r>
            <w:r>
              <w:rPr>
                <w:rFonts w:hint="eastAsia"/>
                <w:color w:val="000000" w:themeColor="text1"/>
                <w:szCs w:val="24"/>
                <w:highlight w:val="none"/>
                <w14:textFill>
                  <w14:solidFill>
                    <w14:schemeClr w14:val="tx1"/>
                  </w14:solidFill>
                </w14:textFill>
              </w:rPr>
              <w:t>）中依据法律法规、政策等规范性文件划定或确认的国家公园、自然保护区、自然公园等自然保护地、世界自然遗产、生态保护红线等区域；也不涉及重要物种的天然集中分布区、栖息地，重要水生生物的产卵场、索饵场、越冬场和洄游通道，迁徙鸟类的重要繁殖地、停歇地、越冬地以及野生动物迁徙通道等。</w:t>
            </w:r>
          </w:p>
          <w:p w14:paraId="0A2E06E6">
            <w:pPr>
              <w:ind w:firstLine="480" w:firstLineChars="200"/>
              <w:rPr>
                <w:color w:val="000000" w:themeColor="text1"/>
                <w:szCs w:val="24"/>
                <w:highlight w:val="none"/>
                <w14:textFill>
                  <w14:solidFill>
                    <w14:schemeClr w14:val="tx1"/>
                  </w14:solidFill>
                </w14:textFill>
              </w:rPr>
            </w:pPr>
            <w:r>
              <w:rPr>
                <w:rFonts w:hint="eastAsia"/>
                <w:color w:val="000000" w:themeColor="text1"/>
                <w:szCs w:val="24"/>
                <w:highlight w:val="none"/>
                <w14:textFill>
                  <w14:solidFill>
                    <w14:schemeClr w14:val="tx1"/>
                  </w14:solidFill>
                </w14:textFill>
              </w:rPr>
              <w:t>（</w:t>
            </w:r>
            <w:r>
              <w:rPr>
                <w:rFonts w:cs="Times New Roman"/>
                <w:color w:val="000000" w:themeColor="text1"/>
                <w:szCs w:val="24"/>
                <w:highlight w:val="none"/>
                <w14:textFill>
                  <w14:solidFill>
                    <w14:schemeClr w14:val="tx1"/>
                  </w14:solidFill>
                </w14:textFill>
              </w:rPr>
              <w:t>2</w:t>
            </w:r>
            <w:r>
              <w:rPr>
                <w:rFonts w:hint="eastAsia"/>
                <w:color w:val="000000" w:themeColor="text1"/>
                <w:szCs w:val="24"/>
                <w:highlight w:val="none"/>
                <w14:textFill>
                  <w14:solidFill>
                    <w14:schemeClr w14:val="tx1"/>
                  </w14:solidFill>
                </w14:textFill>
              </w:rPr>
              <w:t>）水环境敏感区</w:t>
            </w:r>
          </w:p>
          <w:p w14:paraId="6ED5918F">
            <w:pPr>
              <w:ind w:firstLine="480" w:firstLineChars="200"/>
              <w:rPr>
                <w:rFonts w:hint="eastAsia" w:ascii="Times New Roman" w:hAnsi="Times New Roman" w:eastAsia="宋体"/>
                <w:color w:val="000000" w:themeColor="text1"/>
                <w:szCs w:val="24"/>
                <w:highlight w:val="none"/>
                <w14:textFill>
                  <w14:solidFill>
                    <w14:schemeClr w14:val="tx1"/>
                  </w14:solidFill>
                </w14:textFill>
              </w:rPr>
            </w:pPr>
            <w:r>
              <w:rPr>
                <w:rFonts w:hint="eastAsia"/>
                <w:color w:val="000000" w:themeColor="text1"/>
                <w:szCs w:val="24"/>
                <w:highlight w:val="none"/>
                <w14:textFill>
                  <w14:solidFill>
                    <w14:schemeClr w14:val="tx1"/>
                  </w14:solidFill>
                </w14:textFill>
              </w:rPr>
              <w:t>根据现场调查，本项目验收调查范围内不涉及《环境影响评价技术导则</w:t>
            </w:r>
            <w:r>
              <w:rPr>
                <w:color w:val="000000" w:themeColor="text1"/>
                <w:szCs w:val="24"/>
                <w:highlight w:val="none"/>
                <w14:textFill>
                  <w14:solidFill>
                    <w14:schemeClr w14:val="tx1"/>
                  </w14:solidFill>
                </w14:textFill>
              </w:rPr>
              <w:t xml:space="preserve"> </w:t>
            </w:r>
            <w:r>
              <w:rPr>
                <w:rFonts w:hint="eastAsia"/>
                <w:color w:val="000000" w:themeColor="text1"/>
                <w:szCs w:val="24"/>
                <w:highlight w:val="none"/>
                <w14:textFill>
                  <w14:solidFill>
                    <w14:schemeClr w14:val="tx1"/>
                  </w14:solidFill>
                </w14:textFill>
              </w:rPr>
              <w:t>地表水环境》（</w:t>
            </w:r>
            <w:r>
              <w:rPr>
                <w:rFonts w:cs="Times New Roman"/>
                <w:color w:val="000000" w:themeColor="text1"/>
                <w:szCs w:val="24"/>
                <w:highlight w:val="none"/>
                <w14:textFill>
                  <w14:solidFill>
                    <w14:schemeClr w14:val="tx1"/>
                  </w14:solidFill>
                </w14:textFill>
              </w:rPr>
              <w:t>HJ2</w:t>
            </w:r>
            <w:r>
              <w:rPr>
                <w:color w:val="000000" w:themeColor="text1"/>
                <w:szCs w:val="24"/>
                <w:highlight w:val="none"/>
                <w14:textFill>
                  <w14:solidFill>
                    <w14:schemeClr w14:val="tx1"/>
                  </w14:solidFill>
                </w14:textFill>
              </w:rPr>
              <w:t>.</w:t>
            </w:r>
            <w:r>
              <w:rPr>
                <w:rFonts w:cs="Times New Roman"/>
                <w:color w:val="000000" w:themeColor="text1"/>
                <w:szCs w:val="24"/>
                <w:highlight w:val="none"/>
                <w14:textFill>
                  <w14:solidFill>
                    <w14:schemeClr w14:val="tx1"/>
                  </w14:solidFill>
                </w14:textFill>
              </w:rPr>
              <w:t>3</w:t>
            </w:r>
            <w:r>
              <w:rPr>
                <w:rFonts w:hint="eastAsia"/>
                <w:color w:val="000000" w:themeColor="text1"/>
                <w:szCs w:val="24"/>
                <w:highlight w:val="none"/>
                <w14:textFill>
                  <w14:solidFill>
                    <w14:schemeClr w14:val="tx1"/>
                  </w14:solidFill>
                </w14:textFill>
              </w:rPr>
              <w:t>—</w:t>
            </w:r>
            <w:r>
              <w:rPr>
                <w:rFonts w:cs="Times New Roman"/>
                <w:color w:val="000000" w:themeColor="text1"/>
                <w:szCs w:val="24"/>
                <w:highlight w:val="none"/>
                <w14:textFill>
                  <w14:solidFill>
                    <w14:schemeClr w14:val="tx1"/>
                  </w14:solidFill>
                </w14:textFill>
              </w:rPr>
              <w:t>2018</w:t>
            </w:r>
            <w:r>
              <w:rPr>
                <w:rFonts w:hint="eastAsia"/>
                <w:color w:val="000000" w:themeColor="text1"/>
                <w:szCs w:val="24"/>
                <w:highlight w:val="none"/>
                <w14:textFill>
                  <w14:solidFill>
                    <w14:schemeClr w14:val="tx1"/>
                  </w14:solidFill>
                </w14:textFill>
              </w:rPr>
              <w:t>）中饮用水水源保护区、饮用水取水口，涉水的自然保护区、风景名胜区，重要湿地、重点保护与珍稀水生生物的栖息地、重要水生生物的自然产卵场及索</w:t>
            </w:r>
            <w:r>
              <w:rPr>
                <w:rFonts w:hint="eastAsia" w:ascii="Times New Roman" w:hAnsi="Times New Roman" w:eastAsia="宋体"/>
                <w:color w:val="000000" w:themeColor="text1"/>
                <w:szCs w:val="24"/>
                <w:highlight w:val="none"/>
                <w14:textFill>
                  <w14:solidFill>
                    <w14:schemeClr w14:val="tx1"/>
                  </w14:solidFill>
                </w14:textFill>
              </w:rPr>
              <w:t>饵场、越冬场和洄游通道，天然渔场等渔业水体，以及水产种质资源保护区等水环境敏感区。</w:t>
            </w:r>
          </w:p>
          <w:p w14:paraId="6FC7A566">
            <w:pPr>
              <w:ind w:firstLine="480" w:firstLineChars="200"/>
              <w:rPr>
                <w:rFonts w:hint="eastAsia" w:ascii="Times New Roman" w:hAnsi="Times New Roman" w:eastAsia="宋体"/>
                <w:color w:val="000000" w:themeColor="text1"/>
                <w:szCs w:val="24"/>
                <w:highlight w:val="none"/>
                <w14:textFill>
                  <w14:solidFill>
                    <w14:schemeClr w14:val="tx1"/>
                  </w14:solidFill>
                </w14:textFill>
              </w:rPr>
            </w:pPr>
            <w:r>
              <w:rPr>
                <w:rFonts w:hint="eastAsia" w:ascii="Times New Roman" w:hAnsi="Times New Roman" w:eastAsia="宋体"/>
                <w:color w:val="000000" w:themeColor="text1"/>
                <w:szCs w:val="24"/>
                <w:highlight w:val="none"/>
                <w14:textFill>
                  <w14:solidFill>
                    <w14:schemeClr w14:val="tx1"/>
                  </w14:solidFill>
                </w14:textFill>
              </w:rPr>
              <w:t>（3）声环境敏感目标</w:t>
            </w:r>
          </w:p>
          <w:p w14:paraId="6B79DFA6">
            <w:pPr>
              <w:ind w:firstLine="480" w:firstLineChars="200"/>
              <w:rPr>
                <w:rFonts w:hint="eastAsia" w:ascii="Times New Roman" w:hAnsi="Times New Roman" w:eastAsia="宋体"/>
                <w:color w:val="000000" w:themeColor="text1"/>
                <w:szCs w:val="24"/>
                <w:highlight w:val="none"/>
                <w14:textFill>
                  <w14:solidFill>
                    <w14:schemeClr w14:val="tx1"/>
                  </w14:solidFill>
                </w14:textFill>
              </w:rPr>
            </w:pPr>
            <w:r>
              <w:rPr>
                <w:rFonts w:hint="eastAsia" w:ascii="Times New Roman" w:hAnsi="Times New Roman" w:eastAsia="宋体"/>
                <w:color w:val="000000" w:themeColor="text1"/>
                <w:szCs w:val="24"/>
                <w:highlight w:val="none"/>
                <w14:textFill>
                  <w14:solidFill>
                    <w14:schemeClr w14:val="tx1"/>
                  </w14:solidFill>
                </w14:textFill>
              </w:rPr>
              <w:t>根据《环境影响评价技术导则 声环境》（HJ2.4-2021），声环境敏感目标为依据法律、法规、标准政策等确定的需要保持安静的建筑物及建筑物集中区。</w:t>
            </w:r>
          </w:p>
          <w:p w14:paraId="64738C86">
            <w:pPr>
              <w:ind w:firstLine="480" w:firstLineChars="200"/>
              <w:rPr>
                <w:rFonts w:hint="eastAsia" w:ascii="Times New Roman" w:hAnsi="Times New Roman" w:eastAsia="宋体"/>
                <w:color w:val="000000" w:themeColor="text1"/>
                <w:szCs w:val="24"/>
                <w:highlight w:val="none"/>
                <w:lang w:val="en-US" w:eastAsia="zh-CN"/>
                <w14:textFill>
                  <w14:solidFill>
                    <w14:schemeClr w14:val="tx1"/>
                  </w14:solidFill>
                </w14:textFill>
              </w:rPr>
            </w:pPr>
            <w:r>
              <w:rPr>
                <w:rFonts w:hint="eastAsia" w:ascii="Times New Roman" w:hAnsi="Times New Roman" w:eastAsia="宋体"/>
                <w:color w:val="000000" w:themeColor="text1"/>
                <w:szCs w:val="24"/>
                <w:highlight w:val="none"/>
                <w14:textFill>
                  <w14:solidFill>
                    <w14:schemeClr w14:val="tx1"/>
                  </w14:solidFill>
                </w14:textFill>
              </w:rPr>
              <w:t>根据现场调查，本项目验收调查范围内</w:t>
            </w:r>
            <w:r>
              <w:rPr>
                <w:rFonts w:hint="eastAsia" w:ascii="Times New Roman" w:hAnsi="Times New Roman" w:eastAsia="宋体"/>
                <w:color w:val="000000" w:themeColor="text1"/>
                <w:szCs w:val="24"/>
                <w:highlight w:val="none"/>
                <w:lang w:eastAsia="zh-CN"/>
                <w14:textFill>
                  <w14:solidFill>
                    <w14:schemeClr w14:val="tx1"/>
                  </w14:solidFill>
                </w14:textFill>
              </w:rPr>
              <w:t>（</w:t>
            </w:r>
            <w:r>
              <w:rPr>
                <w:rFonts w:hint="eastAsia" w:ascii="Times New Roman" w:hAnsi="Times New Roman" w:eastAsia="宋体"/>
                <w:color w:val="000000" w:themeColor="text1"/>
                <w:szCs w:val="24"/>
                <w:highlight w:val="none"/>
                <w:lang w:val="en-US" w:eastAsia="zh-CN"/>
                <w14:textFill>
                  <w14:solidFill>
                    <w14:schemeClr w14:val="tx1"/>
                  </w14:solidFill>
                </w14:textFill>
              </w:rPr>
              <w:t>输电线路边导线地面投影两侧各</w:t>
            </w:r>
            <w:r>
              <w:rPr>
                <w:rFonts w:hint="default" w:ascii="Times New Roman" w:hAnsi="Times New Roman" w:eastAsia="宋体"/>
                <w:color w:val="000000" w:themeColor="text1"/>
                <w:szCs w:val="24"/>
                <w:highlight w:val="none"/>
                <w:lang w:val="en-US" w:eastAsia="zh-CN"/>
                <w14:textFill>
                  <w14:solidFill>
                    <w14:schemeClr w14:val="tx1"/>
                  </w14:solidFill>
                </w14:textFill>
              </w:rPr>
              <w:t>30m</w:t>
            </w:r>
            <w:r>
              <w:rPr>
                <w:rFonts w:hint="eastAsia" w:ascii="Times New Roman" w:hAnsi="Times New Roman" w:eastAsia="宋体"/>
                <w:color w:val="000000" w:themeColor="text1"/>
                <w:szCs w:val="24"/>
                <w:highlight w:val="none"/>
                <w:lang w:val="en-US" w:eastAsia="zh-CN"/>
                <w14:textFill>
                  <w14:solidFill>
                    <w14:schemeClr w14:val="tx1"/>
                  </w14:solidFill>
                </w14:textFill>
              </w:rPr>
              <w:t>范围</w:t>
            </w:r>
            <w:r>
              <w:rPr>
                <w:rFonts w:hint="eastAsia" w:ascii="Times New Roman" w:hAnsi="Times New Roman" w:eastAsia="宋体"/>
                <w:color w:val="000000" w:themeColor="text1"/>
                <w:szCs w:val="24"/>
                <w:highlight w:val="none"/>
                <w:lang w:eastAsia="zh-CN"/>
                <w14:textFill>
                  <w14:solidFill>
                    <w14:schemeClr w14:val="tx1"/>
                  </w14:solidFill>
                </w14:textFill>
              </w:rPr>
              <w:t>）</w:t>
            </w:r>
            <w:r>
              <w:rPr>
                <w:rFonts w:hint="eastAsia" w:ascii="Times New Roman" w:hAnsi="Times New Roman" w:eastAsia="宋体"/>
                <w:color w:val="000000" w:themeColor="text1"/>
                <w:szCs w:val="24"/>
                <w:highlight w:val="none"/>
                <w14:textFill>
                  <w14:solidFill>
                    <w14:schemeClr w14:val="tx1"/>
                  </w14:solidFill>
                </w14:textFill>
              </w:rPr>
              <w:t>不涉及</w:t>
            </w:r>
            <w:r>
              <w:rPr>
                <w:rFonts w:hint="eastAsia" w:ascii="Times New Roman" w:hAnsi="Times New Roman" w:eastAsia="宋体"/>
                <w:color w:val="000000" w:themeColor="text1"/>
                <w:szCs w:val="24"/>
                <w:highlight w:val="none"/>
                <w:lang w:val="en-US" w:eastAsia="zh-CN"/>
                <w14:textFill>
                  <w14:solidFill>
                    <w14:schemeClr w14:val="tx1"/>
                  </w14:solidFill>
                </w14:textFill>
              </w:rPr>
              <w:t>声环境敏感目标。</w:t>
            </w:r>
          </w:p>
          <w:p w14:paraId="79185F1F">
            <w:pPr>
              <w:ind w:firstLine="480" w:firstLineChars="200"/>
              <w:rPr>
                <w:color w:val="000000" w:themeColor="text1"/>
                <w:szCs w:val="24"/>
                <w:highlight w:val="none"/>
                <w14:textFill>
                  <w14:solidFill>
                    <w14:schemeClr w14:val="tx1"/>
                  </w14:solidFill>
                </w14:textFill>
              </w:rPr>
            </w:pPr>
            <w:r>
              <w:rPr>
                <w:rFonts w:hint="eastAsia"/>
                <w:color w:val="000000" w:themeColor="text1"/>
                <w:szCs w:val="24"/>
                <w:highlight w:val="none"/>
                <w14:textFill>
                  <w14:solidFill>
                    <w14:schemeClr w14:val="tx1"/>
                  </w14:solidFill>
                </w14:textFill>
              </w:rPr>
              <w:t>（</w:t>
            </w:r>
            <w:r>
              <w:rPr>
                <w:rFonts w:cs="Times New Roman"/>
                <w:color w:val="000000" w:themeColor="text1"/>
                <w:szCs w:val="24"/>
                <w:highlight w:val="none"/>
                <w14:textFill>
                  <w14:solidFill>
                    <w14:schemeClr w14:val="tx1"/>
                  </w14:solidFill>
                </w14:textFill>
              </w:rPr>
              <w:t>4</w:t>
            </w:r>
            <w:r>
              <w:rPr>
                <w:rFonts w:hint="eastAsia"/>
                <w:color w:val="000000" w:themeColor="text1"/>
                <w:szCs w:val="24"/>
                <w:highlight w:val="none"/>
                <w14:textFill>
                  <w14:solidFill>
                    <w14:schemeClr w14:val="tx1"/>
                  </w14:solidFill>
                </w14:textFill>
              </w:rPr>
              <w:t>）电磁环境敏感目标</w:t>
            </w:r>
          </w:p>
          <w:p w14:paraId="7B0A1BC7">
            <w:pPr>
              <w:ind w:firstLine="480" w:firstLineChars="200"/>
              <w:rPr>
                <w:color w:val="000000" w:themeColor="text1"/>
                <w:szCs w:val="24"/>
                <w:highlight w:val="none"/>
                <w14:textFill>
                  <w14:solidFill>
                    <w14:schemeClr w14:val="tx1"/>
                  </w14:solidFill>
                </w14:textFill>
              </w:rPr>
            </w:pPr>
            <w:r>
              <w:rPr>
                <w:rFonts w:hint="eastAsia"/>
                <w:color w:val="000000" w:themeColor="text1"/>
                <w:szCs w:val="24"/>
                <w:highlight w:val="none"/>
                <w14:textFill>
                  <w14:solidFill>
                    <w14:schemeClr w14:val="tx1"/>
                  </w14:solidFill>
                </w14:textFill>
              </w:rPr>
              <w:t>根据《环境影响评价技术导则 输变电》（</w:t>
            </w:r>
            <w:r>
              <w:rPr>
                <w:rFonts w:cs="Times New Roman"/>
                <w:color w:val="000000" w:themeColor="text1"/>
                <w:szCs w:val="24"/>
                <w:highlight w:val="none"/>
                <w14:textFill>
                  <w14:solidFill>
                    <w14:schemeClr w14:val="tx1"/>
                  </w14:solidFill>
                </w14:textFill>
              </w:rPr>
              <w:t>HJ24</w:t>
            </w:r>
            <w:r>
              <w:rPr>
                <w:rFonts w:hint="eastAsia"/>
                <w:color w:val="000000" w:themeColor="text1"/>
                <w:szCs w:val="24"/>
                <w:highlight w:val="none"/>
                <w14:textFill>
                  <w14:solidFill>
                    <w14:schemeClr w14:val="tx1"/>
                  </w14:solidFill>
                </w14:textFill>
              </w:rPr>
              <w:t>-</w:t>
            </w:r>
            <w:r>
              <w:rPr>
                <w:rFonts w:cs="Times New Roman"/>
                <w:color w:val="000000" w:themeColor="text1"/>
                <w:szCs w:val="24"/>
                <w:highlight w:val="none"/>
                <w14:textFill>
                  <w14:solidFill>
                    <w14:schemeClr w14:val="tx1"/>
                  </w14:solidFill>
                </w14:textFill>
              </w:rPr>
              <w:t>2020</w:t>
            </w:r>
            <w:r>
              <w:rPr>
                <w:rFonts w:hint="eastAsia"/>
                <w:color w:val="000000" w:themeColor="text1"/>
                <w:szCs w:val="24"/>
                <w:highlight w:val="none"/>
                <w14:textFill>
                  <w14:solidFill>
                    <w14:schemeClr w14:val="tx1"/>
                  </w14:solidFill>
                </w14:textFill>
              </w:rPr>
              <w:t>），电磁环境敏感目标为调查范围内的住宅、学校、医院、办公楼、工厂等有公众居住、工作或学习的建筑物。</w:t>
            </w:r>
          </w:p>
          <w:p w14:paraId="4A719D47">
            <w:pPr>
              <w:ind w:firstLine="480" w:firstLineChars="200"/>
              <w:rPr>
                <w:color w:val="000000" w:themeColor="text1"/>
                <w:szCs w:val="24"/>
                <w:highlight w:val="none"/>
                <w14:textFill>
                  <w14:solidFill>
                    <w14:schemeClr w14:val="tx1"/>
                  </w14:solidFill>
                </w14:textFill>
              </w:rPr>
            </w:pPr>
            <w:r>
              <w:rPr>
                <w:rFonts w:hint="eastAsia" w:ascii="Times New Roman" w:hAnsi="Times New Roman" w:eastAsia="宋体"/>
                <w:color w:val="000000" w:themeColor="text1"/>
                <w:szCs w:val="24"/>
                <w:highlight w:val="none"/>
                <w14:textFill>
                  <w14:solidFill>
                    <w14:schemeClr w14:val="tx1"/>
                  </w14:solidFill>
                </w14:textFill>
              </w:rPr>
              <w:t>根据现场调查，本项目验收调查范围内</w:t>
            </w:r>
            <w:r>
              <w:rPr>
                <w:rFonts w:hint="eastAsia" w:ascii="Times New Roman" w:hAnsi="Times New Roman" w:eastAsia="宋体"/>
                <w:color w:val="000000" w:themeColor="text1"/>
                <w:szCs w:val="24"/>
                <w:highlight w:val="none"/>
                <w:lang w:eastAsia="zh-CN"/>
                <w14:textFill>
                  <w14:solidFill>
                    <w14:schemeClr w14:val="tx1"/>
                  </w14:solidFill>
                </w14:textFill>
              </w:rPr>
              <w:t>（</w:t>
            </w:r>
            <w:r>
              <w:rPr>
                <w:rFonts w:hint="eastAsia" w:ascii="Times New Roman" w:hAnsi="Times New Roman" w:eastAsia="宋体"/>
                <w:color w:val="000000" w:themeColor="text1"/>
                <w:szCs w:val="24"/>
                <w:highlight w:val="none"/>
                <w:lang w:val="en-US" w:eastAsia="zh-CN"/>
                <w14:textFill>
                  <w14:solidFill>
                    <w14:schemeClr w14:val="tx1"/>
                  </w14:solidFill>
                </w14:textFill>
              </w:rPr>
              <w:t>输电线路边导线地面投影两侧各</w:t>
            </w:r>
            <w:r>
              <w:rPr>
                <w:rFonts w:hint="default" w:ascii="Times New Roman" w:hAnsi="Times New Roman" w:eastAsia="宋体"/>
                <w:color w:val="000000" w:themeColor="text1"/>
                <w:szCs w:val="24"/>
                <w:highlight w:val="none"/>
                <w:lang w:val="en-US" w:eastAsia="zh-CN"/>
                <w14:textFill>
                  <w14:solidFill>
                    <w14:schemeClr w14:val="tx1"/>
                  </w14:solidFill>
                </w14:textFill>
              </w:rPr>
              <w:t>30m</w:t>
            </w:r>
            <w:r>
              <w:rPr>
                <w:rFonts w:hint="eastAsia" w:ascii="Times New Roman" w:hAnsi="Times New Roman" w:eastAsia="宋体"/>
                <w:color w:val="000000" w:themeColor="text1"/>
                <w:szCs w:val="24"/>
                <w:highlight w:val="none"/>
                <w:lang w:val="en-US" w:eastAsia="zh-CN"/>
                <w14:textFill>
                  <w14:solidFill>
                    <w14:schemeClr w14:val="tx1"/>
                  </w14:solidFill>
                </w14:textFill>
              </w:rPr>
              <w:t>范围</w:t>
            </w:r>
            <w:r>
              <w:rPr>
                <w:rFonts w:hint="eastAsia" w:ascii="Times New Roman" w:hAnsi="Times New Roman" w:eastAsia="宋体"/>
                <w:color w:val="000000" w:themeColor="text1"/>
                <w:szCs w:val="24"/>
                <w:highlight w:val="none"/>
                <w:lang w:eastAsia="zh-CN"/>
                <w14:textFill>
                  <w14:solidFill>
                    <w14:schemeClr w14:val="tx1"/>
                  </w14:solidFill>
                </w14:textFill>
              </w:rPr>
              <w:t>）</w:t>
            </w:r>
            <w:r>
              <w:rPr>
                <w:rFonts w:hint="eastAsia" w:ascii="Times New Roman" w:hAnsi="Times New Roman" w:eastAsia="宋体"/>
                <w:color w:val="000000" w:themeColor="text1"/>
                <w:szCs w:val="24"/>
                <w:highlight w:val="none"/>
                <w14:textFill>
                  <w14:solidFill>
                    <w14:schemeClr w14:val="tx1"/>
                  </w14:solidFill>
                </w14:textFill>
              </w:rPr>
              <w:t>不涉及</w:t>
            </w:r>
            <w:r>
              <w:rPr>
                <w:rFonts w:hint="eastAsia" w:ascii="Times New Roman" w:hAnsi="Times New Roman" w:eastAsia="宋体"/>
                <w:color w:val="000000" w:themeColor="text1"/>
                <w:szCs w:val="24"/>
                <w:highlight w:val="none"/>
                <w:lang w:val="en-US" w:eastAsia="zh-CN"/>
                <w14:textFill>
                  <w14:solidFill>
                    <w14:schemeClr w14:val="tx1"/>
                  </w14:solidFill>
                </w14:textFill>
              </w:rPr>
              <w:t>电磁环境环境敏感目标。</w:t>
            </w:r>
          </w:p>
          <w:p w14:paraId="0A984F57">
            <w:pPr>
              <w:ind w:firstLine="480" w:firstLineChars="200"/>
              <w:rPr>
                <w:color w:val="000000" w:themeColor="text1"/>
                <w:szCs w:val="24"/>
                <w:highlight w:val="yellow"/>
                <w14:textFill>
                  <w14:solidFill>
                    <w14:schemeClr w14:val="tx1"/>
                  </w14:solidFill>
                </w14:textFill>
              </w:rPr>
            </w:pPr>
          </w:p>
          <w:p w14:paraId="7D7CE379">
            <w:pPr>
              <w:ind w:firstLine="480" w:firstLineChars="200"/>
              <w:rPr>
                <w:color w:val="000000" w:themeColor="text1"/>
                <w:szCs w:val="24"/>
                <w:highlight w:val="yellow"/>
                <w14:textFill>
                  <w14:solidFill>
                    <w14:schemeClr w14:val="tx1"/>
                  </w14:solidFill>
                </w14:textFill>
              </w:rPr>
            </w:pPr>
          </w:p>
          <w:p w14:paraId="2D699C54">
            <w:pPr>
              <w:ind w:firstLine="480" w:firstLineChars="200"/>
              <w:rPr>
                <w:color w:val="000000" w:themeColor="text1"/>
                <w:szCs w:val="24"/>
                <w:highlight w:val="yellow"/>
                <w14:textFill>
                  <w14:solidFill>
                    <w14:schemeClr w14:val="tx1"/>
                  </w14:solidFill>
                </w14:textFill>
              </w:rPr>
            </w:pPr>
          </w:p>
          <w:p w14:paraId="3B945D50">
            <w:pPr>
              <w:ind w:firstLine="480" w:firstLineChars="200"/>
              <w:rPr>
                <w:color w:val="000000" w:themeColor="text1"/>
                <w:szCs w:val="24"/>
                <w:highlight w:val="yellow"/>
                <w14:textFill>
                  <w14:solidFill>
                    <w14:schemeClr w14:val="tx1"/>
                  </w14:solidFill>
                </w14:textFill>
              </w:rPr>
            </w:pPr>
          </w:p>
          <w:p w14:paraId="093D2A18">
            <w:pPr>
              <w:ind w:firstLine="480" w:firstLineChars="200"/>
              <w:rPr>
                <w:color w:val="000000" w:themeColor="text1"/>
                <w:szCs w:val="24"/>
                <w:highlight w:val="yellow"/>
                <w14:textFill>
                  <w14:solidFill>
                    <w14:schemeClr w14:val="tx1"/>
                  </w14:solidFill>
                </w14:textFill>
              </w:rPr>
            </w:pPr>
          </w:p>
          <w:p w14:paraId="1AF97E35">
            <w:pPr>
              <w:ind w:firstLine="480" w:firstLineChars="200"/>
              <w:rPr>
                <w:color w:val="000000" w:themeColor="text1"/>
                <w:szCs w:val="24"/>
                <w:highlight w:val="yellow"/>
                <w14:textFill>
                  <w14:solidFill>
                    <w14:schemeClr w14:val="tx1"/>
                  </w14:solidFill>
                </w14:textFill>
              </w:rPr>
            </w:pPr>
          </w:p>
          <w:p w14:paraId="67A78E8A">
            <w:pPr>
              <w:ind w:firstLine="480" w:firstLineChars="200"/>
              <w:rPr>
                <w:color w:val="000000" w:themeColor="text1"/>
                <w:szCs w:val="24"/>
                <w:highlight w:val="yellow"/>
                <w14:textFill>
                  <w14:solidFill>
                    <w14:schemeClr w14:val="tx1"/>
                  </w14:solidFill>
                </w14:textFill>
              </w:rPr>
            </w:pPr>
          </w:p>
          <w:p w14:paraId="7A109CA4">
            <w:pPr>
              <w:ind w:firstLine="480" w:firstLineChars="200"/>
              <w:rPr>
                <w:color w:val="000000" w:themeColor="text1"/>
                <w:szCs w:val="24"/>
                <w:highlight w:val="yellow"/>
                <w14:textFill>
                  <w14:solidFill>
                    <w14:schemeClr w14:val="tx1"/>
                  </w14:solidFill>
                </w14:textFill>
              </w:rPr>
            </w:pPr>
          </w:p>
          <w:p w14:paraId="713C92E2">
            <w:pPr>
              <w:rPr>
                <w:color w:val="000000" w:themeColor="text1"/>
                <w:szCs w:val="24"/>
                <w:highlight w:val="yellow"/>
                <w14:textFill>
                  <w14:solidFill>
                    <w14:schemeClr w14:val="tx1"/>
                  </w14:solidFill>
                </w14:textFill>
              </w:rPr>
            </w:pPr>
          </w:p>
        </w:tc>
      </w:tr>
    </w:tbl>
    <w:p w14:paraId="465F1667">
      <w:pPr>
        <w:rPr>
          <w:color w:val="000000" w:themeColor="text1"/>
          <w:highlight w:val="yellow"/>
          <w14:textFill>
            <w14:solidFill>
              <w14:schemeClr w14:val="tx1"/>
            </w14:solidFill>
          </w14:textFill>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tbl>
      <w:tblPr>
        <w:tblStyle w:val="10"/>
        <w:tblW w:w="525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8948"/>
      </w:tblGrid>
      <w:tr w14:paraId="53D0F86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690" w:type="dxa"/>
            <w:vAlign w:val="center"/>
          </w:tcPr>
          <w:p w14:paraId="1E0B3BD6">
            <w:pPr>
              <w:rPr>
                <w:b/>
                <w:bCs/>
                <w:color w:val="000000" w:themeColor="text1"/>
                <w:szCs w:val="24"/>
                <w:highlight w:val="none"/>
                <w14:textFill>
                  <w14:solidFill>
                    <w14:schemeClr w14:val="tx1"/>
                  </w14:solidFill>
                </w14:textFill>
              </w:rPr>
            </w:pPr>
            <w:r>
              <w:rPr>
                <w:rFonts w:hint="eastAsia"/>
                <w:b/>
                <w:bCs/>
                <w:color w:val="000000" w:themeColor="text1"/>
                <w:szCs w:val="24"/>
                <w:highlight w:val="none"/>
                <w14:textFill>
                  <w14:solidFill>
                    <w14:schemeClr w14:val="tx1"/>
                  </w14:solidFill>
                </w14:textFill>
              </w:rPr>
              <w:t>调查重点</w:t>
            </w:r>
          </w:p>
          <w:p w14:paraId="6427718B">
            <w:pPr>
              <w:pStyle w:val="23"/>
              <w:ind w:firstLine="480"/>
              <w:rPr>
                <w:color w:val="000000" w:themeColor="text1"/>
                <w:highlight w:val="none"/>
                <w14:textFill>
                  <w14:solidFill>
                    <w14:schemeClr w14:val="tx1"/>
                  </w14:solidFill>
                </w14:textFill>
              </w:rPr>
            </w:pPr>
            <w:r>
              <w:rPr>
                <w:rFonts w:cs="Times New Roman"/>
                <w:color w:val="000000" w:themeColor="text1"/>
                <w:highlight w:val="none"/>
                <w14:textFill>
                  <w14:solidFill>
                    <w14:schemeClr w14:val="tx1"/>
                  </w14:solidFill>
                </w14:textFill>
              </w:rPr>
              <w:t>1</w:t>
            </w:r>
            <w:r>
              <w:rPr>
                <w:rFonts w:hint="eastAsia"/>
                <w:color w:val="000000" w:themeColor="text1"/>
                <w:highlight w:val="none"/>
                <w14:textFill>
                  <w14:solidFill>
                    <w14:schemeClr w14:val="tx1"/>
                  </w14:solidFill>
                </w14:textFill>
              </w:rPr>
              <w:t>、项目设计及环境影响评价文件中提出的造成环境影响的主要建设内容；</w:t>
            </w:r>
          </w:p>
          <w:p w14:paraId="7A66FABA">
            <w:pPr>
              <w:pStyle w:val="23"/>
              <w:ind w:firstLine="480"/>
              <w:rPr>
                <w:color w:val="000000" w:themeColor="text1"/>
                <w:highlight w:val="none"/>
                <w14:textFill>
                  <w14:solidFill>
                    <w14:schemeClr w14:val="tx1"/>
                  </w14:solidFill>
                </w14:textFill>
              </w:rPr>
            </w:pPr>
            <w:r>
              <w:rPr>
                <w:rFonts w:cs="Times New Roman"/>
                <w:color w:val="000000" w:themeColor="text1"/>
                <w:highlight w:val="none"/>
                <w14:textFill>
                  <w14:solidFill>
                    <w14:schemeClr w14:val="tx1"/>
                  </w14:solidFill>
                </w14:textFill>
              </w:rPr>
              <w:t>2</w:t>
            </w:r>
            <w:r>
              <w:rPr>
                <w:rFonts w:hint="eastAsia"/>
                <w:color w:val="000000" w:themeColor="text1"/>
                <w:highlight w:val="none"/>
                <w14:textFill>
                  <w14:solidFill>
                    <w14:schemeClr w14:val="tx1"/>
                  </w14:solidFill>
                </w14:textFill>
              </w:rPr>
              <w:t>、核查实际建设内容、方案设计变更情况和造成环境影响变化情况；</w:t>
            </w:r>
          </w:p>
          <w:p w14:paraId="0C66390D">
            <w:pPr>
              <w:pStyle w:val="23"/>
              <w:ind w:firstLine="480"/>
              <w:rPr>
                <w:color w:val="000000" w:themeColor="text1"/>
                <w:highlight w:val="none"/>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3</w:t>
            </w:r>
            <w:r>
              <w:rPr>
                <w:rFonts w:hint="eastAsia"/>
                <w:color w:val="000000" w:themeColor="text1"/>
                <w:highlight w:val="none"/>
                <w14:textFill>
                  <w14:solidFill>
                    <w14:schemeClr w14:val="tx1"/>
                  </w14:solidFill>
                </w14:textFill>
              </w:rPr>
              <w:t>、环境影响评价制度及其他环境保护规章制度执行情况；</w:t>
            </w:r>
          </w:p>
          <w:p w14:paraId="36407335">
            <w:pPr>
              <w:pStyle w:val="23"/>
              <w:ind w:firstLine="480"/>
              <w:rPr>
                <w:color w:val="000000" w:themeColor="text1"/>
                <w:highlight w:val="none"/>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4</w:t>
            </w:r>
            <w:r>
              <w:rPr>
                <w:rFonts w:hint="eastAsia"/>
                <w:color w:val="000000" w:themeColor="text1"/>
                <w:highlight w:val="none"/>
                <w14:textFill>
                  <w14:solidFill>
                    <w14:schemeClr w14:val="tx1"/>
                  </w14:solidFill>
                </w14:textFill>
              </w:rPr>
              <w:t>、环境保护设计文件、环境影响评价文件及其审批文件中提出的环境保护设施和环境保护措施落实情况及其效果、环境风险防范与应急措施落实情况；</w:t>
            </w:r>
          </w:p>
          <w:p w14:paraId="1B9072BF">
            <w:pPr>
              <w:pStyle w:val="23"/>
              <w:ind w:firstLine="480"/>
              <w:rPr>
                <w:color w:val="000000" w:themeColor="text1"/>
                <w:highlight w:val="none"/>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5</w:t>
            </w:r>
            <w:r>
              <w:rPr>
                <w:rFonts w:hint="eastAsia"/>
                <w:color w:val="000000" w:themeColor="text1"/>
                <w:highlight w:val="none"/>
                <w14:textFill>
                  <w14:solidFill>
                    <w14:schemeClr w14:val="tx1"/>
                  </w14:solidFill>
                </w14:textFill>
              </w:rPr>
              <w:t>、环境质量和环境监测因子达标情况；</w:t>
            </w:r>
          </w:p>
          <w:p w14:paraId="37BF9160">
            <w:pPr>
              <w:pStyle w:val="23"/>
              <w:ind w:firstLine="480"/>
              <w:rPr>
                <w:color w:val="000000" w:themeColor="text1"/>
                <w:highlight w:val="none"/>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6</w:t>
            </w:r>
            <w:r>
              <w:rPr>
                <w:rFonts w:hint="eastAsia"/>
                <w:color w:val="000000" w:themeColor="text1"/>
                <w:highlight w:val="none"/>
                <w14:textFill>
                  <w14:solidFill>
                    <w14:schemeClr w14:val="tx1"/>
                  </w14:solidFill>
                </w14:textFill>
              </w:rPr>
              <w:t>、建设项目环境保护投资落实情况。</w:t>
            </w:r>
          </w:p>
          <w:p w14:paraId="684A121F">
            <w:pPr>
              <w:pStyle w:val="23"/>
              <w:ind w:firstLine="480"/>
              <w:rPr>
                <w:color w:val="000000" w:themeColor="text1"/>
                <w:highlight w:val="yellow"/>
                <w14:textFill>
                  <w14:solidFill>
                    <w14:schemeClr w14:val="tx1"/>
                  </w14:solidFill>
                </w14:textFill>
              </w:rPr>
            </w:pPr>
          </w:p>
          <w:p w14:paraId="32D8B9CC">
            <w:pPr>
              <w:pStyle w:val="23"/>
              <w:ind w:firstLine="480"/>
              <w:rPr>
                <w:color w:val="000000" w:themeColor="text1"/>
                <w:highlight w:val="yellow"/>
                <w14:textFill>
                  <w14:solidFill>
                    <w14:schemeClr w14:val="tx1"/>
                  </w14:solidFill>
                </w14:textFill>
              </w:rPr>
            </w:pPr>
          </w:p>
          <w:p w14:paraId="5E1BED05">
            <w:pPr>
              <w:pStyle w:val="23"/>
              <w:ind w:firstLine="480"/>
              <w:rPr>
                <w:color w:val="000000" w:themeColor="text1"/>
                <w:highlight w:val="yellow"/>
                <w14:textFill>
                  <w14:solidFill>
                    <w14:schemeClr w14:val="tx1"/>
                  </w14:solidFill>
                </w14:textFill>
              </w:rPr>
            </w:pPr>
          </w:p>
          <w:p w14:paraId="49A9DD95">
            <w:pPr>
              <w:pStyle w:val="23"/>
              <w:ind w:firstLine="480"/>
              <w:rPr>
                <w:color w:val="000000" w:themeColor="text1"/>
                <w:highlight w:val="yellow"/>
                <w14:textFill>
                  <w14:solidFill>
                    <w14:schemeClr w14:val="tx1"/>
                  </w14:solidFill>
                </w14:textFill>
              </w:rPr>
            </w:pPr>
          </w:p>
          <w:p w14:paraId="4FBEEA52">
            <w:pPr>
              <w:pStyle w:val="23"/>
              <w:ind w:firstLine="480"/>
              <w:rPr>
                <w:color w:val="000000" w:themeColor="text1"/>
                <w:highlight w:val="yellow"/>
                <w14:textFill>
                  <w14:solidFill>
                    <w14:schemeClr w14:val="tx1"/>
                  </w14:solidFill>
                </w14:textFill>
              </w:rPr>
            </w:pPr>
          </w:p>
          <w:p w14:paraId="529F347D">
            <w:pPr>
              <w:pStyle w:val="23"/>
              <w:ind w:firstLine="480"/>
              <w:rPr>
                <w:color w:val="000000" w:themeColor="text1"/>
                <w:highlight w:val="yellow"/>
                <w14:textFill>
                  <w14:solidFill>
                    <w14:schemeClr w14:val="tx1"/>
                  </w14:solidFill>
                </w14:textFill>
              </w:rPr>
            </w:pPr>
          </w:p>
          <w:p w14:paraId="5C44C493">
            <w:pPr>
              <w:pStyle w:val="23"/>
              <w:ind w:firstLine="480"/>
              <w:rPr>
                <w:color w:val="000000" w:themeColor="text1"/>
                <w:highlight w:val="yellow"/>
                <w14:textFill>
                  <w14:solidFill>
                    <w14:schemeClr w14:val="tx1"/>
                  </w14:solidFill>
                </w14:textFill>
              </w:rPr>
            </w:pPr>
          </w:p>
          <w:p w14:paraId="16780198">
            <w:pPr>
              <w:pStyle w:val="23"/>
              <w:ind w:firstLine="480"/>
              <w:rPr>
                <w:color w:val="000000" w:themeColor="text1"/>
                <w:highlight w:val="yellow"/>
                <w14:textFill>
                  <w14:solidFill>
                    <w14:schemeClr w14:val="tx1"/>
                  </w14:solidFill>
                </w14:textFill>
              </w:rPr>
            </w:pPr>
          </w:p>
          <w:p w14:paraId="3ACB6EEB">
            <w:pPr>
              <w:pStyle w:val="23"/>
              <w:ind w:firstLine="480"/>
              <w:rPr>
                <w:color w:val="000000" w:themeColor="text1"/>
                <w:highlight w:val="yellow"/>
                <w14:textFill>
                  <w14:solidFill>
                    <w14:schemeClr w14:val="tx1"/>
                  </w14:solidFill>
                </w14:textFill>
              </w:rPr>
            </w:pPr>
          </w:p>
          <w:p w14:paraId="08964496">
            <w:pPr>
              <w:pStyle w:val="23"/>
              <w:ind w:firstLine="480"/>
              <w:rPr>
                <w:color w:val="000000" w:themeColor="text1"/>
                <w:highlight w:val="yellow"/>
                <w14:textFill>
                  <w14:solidFill>
                    <w14:schemeClr w14:val="tx1"/>
                  </w14:solidFill>
                </w14:textFill>
              </w:rPr>
            </w:pPr>
          </w:p>
          <w:p w14:paraId="1CD9161C">
            <w:pPr>
              <w:pStyle w:val="23"/>
              <w:ind w:firstLine="480"/>
              <w:rPr>
                <w:color w:val="000000" w:themeColor="text1"/>
                <w:highlight w:val="yellow"/>
                <w14:textFill>
                  <w14:solidFill>
                    <w14:schemeClr w14:val="tx1"/>
                  </w14:solidFill>
                </w14:textFill>
              </w:rPr>
            </w:pPr>
          </w:p>
          <w:p w14:paraId="491C5BC9">
            <w:pPr>
              <w:pStyle w:val="23"/>
              <w:ind w:firstLine="480"/>
              <w:rPr>
                <w:color w:val="000000" w:themeColor="text1"/>
                <w:highlight w:val="yellow"/>
                <w14:textFill>
                  <w14:solidFill>
                    <w14:schemeClr w14:val="tx1"/>
                  </w14:solidFill>
                </w14:textFill>
              </w:rPr>
            </w:pPr>
          </w:p>
          <w:p w14:paraId="163A5287">
            <w:pPr>
              <w:pStyle w:val="23"/>
              <w:ind w:firstLine="480"/>
              <w:rPr>
                <w:color w:val="000000" w:themeColor="text1"/>
                <w:highlight w:val="yellow"/>
                <w14:textFill>
                  <w14:solidFill>
                    <w14:schemeClr w14:val="tx1"/>
                  </w14:solidFill>
                </w14:textFill>
              </w:rPr>
            </w:pPr>
          </w:p>
          <w:p w14:paraId="0B4C4625">
            <w:pPr>
              <w:pStyle w:val="23"/>
              <w:ind w:firstLine="480"/>
              <w:rPr>
                <w:color w:val="000000" w:themeColor="text1"/>
                <w:highlight w:val="yellow"/>
                <w14:textFill>
                  <w14:solidFill>
                    <w14:schemeClr w14:val="tx1"/>
                  </w14:solidFill>
                </w14:textFill>
              </w:rPr>
            </w:pPr>
          </w:p>
          <w:p w14:paraId="0F86FA2F">
            <w:pPr>
              <w:pStyle w:val="23"/>
              <w:ind w:firstLine="480"/>
              <w:rPr>
                <w:color w:val="000000" w:themeColor="text1"/>
                <w:highlight w:val="yellow"/>
                <w14:textFill>
                  <w14:solidFill>
                    <w14:schemeClr w14:val="tx1"/>
                  </w14:solidFill>
                </w14:textFill>
              </w:rPr>
            </w:pPr>
          </w:p>
          <w:p w14:paraId="3CDA8539">
            <w:pPr>
              <w:pStyle w:val="23"/>
              <w:ind w:firstLine="480"/>
              <w:rPr>
                <w:color w:val="000000" w:themeColor="text1"/>
                <w:highlight w:val="yellow"/>
                <w14:textFill>
                  <w14:solidFill>
                    <w14:schemeClr w14:val="tx1"/>
                  </w14:solidFill>
                </w14:textFill>
              </w:rPr>
            </w:pPr>
          </w:p>
          <w:p w14:paraId="750F92B4">
            <w:pPr>
              <w:pStyle w:val="23"/>
              <w:ind w:firstLine="480"/>
              <w:rPr>
                <w:color w:val="000000" w:themeColor="text1"/>
                <w:highlight w:val="yellow"/>
                <w14:textFill>
                  <w14:solidFill>
                    <w14:schemeClr w14:val="tx1"/>
                  </w14:solidFill>
                </w14:textFill>
              </w:rPr>
            </w:pPr>
          </w:p>
          <w:p w14:paraId="39869F4D">
            <w:pPr>
              <w:pStyle w:val="23"/>
              <w:ind w:firstLine="480"/>
              <w:rPr>
                <w:color w:val="000000" w:themeColor="text1"/>
                <w:highlight w:val="yellow"/>
                <w14:textFill>
                  <w14:solidFill>
                    <w14:schemeClr w14:val="tx1"/>
                  </w14:solidFill>
                </w14:textFill>
              </w:rPr>
            </w:pPr>
          </w:p>
          <w:p w14:paraId="3DDEAD1E">
            <w:pPr>
              <w:pStyle w:val="23"/>
              <w:ind w:firstLine="480"/>
              <w:rPr>
                <w:color w:val="000000" w:themeColor="text1"/>
                <w:highlight w:val="yellow"/>
                <w14:textFill>
                  <w14:solidFill>
                    <w14:schemeClr w14:val="tx1"/>
                  </w14:solidFill>
                </w14:textFill>
              </w:rPr>
            </w:pPr>
          </w:p>
          <w:p w14:paraId="10D8688B">
            <w:pPr>
              <w:pStyle w:val="23"/>
              <w:ind w:firstLine="480"/>
              <w:rPr>
                <w:color w:val="000000" w:themeColor="text1"/>
                <w:highlight w:val="yellow"/>
                <w14:textFill>
                  <w14:solidFill>
                    <w14:schemeClr w14:val="tx1"/>
                  </w14:solidFill>
                </w14:textFill>
              </w:rPr>
            </w:pPr>
          </w:p>
          <w:p w14:paraId="5B2C76A8">
            <w:pPr>
              <w:pStyle w:val="23"/>
              <w:ind w:firstLine="480"/>
              <w:rPr>
                <w:color w:val="000000" w:themeColor="text1"/>
                <w:szCs w:val="24"/>
                <w:highlight w:val="yellow"/>
                <w14:textFill>
                  <w14:solidFill>
                    <w14:schemeClr w14:val="tx1"/>
                  </w14:solidFill>
                </w14:textFill>
              </w:rPr>
            </w:pPr>
          </w:p>
        </w:tc>
      </w:tr>
    </w:tbl>
    <w:p w14:paraId="22208411">
      <w:pPr>
        <w:rPr>
          <w:color w:val="000000" w:themeColor="text1"/>
          <w:highlight w:val="yellow"/>
          <w14:textFill>
            <w14:solidFill>
              <w14:schemeClr w14:val="tx1"/>
            </w14:solidFill>
          </w14:textFill>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14:paraId="60755E9B">
      <w:pPr>
        <w:pStyle w:val="2"/>
        <w:rPr>
          <w:color w:val="000000" w:themeColor="text1"/>
          <w:highlight w:val="none"/>
          <w14:textFill>
            <w14:solidFill>
              <w14:schemeClr w14:val="tx1"/>
            </w14:solidFill>
          </w14:textFill>
        </w:rPr>
      </w:pPr>
      <w:bookmarkStart w:id="8" w:name="_Toc201592389"/>
      <w:r>
        <w:rPr>
          <w:rFonts w:hint="eastAsia"/>
          <w:color w:val="000000" w:themeColor="text1"/>
          <w:highlight w:val="none"/>
          <w14:textFill>
            <w14:solidFill>
              <w14:schemeClr w14:val="tx1"/>
            </w14:solidFill>
          </w14:textFill>
        </w:rPr>
        <w:t>表</w:t>
      </w:r>
      <w:r>
        <w:rPr>
          <w:rFonts w:cs="Times New Roman"/>
          <w:color w:val="000000" w:themeColor="text1"/>
          <w:highlight w:val="none"/>
          <w14:textFill>
            <w14:solidFill>
              <w14:schemeClr w14:val="tx1"/>
            </w14:solidFill>
          </w14:textFill>
        </w:rPr>
        <w:t>3</w:t>
      </w:r>
      <w:r>
        <w:rPr>
          <w:rFonts w:hint="eastAsia"/>
          <w:color w:val="000000" w:themeColor="text1"/>
          <w:highlight w:val="none"/>
          <w14:textFill>
            <w14:solidFill>
              <w14:schemeClr w14:val="tx1"/>
            </w14:solidFill>
          </w14:textFill>
        </w:rPr>
        <w:t xml:space="preserve">  验收执行标准</w:t>
      </w:r>
      <w:bookmarkEnd w:id="8"/>
    </w:p>
    <w:tbl>
      <w:tblPr>
        <w:tblStyle w:val="10"/>
        <w:tblW w:w="525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8948"/>
      </w:tblGrid>
      <w:tr w14:paraId="5501EBA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948" w:type="dxa"/>
            <w:vAlign w:val="center"/>
          </w:tcPr>
          <w:p w14:paraId="3DC258E2">
            <w:pPr>
              <w:rPr>
                <w:b/>
                <w:bCs/>
                <w:color w:val="000000" w:themeColor="text1"/>
                <w:szCs w:val="24"/>
                <w:highlight w:val="none"/>
                <w14:textFill>
                  <w14:solidFill>
                    <w14:schemeClr w14:val="tx1"/>
                  </w14:solidFill>
                </w14:textFill>
              </w:rPr>
            </w:pPr>
            <w:r>
              <w:rPr>
                <w:rFonts w:hint="eastAsia"/>
                <w:b/>
                <w:bCs/>
                <w:color w:val="000000" w:themeColor="text1"/>
                <w:szCs w:val="24"/>
                <w:highlight w:val="none"/>
                <w14:textFill>
                  <w14:solidFill>
                    <w14:schemeClr w14:val="tx1"/>
                  </w14:solidFill>
                </w14:textFill>
              </w:rPr>
              <w:t>电磁环境标准</w:t>
            </w:r>
          </w:p>
          <w:p w14:paraId="3A8A10CB">
            <w:pPr>
              <w:ind w:firstLine="480" w:firstLineChars="200"/>
              <w:rPr>
                <w:color w:val="000000" w:themeColor="text1"/>
                <w:szCs w:val="24"/>
                <w:highlight w:val="none"/>
                <w14:textFill>
                  <w14:solidFill>
                    <w14:schemeClr w14:val="tx1"/>
                  </w14:solidFill>
                </w14:textFill>
              </w:rPr>
            </w:pPr>
            <w:bookmarkStart w:id="9" w:name="OLE_LINK17"/>
            <w:r>
              <w:rPr>
                <w:rFonts w:hint="eastAsia"/>
                <w:color w:val="000000" w:themeColor="text1"/>
                <w:szCs w:val="24"/>
                <w:highlight w:val="none"/>
                <w14:textFill>
                  <w14:solidFill>
                    <w14:schemeClr w14:val="tx1"/>
                  </w14:solidFill>
                </w14:textFill>
              </w:rPr>
              <w:t>验收标准原则上与环境影响评价文件的评价标准一致。根据本项目环评报告表要求，本项目电磁环境执行标准如下：</w:t>
            </w:r>
          </w:p>
          <w:bookmarkEnd w:id="9"/>
          <w:p w14:paraId="0DFEEB67">
            <w:pPr>
              <w:ind w:firstLine="480" w:firstLineChars="200"/>
              <w:rPr>
                <w:rFonts w:eastAsia="黑体" w:cs="Times New Roman"/>
                <w:color w:val="000000" w:themeColor="text1"/>
                <w:szCs w:val="24"/>
                <w:highlight w:val="none"/>
                <w14:textFill>
                  <w14:solidFill>
                    <w14:schemeClr w14:val="tx1"/>
                  </w14:solidFill>
                </w14:textFill>
              </w:rPr>
            </w:pPr>
            <w:bookmarkStart w:id="10" w:name="OLE_LINK18"/>
            <w:r>
              <w:rPr>
                <w:rFonts w:eastAsia="黑体" w:cs="Times New Roman"/>
                <w:color w:val="000000" w:themeColor="text1"/>
                <w:szCs w:val="24"/>
                <w:highlight w:val="none"/>
                <w14:textFill>
                  <w14:solidFill>
                    <w14:schemeClr w14:val="tx1"/>
                  </w14:solidFill>
                </w14:textFill>
              </w:rPr>
              <w:t xml:space="preserve">表3-1       </w:t>
            </w:r>
            <w:r>
              <w:rPr>
                <w:rFonts w:hint="eastAsia" w:eastAsia="黑体" w:cs="Times New Roman"/>
                <w:color w:val="000000" w:themeColor="text1"/>
                <w:szCs w:val="24"/>
                <w:highlight w:val="none"/>
                <w14:textFill>
                  <w14:solidFill>
                    <w14:schemeClr w14:val="tx1"/>
                  </w14:solidFill>
                </w14:textFill>
              </w:rPr>
              <w:t xml:space="preserve">         </w:t>
            </w:r>
            <w:r>
              <w:rPr>
                <w:rFonts w:eastAsia="黑体" w:cs="Times New Roman"/>
                <w:color w:val="000000" w:themeColor="text1"/>
                <w:szCs w:val="24"/>
                <w:highlight w:val="none"/>
                <w14:textFill>
                  <w14:solidFill>
                    <w14:schemeClr w14:val="tx1"/>
                  </w14:solidFill>
                </w14:textFill>
              </w:rPr>
              <w:t xml:space="preserve">     验收阶段电磁环境标准</w:t>
            </w:r>
          </w:p>
          <w:tbl>
            <w:tblPr>
              <w:tblStyle w:val="10"/>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775"/>
              <w:gridCol w:w="1899"/>
              <w:gridCol w:w="5058"/>
            </w:tblGrid>
            <w:tr w14:paraId="3E72854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75" w:type="dxa"/>
                  <w:vMerge w:val="restart"/>
                  <w:vAlign w:val="center"/>
                </w:tcPr>
                <w:p w14:paraId="4625F6AD">
                  <w:pPr>
                    <w:spacing w:line="240" w:lineRule="auto"/>
                    <w:jc w:val="center"/>
                    <w:rPr>
                      <w:b/>
                      <w:bCs/>
                      <w:color w:val="000000" w:themeColor="text1"/>
                      <w:sz w:val="21"/>
                      <w:highlight w:val="none"/>
                      <w14:textFill>
                        <w14:solidFill>
                          <w14:schemeClr w14:val="tx1"/>
                        </w14:solidFill>
                      </w14:textFill>
                    </w:rPr>
                  </w:pPr>
                  <w:r>
                    <w:rPr>
                      <w:rFonts w:hint="eastAsia"/>
                      <w:b/>
                      <w:bCs/>
                      <w:color w:val="000000" w:themeColor="text1"/>
                      <w:sz w:val="21"/>
                      <w:highlight w:val="none"/>
                      <w14:textFill>
                        <w14:solidFill>
                          <w14:schemeClr w14:val="tx1"/>
                        </w14:solidFill>
                      </w14:textFill>
                    </w:rPr>
                    <w:t>项目</w:t>
                  </w:r>
                </w:p>
              </w:tc>
              <w:tc>
                <w:tcPr>
                  <w:tcW w:w="6957" w:type="dxa"/>
                  <w:gridSpan w:val="2"/>
                  <w:vAlign w:val="center"/>
                </w:tcPr>
                <w:p w14:paraId="5C97966C">
                  <w:pPr>
                    <w:spacing w:line="240" w:lineRule="auto"/>
                    <w:jc w:val="center"/>
                    <w:rPr>
                      <w:b/>
                      <w:bCs/>
                      <w:color w:val="000000" w:themeColor="text1"/>
                      <w:sz w:val="21"/>
                      <w:highlight w:val="none"/>
                      <w14:textFill>
                        <w14:solidFill>
                          <w14:schemeClr w14:val="tx1"/>
                        </w14:solidFill>
                      </w14:textFill>
                    </w:rPr>
                  </w:pPr>
                  <w:r>
                    <w:rPr>
                      <w:rFonts w:hint="eastAsia"/>
                      <w:b/>
                      <w:bCs/>
                      <w:color w:val="000000" w:themeColor="text1"/>
                      <w:sz w:val="21"/>
                      <w:highlight w:val="none"/>
                      <w14:textFill>
                        <w14:solidFill>
                          <w14:schemeClr w14:val="tx1"/>
                        </w14:solidFill>
                      </w14:textFill>
                    </w:rPr>
                    <w:t>验收执行标准</w:t>
                  </w:r>
                </w:p>
              </w:tc>
            </w:tr>
            <w:tr w14:paraId="44F9095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75" w:type="dxa"/>
                  <w:vMerge w:val="continue"/>
                  <w:vAlign w:val="center"/>
                </w:tcPr>
                <w:p w14:paraId="4A6FB8AD">
                  <w:pPr>
                    <w:spacing w:line="240" w:lineRule="auto"/>
                    <w:jc w:val="center"/>
                    <w:rPr>
                      <w:b/>
                      <w:bCs/>
                      <w:color w:val="000000" w:themeColor="text1"/>
                      <w:sz w:val="21"/>
                      <w:highlight w:val="none"/>
                      <w14:textFill>
                        <w14:solidFill>
                          <w14:schemeClr w14:val="tx1"/>
                        </w14:solidFill>
                      </w14:textFill>
                    </w:rPr>
                  </w:pPr>
                </w:p>
              </w:tc>
              <w:tc>
                <w:tcPr>
                  <w:tcW w:w="1899" w:type="dxa"/>
                  <w:vAlign w:val="center"/>
                </w:tcPr>
                <w:p w14:paraId="3B0CB46B">
                  <w:pPr>
                    <w:spacing w:line="240" w:lineRule="auto"/>
                    <w:jc w:val="center"/>
                    <w:rPr>
                      <w:b/>
                      <w:bCs/>
                      <w:color w:val="000000" w:themeColor="text1"/>
                      <w:sz w:val="21"/>
                      <w:highlight w:val="none"/>
                      <w14:textFill>
                        <w14:solidFill>
                          <w14:schemeClr w14:val="tx1"/>
                        </w14:solidFill>
                      </w14:textFill>
                    </w:rPr>
                  </w:pPr>
                  <w:r>
                    <w:rPr>
                      <w:rFonts w:hint="eastAsia"/>
                      <w:b/>
                      <w:bCs/>
                      <w:color w:val="000000" w:themeColor="text1"/>
                      <w:sz w:val="21"/>
                      <w:highlight w:val="none"/>
                      <w14:textFill>
                        <w14:solidFill>
                          <w14:schemeClr w14:val="tx1"/>
                        </w14:solidFill>
                      </w14:textFill>
                    </w:rPr>
                    <w:t>标准名称</w:t>
                  </w:r>
                </w:p>
              </w:tc>
              <w:tc>
                <w:tcPr>
                  <w:tcW w:w="5058" w:type="dxa"/>
                  <w:vAlign w:val="center"/>
                </w:tcPr>
                <w:p w14:paraId="7172321A">
                  <w:pPr>
                    <w:spacing w:line="240" w:lineRule="auto"/>
                    <w:jc w:val="center"/>
                    <w:rPr>
                      <w:b/>
                      <w:bCs/>
                      <w:color w:val="000000" w:themeColor="text1"/>
                      <w:sz w:val="21"/>
                      <w:highlight w:val="none"/>
                      <w14:textFill>
                        <w14:solidFill>
                          <w14:schemeClr w14:val="tx1"/>
                        </w14:solidFill>
                      </w14:textFill>
                    </w:rPr>
                  </w:pPr>
                  <w:r>
                    <w:rPr>
                      <w:rFonts w:hint="eastAsia"/>
                      <w:b/>
                      <w:bCs/>
                      <w:color w:val="000000" w:themeColor="text1"/>
                      <w:sz w:val="21"/>
                      <w:highlight w:val="none"/>
                      <w14:textFill>
                        <w14:solidFill>
                          <w14:schemeClr w14:val="tx1"/>
                        </w14:solidFill>
                      </w14:textFill>
                    </w:rPr>
                    <w:t>标准限值</w:t>
                  </w:r>
                </w:p>
              </w:tc>
            </w:tr>
            <w:tr w14:paraId="533B846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75" w:type="dxa"/>
                  <w:vAlign w:val="center"/>
                </w:tcPr>
                <w:p w14:paraId="20E8AFEB">
                  <w:pPr>
                    <w:spacing w:line="240" w:lineRule="auto"/>
                    <w:jc w:val="center"/>
                    <w:rPr>
                      <w:color w:val="000000" w:themeColor="text1"/>
                      <w:sz w:val="21"/>
                      <w:highlight w:val="none"/>
                      <w14:textFill>
                        <w14:solidFill>
                          <w14:schemeClr w14:val="tx1"/>
                        </w14:solidFill>
                      </w14:textFill>
                    </w:rPr>
                  </w:pPr>
                  <w:r>
                    <w:rPr>
                      <w:rFonts w:hint="eastAsia"/>
                      <w:color w:val="000000" w:themeColor="text1"/>
                      <w:sz w:val="21"/>
                      <w:highlight w:val="none"/>
                      <w14:textFill>
                        <w14:solidFill>
                          <w14:schemeClr w14:val="tx1"/>
                        </w14:solidFill>
                      </w14:textFill>
                    </w:rPr>
                    <w:t>工频电场</w:t>
                  </w:r>
                </w:p>
              </w:tc>
              <w:tc>
                <w:tcPr>
                  <w:tcW w:w="1899" w:type="dxa"/>
                  <w:vMerge w:val="restart"/>
                  <w:vAlign w:val="center"/>
                </w:tcPr>
                <w:p w14:paraId="19B18544">
                  <w:pPr>
                    <w:spacing w:line="240" w:lineRule="auto"/>
                    <w:jc w:val="center"/>
                    <w:rPr>
                      <w:color w:val="000000" w:themeColor="text1"/>
                      <w:sz w:val="21"/>
                      <w:highlight w:val="none"/>
                      <w14:textFill>
                        <w14:solidFill>
                          <w14:schemeClr w14:val="tx1"/>
                        </w14:solidFill>
                      </w14:textFill>
                    </w:rPr>
                  </w:pPr>
                  <w:r>
                    <w:rPr>
                      <w:rFonts w:hint="eastAsia"/>
                      <w:color w:val="000000" w:themeColor="text1"/>
                      <w:sz w:val="21"/>
                      <w:highlight w:val="none"/>
                      <w14:textFill>
                        <w14:solidFill>
                          <w14:schemeClr w14:val="tx1"/>
                        </w14:solidFill>
                      </w14:textFill>
                    </w:rPr>
                    <w:t>《电磁环境控制限值》（</w:t>
                  </w:r>
                  <w:r>
                    <w:rPr>
                      <w:rFonts w:cs="Times New Roman"/>
                      <w:color w:val="000000" w:themeColor="text1"/>
                      <w:sz w:val="21"/>
                      <w:highlight w:val="none"/>
                      <w14:textFill>
                        <w14:solidFill>
                          <w14:schemeClr w14:val="tx1"/>
                        </w14:solidFill>
                      </w14:textFill>
                    </w:rPr>
                    <w:t>GB8702</w:t>
                  </w:r>
                  <w:r>
                    <w:rPr>
                      <w:rFonts w:hint="eastAsia"/>
                      <w:color w:val="000000" w:themeColor="text1"/>
                      <w:sz w:val="21"/>
                      <w:highlight w:val="none"/>
                      <w14:textFill>
                        <w14:solidFill>
                          <w14:schemeClr w14:val="tx1"/>
                        </w14:solidFill>
                      </w14:textFill>
                    </w:rPr>
                    <w:t>-</w:t>
                  </w:r>
                  <w:r>
                    <w:rPr>
                      <w:rFonts w:cs="Times New Roman"/>
                      <w:color w:val="000000" w:themeColor="text1"/>
                      <w:sz w:val="21"/>
                      <w:highlight w:val="none"/>
                      <w14:textFill>
                        <w14:solidFill>
                          <w14:schemeClr w14:val="tx1"/>
                        </w14:solidFill>
                      </w14:textFill>
                    </w:rPr>
                    <w:t>2014</w:t>
                  </w:r>
                  <w:r>
                    <w:rPr>
                      <w:rFonts w:hint="eastAsia"/>
                      <w:color w:val="000000" w:themeColor="text1"/>
                      <w:sz w:val="21"/>
                      <w:highlight w:val="none"/>
                      <w14:textFill>
                        <w14:solidFill>
                          <w14:schemeClr w14:val="tx1"/>
                        </w14:solidFill>
                      </w14:textFill>
                    </w:rPr>
                    <w:t>）</w:t>
                  </w:r>
                </w:p>
              </w:tc>
              <w:tc>
                <w:tcPr>
                  <w:tcW w:w="5058" w:type="dxa"/>
                  <w:vAlign w:val="center"/>
                </w:tcPr>
                <w:p w14:paraId="7B25E2F2">
                  <w:pPr>
                    <w:spacing w:line="240" w:lineRule="auto"/>
                    <w:jc w:val="center"/>
                    <w:rPr>
                      <w:color w:val="000000" w:themeColor="text1"/>
                      <w:sz w:val="21"/>
                      <w:highlight w:val="none"/>
                      <w14:textFill>
                        <w14:solidFill>
                          <w14:schemeClr w14:val="tx1"/>
                        </w14:solidFill>
                      </w14:textFill>
                    </w:rPr>
                  </w:pPr>
                  <w:r>
                    <w:rPr>
                      <w:rFonts w:hint="eastAsia"/>
                      <w:color w:val="000000" w:themeColor="text1"/>
                      <w:sz w:val="21"/>
                      <w:highlight w:val="none"/>
                      <w14:textFill>
                        <w14:solidFill>
                          <w14:schemeClr w14:val="tx1"/>
                        </w14:solidFill>
                      </w14:textFill>
                    </w:rPr>
                    <w:t>架空输电线路线下的耕地、园地、牧草地、畜禽饲养地、养殖水面、道路等场所工频电场强度控制限值为</w:t>
                  </w:r>
                  <w:r>
                    <w:rPr>
                      <w:rFonts w:cs="Times New Roman"/>
                      <w:color w:val="000000" w:themeColor="text1"/>
                      <w:sz w:val="21"/>
                      <w:highlight w:val="none"/>
                      <w14:textFill>
                        <w14:solidFill>
                          <w14:schemeClr w14:val="tx1"/>
                        </w14:solidFill>
                      </w14:textFill>
                    </w:rPr>
                    <w:t>10kV</w:t>
                  </w:r>
                  <w:r>
                    <w:rPr>
                      <w:rFonts w:hint="eastAsia"/>
                      <w:color w:val="000000" w:themeColor="text1"/>
                      <w:sz w:val="21"/>
                      <w:highlight w:val="none"/>
                      <w14:textFill>
                        <w14:solidFill>
                          <w14:schemeClr w14:val="tx1"/>
                        </w14:solidFill>
                      </w14:textFill>
                    </w:rPr>
                    <w:t>/</w:t>
                  </w:r>
                  <w:r>
                    <w:rPr>
                      <w:rFonts w:cs="Times New Roman"/>
                      <w:color w:val="000000" w:themeColor="text1"/>
                      <w:sz w:val="21"/>
                      <w:highlight w:val="none"/>
                      <w14:textFill>
                        <w14:solidFill>
                          <w14:schemeClr w14:val="tx1"/>
                        </w14:solidFill>
                      </w14:textFill>
                    </w:rPr>
                    <w:t>m</w:t>
                  </w:r>
                  <w:r>
                    <w:rPr>
                      <w:rFonts w:hint="eastAsia"/>
                      <w:color w:val="000000" w:themeColor="text1"/>
                      <w:sz w:val="21"/>
                      <w:highlight w:val="none"/>
                      <w14:textFill>
                        <w14:solidFill>
                          <w14:schemeClr w14:val="tx1"/>
                        </w14:solidFill>
                      </w14:textFill>
                    </w:rPr>
                    <w:t>，且应给出警示和防护指示标志</w:t>
                  </w:r>
                </w:p>
              </w:tc>
            </w:tr>
            <w:tr w14:paraId="619E0F3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75" w:type="dxa"/>
                  <w:vAlign w:val="center"/>
                </w:tcPr>
                <w:p w14:paraId="6FE55697">
                  <w:pPr>
                    <w:spacing w:line="240" w:lineRule="auto"/>
                    <w:jc w:val="center"/>
                    <w:rPr>
                      <w:color w:val="000000" w:themeColor="text1"/>
                      <w:sz w:val="21"/>
                      <w:highlight w:val="none"/>
                      <w14:textFill>
                        <w14:solidFill>
                          <w14:schemeClr w14:val="tx1"/>
                        </w14:solidFill>
                      </w14:textFill>
                    </w:rPr>
                  </w:pPr>
                  <w:r>
                    <w:rPr>
                      <w:rFonts w:hint="eastAsia"/>
                      <w:color w:val="000000" w:themeColor="text1"/>
                      <w:sz w:val="21"/>
                      <w:highlight w:val="none"/>
                      <w14:textFill>
                        <w14:solidFill>
                          <w14:schemeClr w14:val="tx1"/>
                        </w14:solidFill>
                      </w14:textFill>
                    </w:rPr>
                    <w:t>工频磁场</w:t>
                  </w:r>
                </w:p>
              </w:tc>
              <w:tc>
                <w:tcPr>
                  <w:tcW w:w="1899" w:type="dxa"/>
                  <w:vMerge w:val="continue"/>
                  <w:vAlign w:val="center"/>
                </w:tcPr>
                <w:p w14:paraId="4C37DFE2">
                  <w:pPr>
                    <w:spacing w:line="240" w:lineRule="auto"/>
                    <w:jc w:val="center"/>
                    <w:rPr>
                      <w:color w:val="000000" w:themeColor="text1"/>
                      <w:sz w:val="21"/>
                      <w:highlight w:val="none"/>
                      <w14:textFill>
                        <w14:solidFill>
                          <w14:schemeClr w14:val="tx1"/>
                        </w14:solidFill>
                      </w14:textFill>
                    </w:rPr>
                  </w:pPr>
                </w:p>
              </w:tc>
              <w:tc>
                <w:tcPr>
                  <w:tcW w:w="5058" w:type="dxa"/>
                  <w:vAlign w:val="center"/>
                </w:tcPr>
                <w:p w14:paraId="1694B2DA">
                  <w:pPr>
                    <w:spacing w:line="240" w:lineRule="auto"/>
                    <w:jc w:val="center"/>
                    <w:rPr>
                      <w:color w:val="000000" w:themeColor="text1"/>
                      <w:sz w:val="21"/>
                      <w:highlight w:val="none"/>
                      <w14:textFill>
                        <w14:solidFill>
                          <w14:schemeClr w14:val="tx1"/>
                        </w14:solidFill>
                      </w14:textFill>
                    </w:rPr>
                  </w:pPr>
                  <w:r>
                    <w:rPr>
                      <w:rFonts w:hint="eastAsia"/>
                      <w:color w:val="000000" w:themeColor="text1"/>
                      <w:sz w:val="21"/>
                      <w:highlight w:val="none"/>
                      <w14:textFill>
                        <w14:solidFill>
                          <w14:schemeClr w14:val="tx1"/>
                        </w14:solidFill>
                      </w14:textFill>
                    </w:rPr>
                    <w:t>公众曝露控制限值</w:t>
                  </w:r>
                  <w:r>
                    <w:rPr>
                      <w:rFonts w:cs="Times New Roman"/>
                      <w:color w:val="000000" w:themeColor="text1"/>
                      <w:sz w:val="21"/>
                      <w:highlight w:val="none"/>
                      <w14:textFill>
                        <w14:solidFill>
                          <w14:schemeClr w14:val="tx1"/>
                        </w14:solidFill>
                      </w14:textFill>
                    </w:rPr>
                    <w:t>：100μT</w:t>
                  </w:r>
                </w:p>
              </w:tc>
            </w:tr>
            <w:bookmarkEnd w:id="10"/>
          </w:tbl>
          <w:p w14:paraId="5B93ED42">
            <w:pPr>
              <w:rPr>
                <w:color w:val="000000" w:themeColor="text1"/>
                <w:szCs w:val="24"/>
                <w:highlight w:val="yellow"/>
                <w14:textFill>
                  <w14:solidFill>
                    <w14:schemeClr w14:val="tx1"/>
                  </w14:solidFill>
                </w14:textFill>
              </w:rPr>
            </w:pPr>
          </w:p>
        </w:tc>
      </w:tr>
      <w:tr w14:paraId="0B44819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948" w:type="dxa"/>
            <w:vAlign w:val="center"/>
          </w:tcPr>
          <w:p w14:paraId="091F3688">
            <w:pPr>
              <w:rPr>
                <w:b/>
                <w:bCs/>
                <w:color w:val="000000" w:themeColor="text1"/>
                <w:szCs w:val="24"/>
                <w:highlight w:val="none"/>
                <w14:textFill>
                  <w14:solidFill>
                    <w14:schemeClr w14:val="tx1"/>
                  </w14:solidFill>
                </w14:textFill>
              </w:rPr>
            </w:pPr>
            <w:r>
              <w:rPr>
                <w:rFonts w:hint="eastAsia"/>
                <w:b/>
                <w:bCs/>
                <w:color w:val="000000" w:themeColor="text1"/>
                <w:szCs w:val="24"/>
                <w:highlight w:val="none"/>
                <w14:textFill>
                  <w14:solidFill>
                    <w14:schemeClr w14:val="tx1"/>
                  </w14:solidFill>
                </w14:textFill>
              </w:rPr>
              <w:t>声环境标准</w:t>
            </w:r>
          </w:p>
          <w:p w14:paraId="29DB9168">
            <w:pPr>
              <w:ind w:firstLine="480" w:firstLineChars="200"/>
              <w:rPr>
                <w:color w:val="000000" w:themeColor="text1"/>
                <w:szCs w:val="24"/>
                <w:highlight w:val="none"/>
                <w14:textFill>
                  <w14:solidFill>
                    <w14:schemeClr w14:val="tx1"/>
                  </w14:solidFill>
                </w14:textFill>
              </w:rPr>
            </w:pPr>
            <w:r>
              <w:rPr>
                <w:rFonts w:hint="eastAsia"/>
                <w:color w:val="000000" w:themeColor="text1"/>
                <w:szCs w:val="24"/>
                <w:highlight w:val="none"/>
                <w14:textFill>
                  <w14:solidFill>
                    <w14:schemeClr w14:val="tx1"/>
                  </w14:solidFill>
                </w14:textFill>
              </w:rPr>
              <w:t>验收标准原则上与环境影响评价文件的评价标准一致。根据本项目环评报告表要求，本项目声环境执行标准如下：</w:t>
            </w:r>
          </w:p>
          <w:p w14:paraId="10AF8A19">
            <w:pPr>
              <w:ind w:firstLine="480" w:firstLineChars="200"/>
              <w:rPr>
                <w:rFonts w:eastAsia="黑体" w:cs="Times New Roman"/>
                <w:color w:val="000000" w:themeColor="text1"/>
                <w:szCs w:val="24"/>
                <w:highlight w:val="none"/>
                <w14:textFill>
                  <w14:solidFill>
                    <w14:schemeClr w14:val="tx1"/>
                  </w14:solidFill>
                </w14:textFill>
              </w:rPr>
            </w:pPr>
            <w:r>
              <w:rPr>
                <w:rFonts w:hint="eastAsia" w:eastAsia="黑体" w:cs="Times New Roman"/>
                <w:color w:val="000000" w:themeColor="text1"/>
                <w:szCs w:val="24"/>
                <w:highlight w:val="none"/>
                <w14:textFill>
                  <w14:solidFill>
                    <w14:schemeClr w14:val="tx1"/>
                  </w14:solidFill>
                </w14:textFill>
              </w:rPr>
              <w:t>表</w:t>
            </w:r>
            <w:r>
              <w:rPr>
                <w:rFonts w:eastAsia="黑体" w:cs="Times New Roman"/>
                <w:color w:val="000000" w:themeColor="text1"/>
                <w:szCs w:val="24"/>
                <w:highlight w:val="none"/>
                <w14:textFill>
                  <w14:solidFill>
                    <w14:schemeClr w14:val="tx1"/>
                  </w14:solidFill>
                </w14:textFill>
              </w:rPr>
              <w:t xml:space="preserve">3-2     </w:t>
            </w:r>
            <w:r>
              <w:rPr>
                <w:rFonts w:hint="eastAsia" w:eastAsia="黑体" w:cs="Times New Roman"/>
                <w:color w:val="000000" w:themeColor="text1"/>
                <w:szCs w:val="24"/>
                <w:highlight w:val="none"/>
                <w14:textFill>
                  <w14:solidFill>
                    <w14:schemeClr w14:val="tx1"/>
                  </w14:solidFill>
                </w14:textFill>
              </w:rPr>
              <w:t xml:space="preserve">        </w:t>
            </w:r>
            <w:r>
              <w:rPr>
                <w:rFonts w:eastAsia="黑体" w:cs="Times New Roman"/>
                <w:color w:val="000000" w:themeColor="text1"/>
                <w:szCs w:val="24"/>
                <w:highlight w:val="none"/>
                <w14:textFill>
                  <w14:solidFill>
                    <w14:schemeClr w14:val="tx1"/>
                  </w14:solidFill>
                </w14:textFill>
              </w:rPr>
              <w:t xml:space="preserve">       </w:t>
            </w:r>
            <w:r>
              <w:rPr>
                <w:rFonts w:hint="eastAsia" w:eastAsia="黑体" w:cs="Times New Roman"/>
                <w:color w:val="000000" w:themeColor="text1"/>
                <w:szCs w:val="24"/>
                <w:highlight w:val="none"/>
                <w14:textFill>
                  <w14:solidFill>
                    <w14:schemeClr w14:val="tx1"/>
                  </w14:solidFill>
                </w14:textFill>
              </w:rPr>
              <w:t>验收阶段声环境标准</w:t>
            </w:r>
          </w:p>
          <w:tbl>
            <w:tblPr>
              <w:tblStyle w:val="10"/>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99"/>
              <w:gridCol w:w="2191"/>
              <w:gridCol w:w="1169"/>
              <w:gridCol w:w="1022"/>
              <w:gridCol w:w="1169"/>
              <w:gridCol w:w="2282"/>
            </w:tblGrid>
            <w:tr w14:paraId="38D6533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99" w:type="dxa"/>
                  <w:vMerge w:val="restart"/>
                  <w:tcBorders>
                    <w:top w:val="single" w:color="auto" w:sz="4" w:space="0"/>
                    <w:left w:val="nil"/>
                    <w:right w:val="single" w:color="auto" w:sz="4" w:space="0"/>
                  </w:tcBorders>
                  <w:vAlign w:val="center"/>
                </w:tcPr>
                <w:p w14:paraId="3951A185">
                  <w:pPr>
                    <w:spacing w:line="240" w:lineRule="auto"/>
                    <w:jc w:val="center"/>
                    <w:rPr>
                      <w:b/>
                      <w:bCs/>
                      <w:color w:val="000000" w:themeColor="text1"/>
                      <w:sz w:val="21"/>
                      <w:highlight w:val="none"/>
                      <w14:textFill>
                        <w14:solidFill>
                          <w14:schemeClr w14:val="tx1"/>
                        </w14:solidFill>
                      </w14:textFill>
                    </w:rPr>
                  </w:pPr>
                  <w:r>
                    <w:rPr>
                      <w:rFonts w:hint="eastAsia"/>
                      <w:b/>
                      <w:bCs/>
                      <w:color w:val="000000" w:themeColor="text1"/>
                      <w:sz w:val="21"/>
                      <w:highlight w:val="none"/>
                      <w14:textFill>
                        <w14:solidFill>
                          <w14:schemeClr w14:val="tx1"/>
                        </w14:solidFill>
                      </w14:textFill>
                    </w:rPr>
                    <w:t>标准类别</w:t>
                  </w:r>
                </w:p>
              </w:tc>
              <w:tc>
                <w:tcPr>
                  <w:tcW w:w="2191" w:type="dxa"/>
                  <w:vMerge w:val="restart"/>
                  <w:tcBorders>
                    <w:top w:val="single" w:color="auto" w:sz="4" w:space="0"/>
                    <w:left w:val="single" w:color="auto" w:sz="4" w:space="0"/>
                    <w:right w:val="nil"/>
                  </w:tcBorders>
                  <w:vAlign w:val="center"/>
                </w:tcPr>
                <w:p w14:paraId="28FAAE6C">
                  <w:pPr>
                    <w:spacing w:line="240" w:lineRule="auto"/>
                    <w:jc w:val="center"/>
                    <w:rPr>
                      <w:b/>
                      <w:bCs/>
                      <w:color w:val="000000" w:themeColor="text1"/>
                      <w:sz w:val="21"/>
                      <w:highlight w:val="none"/>
                      <w14:textFill>
                        <w14:solidFill>
                          <w14:schemeClr w14:val="tx1"/>
                        </w14:solidFill>
                      </w14:textFill>
                    </w:rPr>
                  </w:pPr>
                  <w:r>
                    <w:rPr>
                      <w:rFonts w:hint="eastAsia"/>
                      <w:b/>
                      <w:bCs/>
                      <w:color w:val="000000" w:themeColor="text1"/>
                      <w:sz w:val="21"/>
                      <w:highlight w:val="none"/>
                      <w14:textFill>
                        <w14:solidFill>
                          <w14:schemeClr w14:val="tx1"/>
                        </w14:solidFill>
                      </w14:textFill>
                    </w:rPr>
                    <w:t>标准名称</w:t>
                  </w:r>
                </w:p>
              </w:tc>
              <w:tc>
                <w:tcPr>
                  <w:tcW w:w="1169" w:type="dxa"/>
                  <w:vMerge w:val="restart"/>
                  <w:tcBorders>
                    <w:top w:val="single" w:color="auto" w:sz="4" w:space="0"/>
                    <w:left w:val="single" w:color="auto" w:sz="4" w:space="0"/>
                    <w:right w:val="nil"/>
                  </w:tcBorders>
                  <w:vAlign w:val="center"/>
                </w:tcPr>
                <w:p w14:paraId="244E9793">
                  <w:pPr>
                    <w:spacing w:line="240" w:lineRule="auto"/>
                    <w:jc w:val="center"/>
                    <w:rPr>
                      <w:b/>
                      <w:bCs/>
                      <w:color w:val="000000" w:themeColor="text1"/>
                      <w:sz w:val="21"/>
                      <w:highlight w:val="none"/>
                      <w14:textFill>
                        <w14:solidFill>
                          <w14:schemeClr w14:val="tx1"/>
                        </w14:solidFill>
                      </w14:textFill>
                    </w:rPr>
                  </w:pPr>
                  <w:r>
                    <w:rPr>
                      <w:rFonts w:hint="eastAsia"/>
                      <w:b/>
                      <w:bCs/>
                      <w:color w:val="000000" w:themeColor="text1"/>
                      <w:sz w:val="21"/>
                      <w:highlight w:val="none"/>
                      <w14:textFill>
                        <w14:solidFill>
                          <w14:schemeClr w14:val="tx1"/>
                        </w14:solidFill>
                      </w14:textFill>
                    </w:rPr>
                    <w:t>声环境功能区划</w:t>
                  </w:r>
                </w:p>
              </w:tc>
              <w:tc>
                <w:tcPr>
                  <w:tcW w:w="2191" w:type="dxa"/>
                  <w:gridSpan w:val="2"/>
                  <w:tcBorders>
                    <w:top w:val="single" w:color="auto" w:sz="4" w:space="0"/>
                    <w:left w:val="single" w:color="auto" w:sz="4" w:space="0"/>
                    <w:bottom w:val="single" w:color="auto" w:sz="4" w:space="0"/>
                    <w:right w:val="nil"/>
                  </w:tcBorders>
                  <w:vAlign w:val="center"/>
                </w:tcPr>
                <w:p w14:paraId="519FC77E">
                  <w:pPr>
                    <w:spacing w:line="240" w:lineRule="auto"/>
                    <w:jc w:val="center"/>
                    <w:rPr>
                      <w:b/>
                      <w:bCs/>
                      <w:color w:val="000000" w:themeColor="text1"/>
                      <w:sz w:val="21"/>
                      <w:highlight w:val="none"/>
                      <w14:textFill>
                        <w14:solidFill>
                          <w14:schemeClr w14:val="tx1"/>
                        </w14:solidFill>
                      </w14:textFill>
                    </w:rPr>
                  </w:pPr>
                  <w:r>
                    <w:rPr>
                      <w:rFonts w:hint="eastAsia"/>
                      <w:b/>
                      <w:bCs/>
                      <w:color w:val="000000" w:themeColor="text1"/>
                      <w:sz w:val="21"/>
                      <w:highlight w:val="none"/>
                      <w14:textFill>
                        <w14:solidFill>
                          <w14:schemeClr w14:val="tx1"/>
                        </w14:solidFill>
                      </w14:textFill>
                    </w:rPr>
                    <w:t>标准限值（</w:t>
                  </w:r>
                  <w:r>
                    <w:rPr>
                      <w:rFonts w:cs="Times New Roman"/>
                      <w:b/>
                      <w:bCs/>
                      <w:color w:val="000000" w:themeColor="text1"/>
                      <w:sz w:val="21"/>
                      <w:highlight w:val="none"/>
                      <w14:textFill>
                        <w14:solidFill>
                          <w14:schemeClr w14:val="tx1"/>
                        </w14:solidFill>
                      </w14:textFill>
                    </w:rPr>
                    <w:t>dB</w:t>
                  </w:r>
                  <w:r>
                    <w:rPr>
                      <w:rFonts w:hint="eastAsia"/>
                      <w:b/>
                      <w:bCs/>
                      <w:color w:val="000000" w:themeColor="text1"/>
                      <w:sz w:val="21"/>
                      <w:highlight w:val="none"/>
                      <w14:textFill>
                        <w14:solidFill>
                          <w14:schemeClr w14:val="tx1"/>
                        </w14:solidFill>
                      </w14:textFill>
                    </w:rPr>
                    <w:t>(</w:t>
                  </w:r>
                  <w:r>
                    <w:rPr>
                      <w:rFonts w:cs="Times New Roman"/>
                      <w:b/>
                      <w:bCs/>
                      <w:color w:val="000000" w:themeColor="text1"/>
                      <w:sz w:val="21"/>
                      <w:highlight w:val="none"/>
                      <w14:textFill>
                        <w14:solidFill>
                          <w14:schemeClr w14:val="tx1"/>
                        </w14:solidFill>
                      </w14:textFill>
                    </w:rPr>
                    <w:t>A</w:t>
                  </w:r>
                  <w:r>
                    <w:rPr>
                      <w:rFonts w:hint="eastAsia"/>
                      <w:b/>
                      <w:bCs/>
                      <w:color w:val="000000" w:themeColor="text1"/>
                      <w:sz w:val="21"/>
                      <w:highlight w:val="none"/>
                      <w14:textFill>
                        <w14:solidFill>
                          <w14:schemeClr w14:val="tx1"/>
                        </w14:solidFill>
                      </w14:textFill>
                    </w:rPr>
                    <w:t>)）</w:t>
                  </w:r>
                </w:p>
              </w:tc>
              <w:tc>
                <w:tcPr>
                  <w:tcW w:w="2282" w:type="dxa"/>
                  <w:vMerge w:val="restart"/>
                  <w:tcBorders>
                    <w:top w:val="single" w:color="auto" w:sz="4" w:space="0"/>
                    <w:left w:val="single" w:color="auto" w:sz="4" w:space="0"/>
                    <w:right w:val="nil"/>
                  </w:tcBorders>
                  <w:vAlign w:val="center"/>
                </w:tcPr>
                <w:p w14:paraId="0BAE4D40">
                  <w:pPr>
                    <w:spacing w:line="240" w:lineRule="auto"/>
                    <w:jc w:val="center"/>
                    <w:rPr>
                      <w:b/>
                      <w:bCs/>
                      <w:color w:val="000000" w:themeColor="text1"/>
                      <w:sz w:val="21"/>
                      <w:highlight w:val="none"/>
                      <w14:textFill>
                        <w14:solidFill>
                          <w14:schemeClr w14:val="tx1"/>
                        </w14:solidFill>
                      </w14:textFill>
                    </w:rPr>
                  </w:pPr>
                  <w:r>
                    <w:rPr>
                      <w:rFonts w:hint="eastAsia"/>
                      <w:b/>
                      <w:bCs/>
                      <w:color w:val="000000" w:themeColor="text1"/>
                      <w:sz w:val="21"/>
                      <w:highlight w:val="none"/>
                      <w14:textFill>
                        <w14:solidFill>
                          <w14:schemeClr w14:val="tx1"/>
                        </w14:solidFill>
                      </w14:textFill>
                    </w:rPr>
                    <w:t>适用范围</w:t>
                  </w:r>
                </w:p>
              </w:tc>
            </w:tr>
            <w:tr w14:paraId="5CCF950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99" w:type="dxa"/>
                  <w:vMerge w:val="continue"/>
                  <w:tcBorders>
                    <w:left w:val="nil"/>
                    <w:bottom w:val="single" w:color="auto" w:sz="4" w:space="0"/>
                    <w:right w:val="single" w:color="auto" w:sz="4" w:space="0"/>
                  </w:tcBorders>
                  <w:vAlign w:val="center"/>
                </w:tcPr>
                <w:p w14:paraId="11440D7A">
                  <w:pPr>
                    <w:widowControl/>
                    <w:spacing w:line="240" w:lineRule="auto"/>
                    <w:jc w:val="left"/>
                    <w:rPr>
                      <w:b/>
                      <w:bCs/>
                      <w:color w:val="000000" w:themeColor="text1"/>
                      <w:sz w:val="21"/>
                      <w:highlight w:val="none"/>
                      <w14:textFill>
                        <w14:solidFill>
                          <w14:schemeClr w14:val="tx1"/>
                        </w14:solidFill>
                      </w14:textFill>
                    </w:rPr>
                  </w:pPr>
                </w:p>
              </w:tc>
              <w:tc>
                <w:tcPr>
                  <w:tcW w:w="2191" w:type="dxa"/>
                  <w:vMerge w:val="continue"/>
                  <w:tcBorders>
                    <w:left w:val="single" w:color="auto" w:sz="4" w:space="0"/>
                    <w:bottom w:val="single" w:color="auto" w:sz="4" w:space="0"/>
                    <w:right w:val="single" w:color="auto" w:sz="4" w:space="0"/>
                  </w:tcBorders>
                  <w:vAlign w:val="center"/>
                </w:tcPr>
                <w:p w14:paraId="7AC5AB47">
                  <w:pPr>
                    <w:spacing w:line="240" w:lineRule="auto"/>
                    <w:jc w:val="center"/>
                    <w:rPr>
                      <w:b/>
                      <w:bCs/>
                      <w:color w:val="000000" w:themeColor="text1"/>
                      <w:sz w:val="21"/>
                      <w:highlight w:val="none"/>
                      <w14:textFill>
                        <w14:solidFill>
                          <w14:schemeClr w14:val="tx1"/>
                        </w14:solidFill>
                      </w14:textFill>
                    </w:rPr>
                  </w:pPr>
                </w:p>
              </w:tc>
              <w:tc>
                <w:tcPr>
                  <w:tcW w:w="1169" w:type="dxa"/>
                  <w:vMerge w:val="continue"/>
                  <w:tcBorders>
                    <w:left w:val="single" w:color="auto" w:sz="4" w:space="0"/>
                    <w:bottom w:val="single" w:color="auto" w:sz="4" w:space="0"/>
                    <w:right w:val="nil"/>
                  </w:tcBorders>
                  <w:vAlign w:val="center"/>
                </w:tcPr>
                <w:p w14:paraId="640CEB14">
                  <w:pPr>
                    <w:spacing w:line="240" w:lineRule="auto"/>
                    <w:jc w:val="center"/>
                    <w:rPr>
                      <w:b/>
                      <w:bCs/>
                      <w:color w:val="000000" w:themeColor="text1"/>
                      <w:sz w:val="21"/>
                      <w:highlight w:val="none"/>
                      <w14:textFill>
                        <w14:solidFill>
                          <w14:schemeClr w14:val="tx1"/>
                        </w14:solidFill>
                      </w14:textFill>
                    </w:rPr>
                  </w:pPr>
                </w:p>
              </w:tc>
              <w:tc>
                <w:tcPr>
                  <w:tcW w:w="1022" w:type="dxa"/>
                  <w:tcBorders>
                    <w:top w:val="single" w:color="auto" w:sz="4" w:space="0"/>
                    <w:left w:val="single" w:color="auto" w:sz="4" w:space="0"/>
                    <w:bottom w:val="single" w:color="auto" w:sz="4" w:space="0"/>
                    <w:right w:val="nil"/>
                  </w:tcBorders>
                  <w:vAlign w:val="center"/>
                </w:tcPr>
                <w:p w14:paraId="5EA349B6">
                  <w:pPr>
                    <w:spacing w:line="240" w:lineRule="auto"/>
                    <w:jc w:val="center"/>
                    <w:rPr>
                      <w:b/>
                      <w:bCs/>
                      <w:color w:val="000000" w:themeColor="text1"/>
                      <w:sz w:val="21"/>
                      <w:highlight w:val="none"/>
                      <w14:textFill>
                        <w14:solidFill>
                          <w14:schemeClr w14:val="tx1"/>
                        </w14:solidFill>
                      </w14:textFill>
                    </w:rPr>
                  </w:pPr>
                  <w:r>
                    <w:rPr>
                      <w:rFonts w:hint="eastAsia"/>
                      <w:b/>
                      <w:bCs/>
                      <w:color w:val="000000" w:themeColor="text1"/>
                      <w:sz w:val="21"/>
                      <w:highlight w:val="none"/>
                      <w14:textFill>
                        <w14:solidFill>
                          <w14:schemeClr w14:val="tx1"/>
                        </w14:solidFill>
                      </w14:textFill>
                    </w:rPr>
                    <w:t>昼间</w:t>
                  </w:r>
                </w:p>
              </w:tc>
              <w:tc>
                <w:tcPr>
                  <w:tcW w:w="1169" w:type="dxa"/>
                  <w:tcBorders>
                    <w:top w:val="single" w:color="auto" w:sz="4" w:space="0"/>
                    <w:left w:val="single" w:color="auto" w:sz="4" w:space="0"/>
                    <w:bottom w:val="single" w:color="auto" w:sz="4" w:space="0"/>
                    <w:right w:val="nil"/>
                  </w:tcBorders>
                  <w:vAlign w:val="center"/>
                </w:tcPr>
                <w:p w14:paraId="394FB717">
                  <w:pPr>
                    <w:spacing w:line="240" w:lineRule="auto"/>
                    <w:jc w:val="center"/>
                    <w:rPr>
                      <w:b/>
                      <w:bCs/>
                      <w:color w:val="000000" w:themeColor="text1"/>
                      <w:sz w:val="21"/>
                      <w:highlight w:val="none"/>
                      <w14:textFill>
                        <w14:solidFill>
                          <w14:schemeClr w14:val="tx1"/>
                        </w14:solidFill>
                      </w14:textFill>
                    </w:rPr>
                  </w:pPr>
                  <w:r>
                    <w:rPr>
                      <w:rFonts w:hint="eastAsia"/>
                      <w:b/>
                      <w:bCs/>
                      <w:color w:val="000000" w:themeColor="text1"/>
                      <w:sz w:val="21"/>
                      <w:highlight w:val="none"/>
                      <w14:textFill>
                        <w14:solidFill>
                          <w14:schemeClr w14:val="tx1"/>
                        </w14:solidFill>
                      </w14:textFill>
                    </w:rPr>
                    <w:t>夜间</w:t>
                  </w:r>
                </w:p>
              </w:tc>
              <w:tc>
                <w:tcPr>
                  <w:tcW w:w="2282" w:type="dxa"/>
                  <w:vMerge w:val="continue"/>
                  <w:tcBorders>
                    <w:left w:val="single" w:color="auto" w:sz="4" w:space="0"/>
                    <w:bottom w:val="single" w:color="auto" w:sz="4" w:space="0"/>
                    <w:right w:val="nil"/>
                  </w:tcBorders>
                  <w:vAlign w:val="center"/>
                </w:tcPr>
                <w:p w14:paraId="0C48B836">
                  <w:pPr>
                    <w:spacing w:line="240" w:lineRule="auto"/>
                    <w:jc w:val="center"/>
                    <w:rPr>
                      <w:b/>
                      <w:bCs/>
                      <w:color w:val="000000" w:themeColor="text1"/>
                      <w:sz w:val="21"/>
                      <w:highlight w:val="none"/>
                      <w14:textFill>
                        <w14:solidFill>
                          <w14:schemeClr w14:val="tx1"/>
                        </w14:solidFill>
                      </w14:textFill>
                    </w:rPr>
                  </w:pPr>
                </w:p>
              </w:tc>
            </w:tr>
            <w:tr w14:paraId="4158F3E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99" w:type="dxa"/>
                  <w:tcBorders>
                    <w:top w:val="single" w:color="auto" w:sz="4" w:space="0"/>
                    <w:left w:val="nil"/>
                    <w:bottom w:val="single" w:color="auto" w:sz="4" w:space="0"/>
                    <w:right w:val="single" w:color="auto" w:sz="4" w:space="0"/>
                  </w:tcBorders>
                  <w:vAlign w:val="center"/>
                </w:tcPr>
                <w:p w14:paraId="229439B5">
                  <w:pPr>
                    <w:spacing w:line="240" w:lineRule="auto"/>
                    <w:jc w:val="center"/>
                    <w:rPr>
                      <w:color w:val="000000" w:themeColor="text1"/>
                      <w:sz w:val="21"/>
                      <w:highlight w:val="none"/>
                      <w14:textFill>
                        <w14:solidFill>
                          <w14:schemeClr w14:val="tx1"/>
                        </w14:solidFill>
                      </w14:textFill>
                    </w:rPr>
                  </w:pPr>
                  <w:r>
                    <w:rPr>
                      <w:rFonts w:hint="eastAsia"/>
                      <w:color w:val="000000" w:themeColor="text1"/>
                      <w:sz w:val="21"/>
                      <w:highlight w:val="none"/>
                      <w14:textFill>
                        <w14:solidFill>
                          <w14:schemeClr w14:val="tx1"/>
                        </w14:solidFill>
                      </w14:textFill>
                    </w:rPr>
                    <w:t>质量标准</w:t>
                  </w:r>
                </w:p>
              </w:tc>
              <w:tc>
                <w:tcPr>
                  <w:tcW w:w="2191" w:type="dxa"/>
                  <w:tcBorders>
                    <w:top w:val="single" w:color="auto" w:sz="4" w:space="0"/>
                    <w:left w:val="single" w:color="auto" w:sz="4" w:space="0"/>
                    <w:bottom w:val="single" w:color="auto" w:sz="4" w:space="0"/>
                    <w:right w:val="single" w:color="auto" w:sz="4" w:space="0"/>
                  </w:tcBorders>
                  <w:vAlign w:val="center"/>
                </w:tcPr>
                <w:p w14:paraId="2B768F46">
                  <w:pPr>
                    <w:spacing w:line="240" w:lineRule="auto"/>
                    <w:jc w:val="center"/>
                    <w:rPr>
                      <w:color w:val="000000" w:themeColor="text1"/>
                      <w:sz w:val="21"/>
                      <w:highlight w:val="none"/>
                      <w14:textFill>
                        <w14:solidFill>
                          <w14:schemeClr w14:val="tx1"/>
                        </w14:solidFill>
                      </w14:textFill>
                    </w:rPr>
                  </w:pPr>
                  <w:r>
                    <w:rPr>
                      <w:rFonts w:hint="eastAsia"/>
                      <w:color w:val="000000" w:themeColor="text1"/>
                      <w:sz w:val="21"/>
                      <w:highlight w:val="none"/>
                      <w14:textFill>
                        <w14:solidFill>
                          <w14:schemeClr w14:val="tx1"/>
                        </w14:solidFill>
                      </w14:textFill>
                    </w:rPr>
                    <w:t>《声环境质量标准》（</w:t>
                  </w:r>
                  <w:r>
                    <w:rPr>
                      <w:rFonts w:cs="Times New Roman"/>
                      <w:color w:val="000000" w:themeColor="text1"/>
                      <w:sz w:val="21"/>
                      <w:highlight w:val="none"/>
                      <w14:textFill>
                        <w14:solidFill>
                          <w14:schemeClr w14:val="tx1"/>
                        </w14:solidFill>
                      </w14:textFill>
                    </w:rPr>
                    <w:t>GB3096</w:t>
                  </w:r>
                  <w:r>
                    <w:rPr>
                      <w:rFonts w:hint="eastAsia"/>
                      <w:color w:val="000000" w:themeColor="text1"/>
                      <w:sz w:val="21"/>
                      <w:highlight w:val="none"/>
                      <w14:textFill>
                        <w14:solidFill>
                          <w14:schemeClr w14:val="tx1"/>
                        </w14:solidFill>
                      </w14:textFill>
                    </w:rPr>
                    <w:t>-</w:t>
                  </w:r>
                  <w:r>
                    <w:rPr>
                      <w:rFonts w:cs="Times New Roman"/>
                      <w:color w:val="000000" w:themeColor="text1"/>
                      <w:sz w:val="21"/>
                      <w:highlight w:val="none"/>
                      <w14:textFill>
                        <w14:solidFill>
                          <w14:schemeClr w14:val="tx1"/>
                        </w14:solidFill>
                      </w14:textFill>
                    </w:rPr>
                    <w:t>2008</w:t>
                  </w:r>
                  <w:r>
                    <w:rPr>
                      <w:rFonts w:hint="eastAsia"/>
                      <w:color w:val="000000" w:themeColor="text1"/>
                      <w:sz w:val="21"/>
                      <w:highlight w:val="none"/>
                      <w14:textFill>
                        <w14:solidFill>
                          <w14:schemeClr w14:val="tx1"/>
                        </w14:solidFill>
                      </w14:textFill>
                    </w:rPr>
                    <w:t>）</w:t>
                  </w:r>
                </w:p>
              </w:tc>
              <w:tc>
                <w:tcPr>
                  <w:tcW w:w="1169" w:type="dxa"/>
                  <w:tcBorders>
                    <w:top w:val="single" w:color="auto" w:sz="4" w:space="0"/>
                    <w:left w:val="single" w:color="auto" w:sz="4" w:space="0"/>
                    <w:bottom w:val="single" w:color="auto" w:sz="4" w:space="0"/>
                    <w:right w:val="nil"/>
                  </w:tcBorders>
                  <w:vAlign w:val="center"/>
                </w:tcPr>
                <w:p w14:paraId="4DB1C7E5">
                  <w:pPr>
                    <w:spacing w:line="240" w:lineRule="auto"/>
                    <w:jc w:val="center"/>
                    <w:rPr>
                      <w:color w:val="000000" w:themeColor="text1"/>
                      <w:sz w:val="21"/>
                      <w:highlight w:val="none"/>
                      <w14:textFill>
                        <w14:solidFill>
                          <w14:schemeClr w14:val="tx1"/>
                        </w14:solidFill>
                      </w14:textFill>
                    </w:rPr>
                  </w:pPr>
                  <w:r>
                    <w:rPr>
                      <w:rFonts w:cs="Times New Roman"/>
                      <w:color w:val="000000" w:themeColor="text1"/>
                      <w:sz w:val="21"/>
                      <w:highlight w:val="none"/>
                      <w14:textFill>
                        <w14:solidFill>
                          <w14:schemeClr w14:val="tx1"/>
                        </w14:solidFill>
                      </w14:textFill>
                    </w:rPr>
                    <w:t>1</w:t>
                  </w:r>
                  <w:r>
                    <w:rPr>
                      <w:rFonts w:hint="eastAsia"/>
                      <w:color w:val="000000" w:themeColor="text1"/>
                      <w:sz w:val="21"/>
                      <w:highlight w:val="none"/>
                      <w14:textFill>
                        <w14:solidFill>
                          <w14:schemeClr w14:val="tx1"/>
                        </w14:solidFill>
                      </w14:textFill>
                    </w:rPr>
                    <w:t>类</w:t>
                  </w:r>
                </w:p>
              </w:tc>
              <w:tc>
                <w:tcPr>
                  <w:tcW w:w="1022" w:type="dxa"/>
                  <w:tcBorders>
                    <w:top w:val="single" w:color="auto" w:sz="4" w:space="0"/>
                    <w:left w:val="single" w:color="auto" w:sz="4" w:space="0"/>
                    <w:bottom w:val="single" w:color="auto" w:sz="4" w:space="0"/>
                    <w:right w:val="nil"/>
                  </w:tcBorders>
                  <w:vAlign w:val="center"/>
                </w:tcPr>
                <w:p w14:paraId="384E7595">
                  <w:pPr>
                    <w:spacing w:line="240" w:lineRule="auto"/>
                    <w:jc w:val="center"/>
                    <w:rPr>
                      <w:color w:val="000000" w:themeColor="text1"/>
                      <w:sz w:val="21"/>
                      <w:highlight w:val="none"/>
                      <w14:textFill>
                        <w14:solidFill>
                          <w14:schemeClr w14:val="tx1"/>
                        </w14:solidFill>
                      </w14:textFill>
                    </w:rPr>
                  </w:pPr>
                  <w:r>
                    <w:rPr>
                      <w:rFonts w:cs="Times New Roman"/>
                      <w:color w:val="000000" w:themeColor="text1"/>
                      <w:sz w:val="21"/>
                      <w:highlight w:val="none"/>
                      <w14:textFill>
                        <w14:solidFill>
                          <w14:schemeClr w14:val="tx1"/>
                        </w14:solidFill>
                      </w14:textFill>
                    </w:rPr>
                    <w:t>55</w:t>
                  </w:r>
                </w:p>
              </w:tc>
              <w:tc>
                <w:tcPr>
                  <w:tcW w:w="1169" w:type="dxa"/>
                  <w:tcBorders>
                    <w:top w:val="single" w:color="auto" w:sz="4" w:space="0"/>
                    <w:left w:val="single" w:color="auto" w:sz="4" w:space="0"/>
                    <w:bottom w:val="single" w:color="auto" w:sz="4" w:space="0"/>
                    <w:right w:val="nil"/>
                  </w:tcBorders>
                  <w:vAlign w:val="center"/>
                </w:tcPr>
                <w:p w14:paraId="3501A35B">
                  <w:pPr>
                    <w:spacing w:line="240" w:lineRule="auto"/>
                    <w:jc w:val="center"/>
                    <w:rPr>
                      <w:color w:val="000000" w:themeColor="text1"/>
                      <w:sz w:val="21"/>
                      <w:highlight w:val="none"/>
                      <w14:textFill>
                        <w14:solidFill>
                          <w14:schemeClr w14:val="tx1"/>
                        </w14:solidFill>
                      </w14:textFill>
                    </w:rPr>
                  </w:pPr>
                  <w:r>
                    <w:rPr>
                      <w:rFonts w:cs="Times New Roman"/>
                      <w:color w:val="000000" w:themeColor="text1"/>
                      <w:sz w:val="21"/>
                      <w:highlight w:val="none"/>
                      <w14:textFill>
                        <w14:solidFill>
                          <w14:schemeClr w14:val="tx1"/>
                        </w14:solidFill>
                      </w14:textFill>
                    </w:rPr>
                    <w:t>45</w:t>
                  </w:r>
                </w:p>
              </w:tc>
              <w:tc>
                <w:tcPr>
                  <w:tcW w:w="2282" w:type="dxa"/>
                  <w:tcBorders>
                    <w:top w:val="single" w:color="auto" w:sz="4" w:space="0"/>
                    <w:left w:val="single" w:color="auto" w:sz="4" w:space="0"/>
                    <w:bottom w:val="single" w:color="auto" w:sz="4" w:space="0"/>
                    <w:right w:val="nil"/>
                  </w:tcBorders>
                  <w:vAlign w:val="center"/>
                </w:tcPr>
                <w:p w14:paraId="7E6344F2">
                  <w:pPr>
                    <w:spacing w:line="240" w:lineRule="auto"/>
                    <w:jc w:val="center"/>
                    <w:rPr>
                      <w:rFonts w:hint="eastAsia" w:eastAsia="宋体"/>
                      <w:color w:val="000000" w:themeColor="text1"/>
                      <w:sz w:val="21"/>
                      <w:highlight w:val="none"/>
                      <w:lang w:eastAsia="zh-CN"/>
                      <w14:textFill>
                        <w14:solidFill>
                          <w14:schemeClr w14:val="tx1"/>
                        </w14:solidFill>
                      </w14:textFill>
                    </w:rPr>
                  </w:pPr>
                  <w:r>
                    <w:rPr>
                      <w:rFonts w:hint="eastAsia"/>
                      <w:color w:val="000000" w:themeColor="text1"/>
                      <w:sz w:val="21"/>
                      <w:highlight w:val="none"/>
                      <w:lang w:val="en-US" w:eastAsia="zh-CN"/>
                      <w14:textFill>
                        <w14:solidFill>
                          <w14:schemeClr w14:val="tx1"/>
                        </w14:solidFill>
                      </w14:textFill>
                    </w:rPr>
                    <w:t>居民住宅区</w:t>
                  </w:r>
                </w:p>
              </w:tc>
            </w:tr>
          </w:tbl>
          <w:p w14:paraId="45B9FDA5">
            <w:pPr>
              <w:rPr>
                <w:color w:val="000000" w:themeColor="text1"/>
                <w:szCs w:val="24"/>
                <w:highlight w:val="yellow"/>
                <w14:textFill>
                  <w14:solidFill>
                    <w14:schemeClr w14:val="tx1"/>
                  </w14:solidFill>
                </w14:textFill>
              </w:rPr>
            </w:pPr>
          </w:p>
        </w:tc>
      </w:tr>
      <w:tr w14:paraId="518CA6E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948" w:type="dxa"/>
            <w:vAlign w:val="center"/>
          </w:tcPr>
          <w:p w14:paraId="5CB2C379">
            <w:pPr>
              <w:rPr>
                <w:b/>
                <w:bCs/>
                <w:color w:val="000000" w:themeColor="text1"/>
                <w:szCs w:val="24"/>
                <w:highlight w:val="none"/>
                <w14:textFill>
                  <w14:solidFill>
                    <w14:schemeClr w14:val="tx1"/>
                  </w14:solidFill>
                </w14:textFill>
              </w:rPr>
            </w:pPr>
            <w:r>
              <w:rPr>
                <w:rFonts w:hint="eastAsia"/>
                <w:b/>
                <w:bCs/>
                <w:color w:val="000000" w:themeColor="text1"/>
                <w:szCs w:val="24"/>
                <w:highlight w:val="none"/>
                <w14:textFill>
                  <w14:solidFill>
                    <w14:schemeClr w14:val="tx1"/>
                  </w14:solidFill>
                </w14:textFill>
              </w:rPr>
              <w:t>其他标准和要求</w:t>
            </w:r>
          </w:p>
          <w:p w14:paraId="6893AAEF">
            <w:pPr>
              <w:ind w:firstLine="480" w:firstLineChars="200"/>
              <w:rPr>
                <w:color w:val="000000" w:themeColor="text1"/>
                <w:szCs w:val="24"/>
                <w:highlight w:val="none"/>
                <w14:textFill>
                  <w14:solidFill>
                    <w14:schemeClr w14:val="tx1"/>
                  </w14:solidFill>
                </w14:textFill>
              </w:rPr>
            </w:pPr>
            <w:r>
              <w:rPr>
                <w:rFonts w:hint="eastAsia"/>
                <w:color w:val="000000" w:themeColor="text1"/>
                <w:szCs w:val="24"/>
                <w:highlight w:val="none"/>
                <w14:textFill>
                  <w14:solidFill>
                    <w14:schemeClr w14:val="tx1"/>
                  </w14:solidFill>
                </w14:textFill>
              </w:rPr>
              <w:t>（</w:t>
            </w:r>
            <w:r>
              <w:rPr>
                <w:rFonts w:cs="Times New Roman"/>
                <w:color w:val="000000" w:themeColor="text1"/>
                <w:szCs w:val="24"/>
                <w:highlight w:val="none"/>
                <w14:textFill>
                  <w14:solidFill>
                    <w14:schemeClr w14:val="tx1"/>
                  </w14:solidFill>
                </w14:textFill>
              </w:rPr>
              <w:t>1</w:t>
            </w:r>
            <w:r>
              <w:rPr>
                <w:rFonts w:hint="eastAsia"/>
                <w:color w:val="000000" w:themeColor="text1"/>
                <w:szCs w:val="24"/>
                <w:highlight w:val="none"/>
                <w14:textFill>
                  <w14:solidFill>
                    <w14:schemeClr w14:val="tx1"/>
                  </w14:solidFill>
                </w14:textFill>
              </w:rPr>
              <w:t>）《中华人民共和国环境保护法》，</w:t>
            </w:r>
            <w:r>
              <w:rPr>
                <w:rFonts w:cs="Times New Roman"/>
                <w:color w:val="000000" w:themeColor="text1"/>
                <w:szCs w:val="24"/>
                <w:highlight w:val="none"/>
                <w14:textFill>
                  <w14:solidFill>
                    <w14:schemeClr w14:val="tx1"/>
                  </w14:solidFill>
                </w14:textFill>
              </w:rPr>
              <w:t>2015</w:t>
            </w:r>
            <w:r>
              <w:rPr>
                <w:rFonts w:hint="eastAsia"/>
                <w:color w:val="000000" w:themeColor="text1"/>
                <w:szCs w:val="24"/>
                <w:highlight w:val="none"/>
                <w14:textFill>
                  <w14:solidFill>
                    <w14:schemeClr w14:val="tx1"/>
                  </w14:solidFill>
                </w14:textFill>
              </w:rPr>
              <w:t>年</w:t>
            </w:r>
            <w:r>
              <w:rPr>
                <w:rFonts w:cs="Times New Roman"/>
                <w:color w:val="000000" w:themeColor="text1"/>
                <w:szCs w:val="24"/>
                <w:highlight w:val="none"/>
                <w14:textFill>
                  <w14:solidFill>
                    <w14:schemeClr w14:val="tx1"/>
                  </w14:solidFill>
                </w14:textFill>
              </w:rPr>
              <w:t>1</w:t>
            </w:r>
            <w:r>
              <w:rPr>
                <w:rFonts w:hint="eastAsia"/>
                <w:color w:val="000000" w:themeColor="text1"/>
                <w:szCs w:val="24"/>
                <w:highlight w:val="none"/>
                <w14:textFill>
                  <w14:solidFill>
                    <w14:schemeClr w14:val="tx1"/>
                  </w14:solidFill>
                </w14:textFill>
              </w:rPr>
              <w:t>月</w:t>
            </w:r>
            <w:r>
              <w:rPr>
                <w:rFonts w:cs="Times New Roman"/>
                <w:color w:val="000000" w:themeColor="text1"/>
                <w:szCs w:val="24"/>
                <w:highlight w:val="none"/>
                <w14:textFill>
                  <w14:solidFill>
                    <w14:schemeClr w14:val="tx1"/>
                  </w14:solidFill>
                </w14:textFill>
              </w:rPr>
              <w:t>1</w:t>
            </w:r>
            <w:r>
              <w:rPr>
                <w:rFonts w:hint="eastAsia"/>
                <w:color w:val="000000" w:themeColor="text1"/>
                <w:szCs w:val="24"/>
                <w:highlight w:val="none"/>
                <w14:textFill>
                  <w14:solidFill>
                    <w14:schemeClr w14:val="tx1"/>
                  </w14:solidFill>
                </w14:textFill>
              </w:rPr>
              <w:t>日起施行；</w:t>
            </w:r>
          </w:p>
          <w:p w14:paraId="79969F4E">
            <w:pPr>
              <w:ind w:firstLine="480" w:firstLineChars="200"/>
              <w:rPr>
                <w:color w:val="000000" w:themeColor="text1"/>
                <w:szCs w:val="24"/>
                <w:highlight w:val="none"/>
                <w14:textFill>
                  <w14:solidFill>
                    <w14:schemeClr w14:val="tx1"/>
                  </w14:solidFill>
                </w14:textFill>
              </w:rPr>
            </w:pPr>
            <w:r>
              <w:rPr>
                <w:rFonts w:hint="eastAsia"/>
                <w:color w:val="000000" w:themeColor="text1"/>
                <w:szCs w:val="24"/>
                <w:highlight w:val="none"/>
                <w14:textFill>
                  <w14:solidFill>
                    <w14:schemeClr w14:val="tx1"/>
                  </w14:solidFill>
                </w14:textFill>
              </w:rPr>
              <w:t>（</w:t>
            </w:r>
            <w:r>
              <w:rPr>
                <w:rFonts w:cs="Times New Roman"/>
                <w:color w:val="000000" w:themeColor="text1"/>
                <w:szCs w:val="24"/>
                <w:highlight w:val="none"/>
                <w14:textFill>
                  <w14:solidFill>
                    <w14:schemeClr w14:val="tx1"/>
                  </w14:solidFill>
                </w14:textFill>
              </w:rPr>
              <w:t>2</w:t>
            </w:r>
            <w:r>
              <w:rPr>
                <w:rFonts w:hint="eastAsia"/>
                <w:color w:val="000000" w:themeColor="text1"/>
                <w:szCs w:val="24"/>
                <w:highlight w:val="none"/>
                <w14:textFill>
                  <w14:solidFill>
                    <w14:schemeClr w14:val="tx1"/>
                  </w14:solidFill>
                </w14:textFill>
              </w:rPr>
              <w:t>）《中华人民共和国环境影响评价法》，</w:t>
            </w:r>
            <w:r>
              <w:rPr>
                <w:rFonts w:cs="Times New Roman"/>
                <w:color w:val="000000" w:themeColor="text1"/>
                <w:szCs w:val="24"/>
                <w:highlight w:val="none"/>
                <w14:textFill>
                  <w14:solidFill>
                    <w14:schemeClr w14:val="tx1"/>
                  </w14:solidFill>
                </w14:textFill>
              </w:rPr>
              <w:t>2018</w:t>
            </w:r>
            <w:r>
              <w:rPr>
                <w:rFonts w:hint="eastAsia"/>
                <w:color w:val="000000" w:themeColor="text1"/>
                <w:szCs w:val="24"/>
                <w:highlight w:val="none"/>
                <w14:textFill>
                  <w14:solidFill>
                    <w14:schemeClr w14:val="tx1"/>
                  </w14:solidFill>
                </w14:textFill>
              </w:rPr>
              <w:t>年</w:t>
            </w:r>
            <w:r>
              <w:rPr>
                <w:rFonts w:cs="Times New Roman"/>
                <w:color w:val="000000" w:themeColor="text1"/>
                <w:szCs w:val="24"/>
                <w:highlight w:val="none"/>
                <w14:textFill>
                  <w14:solidFill>
                    <w14:schemeClr w14:val="tx1"/>
                  </w14:solidFill>
                </w14:textFill>
              </w:rPr>
              <w:t>12</w:t>
            </w:r>
            <w:r>
              <w:rPr>
                <w:rFonts w:hint="eastAsia"/>
                <w:color w:val="000000" w:themeColor="text1"/>
                <w:szCs w:val="24"/>
                <w:highlight w:val="none"/>
                <w14:textFill>
                  <w14:solidFill>
                    <w14:schemeClr w14:val="tx1"/>
                  </w14:solidFill>
                </w14:textFill>
              </w:rPr>
              <w:t>月</w:t>
            </w:r>
            <w:r>
              <w:rPr>
                <w:rFonts w:cs="Times New Roman"/>
                <w:color w:val="000000" w:themeColor="text1"/>
                <w:szCs w:val="24"/>
                <w:highlight w:val="none"/>
                <w14:textFill>
                  <w14:solidFill>
                    <w14:schemeClr w14:val="tx1"/>
                  </w14:solidFill>
                </w14:textFill>
              </w:rPr>
              <w:t>29</w:t>
            </w:r>
            <w:r>
              <w:rPr>
                <w:rFonts w:hint="eastAsia"/>
                <w:color w:val="000000" w:themeColor="text1"/>
                <w:szCs w:val="24"/>
                <w:highlight w:val="none"/>
                <w14:textFill>
                  <w14:solidFill>
                    <w14:schemeClr w14:val="tx1"/>
                  </w14:solidFill>
                </w14:textFill>
              </w:rPr>
              <w:t>日修正；</w:t>
            </w:r>
          </w:p>
          <w:p w14:paraId="518ECBDF">
            <w:pPr>
              <w:ind w:firstLine="480" w:firstLineChars="200"/>
              <w:rPr>
                <w:color w:val="000000" w:themeColor="text1"/>
                <w:szCs w:val="24"/>
                <w:highlight w:val="none"/>
                <w14:textFill>
                  <w14:solidFill>
                    <w14:schemeClr w14:val="tx1"/>
                  </w14:solidFill>
                </w14:textFill>
              </w:rPr>
            </w:pPr>
            <w:r>
              <w:rPr>
                <w:rFonts w:hint="eastAsia"/>
                <w:color w:val="000000" w:themeColor="text1"/>
                <w:szCs w:val="24"/>
                <w:highlight w:val="none"/>
                <w14:textFill>
                  <w14:solidFill>
                    <w14:schemeClr w14:val="tx1"/>
                  </w14:solidFill>
                </w14:textFill>
              </w:rPr>
              <w:t>（</w:t>
            </w:r>
            <w:r>
              <w:rPr>
                <w:rFonts w:cs="Times New Roman"/>
                <w:color w:val="000000" w:themeColor="text1"/>
                <w:szCs w:val="24"/>
                <w:highlight w:val="none"/>
                <w14:textFill>
                  <w14:solidFill>
                    <w14:schemeClr w14:val="tx1"/>
                  </w14:solidFill>
                </w14:textFill>
              </w:rPr>
              <w:t>3</w:t>
            </w:r>
            <w:r>
              <w:rPr>
                <w:rFonts w:hint="eastAsia"/>
                <w:color w:val="000000" w:themeColor="text1"/>
                <w:szCs w:val="24"/>
                <w:highlight w:val="none"/>
                <w14:textFill>
                  <w14:solidFill>
                    <w14:schemeClr w14:val="tx1"/>
                  </w14:solidFill>
                </w14:textFill>
              </w:rPr>
              <w:t>）《中华人民共和国噪声污染防治法》，</w:t>
            </w:r>
            <w:r>
              <w:rPr>
                <w:rFonts w:cs="Times New Roman"/>
                <w:color w:val="000000" w:themeColor="text1"/>
                <w:szCs w:val="24"/>
                <w:highlight w:val="none"/>
                <w14:textFill>
                  <w14:solidFill>
                    <w14:schemeClr w14:val="tx1"/>
                  </w14:solidFill>
                </w14:textFill>
              </w:rPr>
              <w:t>2021</w:t>
            </w:r>
            <w:r>
              <w:rPr>
                <w:rFonts w:hint="eastAsia"/>
                <w:color w:val="000000" w:themeColor="text1"/>
                <w:szCs w:val="24"/>
                <w:highlight w:val="none"/>
                <w14:textFill>
                  <w14:solidFill>
                    <w14:schemeClr w14:val="tx1"/>
                  </w14:solidFill>
                </w14:textFill>
              </w:rPr>
              <w:t>年</w:t>
            </w:r>
            <w:r>
              <w:rPr>
                <w:rFonts w:cs="Times New Roman"/>
                <w:color w:val="000000" w:themeColor="text1"/>
                <w:szCs w:val="24"/>
                <w:highlight w:val="none"/>
                <w14:textFill>
                  <w14:solidFill>
                    <w14:schemeClr w14:val="tx1"/>
                  </w14:solidFill>
                </w14:textFill>
              </w:rPr>
              <w:t>12</w:t>
            </w:r>
            <w:r>
              <w:rPr>
                <w:rFonts w:hint="eastAsia"/>
                <w:color w:val="000000" w:themeColor="text1"/>
                <w:szCs w:val="24"/>
                <w:highlight w:val="none"/>
                <w14:textFill>
                  <w14:solidFill>
                    <w14:schemeClr w14:val="tx1"/>
                  </w14:solidFill>
                </w14:textFill>
              </w:rPr>
              <w:t>月</w:t>
            </w:r>
            <w:r>
              <w:rPr>
                <w:rFonts w:cs="Times New Roman"/>
                <w:color w:val="000000" w:themeColor="text1"/>
                <w:szCs w:val="24"/>
                <w:highlight w:val="none"/>
                <w14:textFill>
                  <w14:solidFill>
                    <w14:schemeClr w14:val="tx1"/>
                  </w14:solidFill>
                </w14:textFill>
              </w:rPr>
              <w:t>14</w:t>
            </w:r>
            <w:r>
              <w:rPr>
                <w:rFonts w:hint="eastAsia"/>
                <w:color w:val="000000" w:themeColor="text1"/>
                <w:szCs w:val="24"/>
                <w:highlight w:val="none"/>
                <w14:textFill>
                  <w14:solidFill>
                    <w14:schemeClr w14:val="tx1"/>
                  </w14:solidFill>
                </w14:textFill>
              </w:rPr>
              <w:t>日发布；</w:t>
            </w:r>
          </w:p>
          <w:p w14:paraId="208E54EA">
            <w:pPr>
              <w:ind w:firstLine="480" w:firstLineChars="200"/>
              <w:rPr>
                <w:color w:val="000000" w:themeColor="text1"/>
                <w:szCs w:val="24"/>
                <w:highlight w:val="none"/>
                <w14:textFill>
                  <w14:solidFill>
                    <w14:schemeClr w14:val="tx1"/>
                  </w14:solidFill>
                </w14:textFill>
              </w:rPr>
            </w:pPr>
            <w:r>
              <w:rPr>
                <w:rFonts w:hint="eastAsia"/>
                <w:color w:val="000000" w:themeColor="text1"/>
                <w:szCs w:val="24"/>
                <w:highlight w:val="none"/>
                <w14:textFill>
                  <w14:solidFill>
                    <w14:schemeClr w14:val="tx1"/>
                  </w14:solidFill>
                </w14:textFill>
              </w:rPr>
              <w:t>（</w:t>
            </w:r>
            <w:r>
              <w:rPr>
                <w:rFonts w:cs="Times New Roman"/>
                <w:color w:val="000000" w:themeColor="text1"/>
                <w:szCs w:val="24"/>
                <w:highlight w:val="none"/>
                <w14:textFill>
                  <w14:solidFill>
                    <w14:schemeClr w14:val="tx1"/>
                  </w14:solidFill>
                </w14:textFill>
              </w:rPr>
              <w:t>4</w:t>
            </w:r>
            <w:r>
              <w:rPr>
                <w:rFonts w:hint="eastAsia"/>
                <w:color w:val="000000" w:themeColor="text1"/>
                <w:szCs w:val="24"/>
                <w:highlight w:val="none"/>
                <w14:textFill>
                  <w14:solidFill>
                    <w14:schemeClr w14:val="tx1"/>
                  </w14:solidFill>
                </w14:textFill>
              </w:rPr>
              <w:t>）《中华人民共和国固体废物污染环境防治法》，</w:t>
            </w:r>
            <w:r>
              <w:rPr>
                <w:rFonts w:cs="Times New Roman"/>
                <w:color w:val="000000" w:themeColor="text1"/>
                <w:szCs w:val="24"/>
                <w:highlight w:val="none"/>
                <w14:textFill>
                  <w14:solidFill>
                    <w14:schemeClr w14:val="tx1"/>
                  </w14:solidFill>
                </w14:textFill>
              </w:rPr>
              <w:t>2020</w:t>
            </w:r>
            <w:r>
              <w:rPr>
                <w:rFonts w:hint="eastAsia"/>
                <w:color w:val="000000" w:themeColor="text1"/>
                <w:szCs w:val="24"/>
                <w:highlight w:val="none"/>
                <w14:textFill>
                  <w14:solidFill>
                    <w14:schemeClr w14:val="tx1"/>
                  </w14:solidFill>
                </w14:textFill>
              </w:rPr>
              <w:t>年</w:t>
            </w:r>
            <w:r>
              <w:rPr>
                <w:rFonts w:cs="Times New Roman"/>
                <w:color w:val="000000" w:themeColor="text1"/>
                <w:szCs w:val="24"/>
                <w:highlight w:val="none"/>
                <w14:textFill>
                  <w14:solidFill>
                    <w14:schemeClr w14:val="tx1"/>
                  </w14:solidFill>
                </w14:textFill>
              </w:rPr>
              <w:t>9</w:t>
            </w:r>
            <w:r>
              <w:rPr>
                <w:rFonts w:hint="eastAsia"/>
                <w:color w:val="000000" w:themeColor="text1"/>
                <w:szCs w:val="24"/>
                <w:highlight w:val="none"/>
                <w14:textFill>
                  <w14:solidFill>
                    <w14:schemeClr w14:val="tx1"/>
                  </w14:solidFill>
                </w14:textFill>
              </w:rPr>
              <w:t>月</w:t>
            </w:r>
            <w:r>
              <w:rPr>
                <w:rFonts w:cs="Times New Roman"/>
                <w:color w:val="000000" w:themeColor="text1"/>
                <w:szCs w:val="24"/>
                <w:highlight w:val="none"/>
                <w14:textFill>
                  <w14:solidFill>
                    <w14:schemeClr w14:val="tx1"/>
                  </w14:solidFill>
                </w14:textFill>
              </w:rPr>
              <w:t>1</w:t>
            </w:r>
            <w:r>
              <w:rPr>
                <w:rFonts w:hint="eastAsia"/>
                <w:color w:val="000000" w:themeColor="text1"/>
                <w:szCs w:val="24"/>
                <w:highlight w:val="none"/>
                <w14:textFill>
                  <w14:solidFill>
                    <w14:schemeClr w14:val="tx1"/>
                  </w14:solidFill>
                </w14:textFill>
              </w:rPr>
              <w:t>日起施行；</w:t>
            </w:r>
          </w:p>
          <w:p w14:paraId="7C33EA44">
            <w:pPr>
              <w:ind w:firstLine="480" w:firstLineChars="200"/>
              <w:rPr>
                <w:color w:val="000000" w:themeColor="text1"/>
                <w:szCs w:val="24"/>
                <w:highlight w:val="none"/>
                <w14:textFill>
                  <w14:solidFill>
                    <w14:schemeClr w14:val="tx1"/>
                  </w14:solidFill>
                </w14:textFill>
              </w:rPr>
            </w:pPr>
            <w:r>
              <w:rPr>
                <w:rFonts w:hint="eastAsia"/>
                <w:color w:val="000000" w:themeColor="text1"/>
                <w:szCs w:val="24"/>
                <w:highlight w:val="none"/>
                <w14:textFill>
                  <w14:solidFill>
                    <w14:schemeClr w14:val="tx1"/>
                  </w14:solidFill>
                </w14:textFill>
              </w:rPr>
              <w:t>（</w:t>
            </w:r>
            <w:r>
              <w:rPr>
                <w:rFonts w:cs="Times New Roman"/>
                <w:color w:val="000000" w:themeColor="text1"/>
                <w:szCs w:val="24"/>
                <w:highlight w:val="none"/>
                <w14:textFill>
                  <w14:solidFill>
                    <w14:schemeClr w14:val="tx1"/>
                  </w14:solidFill>
                </w14:textFill>
              </w:rPr>
              <w:t>5</w:t>
            </w:r>
            <w:r>
              <w:rPr>
                <w:rFonts w:hint="eastAsia"/>
                <w:color w:val="000000" w:themeColor="text1"/>
                <w:szCs w:val="24"/>
                <w:highlight w:val="none"/>
                <w14:textFill>
                  <w14:solidFill>
                    <w14:schemeClr w14:val="tx1"/>
                  </w14:solidFill>
                </w14:textFill>
              </w:rPr>
              <w:t>）《建设项目环境保护管理条例》（国务院令第</w:t>
            </w:r>
            <w:r>
              <w:rPr>
                <w:rFonts w:cs="Times New Roman"/>
                <w:color w:val="000000" w:themeColor="text1"/>
                <w:szCs w:val="24"/>
                <w:highlight w:val="none"/>
                <w14:textFill>
                  <w14:solidFill>
                    <w14:schemeClr w14:val="tx1"/>
                  </w14:solidFill>
                </w14:textFill>
              </w:rPr>
              <w:t>682</w:t>
            </w:r>
            <w:r>
              <w:rPr>
                <w:rFonts w:hint="eastAsia"/>
                <w:color w:val="000000" w:themeColor="text1"/>
                <w:szCs w:val="24"/>
                <w:highlight w:val="none"/>
                <w14:textFill>
                  <w14:solidFill>
                    <w14:schemeClr w14:val="tx1"/>
                  </w14:solidFill>
                </w14:textFill>
              </w:rPr>
              <w:t>号），</w:t>
            </w:r>
            <w:r>
              <w:rPr>
                <w:rFonts w:cs="Times New Roman"/>
                <w:color w:val="000000" w:themeColor="text1"/>
                <w:szCs w:val="24"/>
                <w:highlight w:val="none"/>
                <w14:textFill>
                  <w14:solidFill>
                    <w14:schemeClr w14:val="tx1"/>
                  </w14:solidFill>
                </w14:textFill>
              </w:rPr>
              <w:t>2017</w:t>
            </w:r>
            <w:r>
              <w:rPr>
                <w:rFonts w:hint="eastAsia"/>
                <w:color w:val="000000" w:themeColor="text1"/>
                <w:szCs w:val="24"/>
                <w:highlight w:val="none"/>
                <w14:textFill>
                  <w14:solidFill>
                    <w14:schemeClr w14:val="tx1"/>
                  </w14:solidFill>
                </w14:textFill>
              </w:rPr>
              <w:t>年</w:t>
            </w:r>
            <w:r>
              <w:rPr>
                <w:rFonts w:cs="Times New Roman"/>
                <w:color w:val="000000" w:themeColor="text1"/>
                <w:szCs w:val="24"/>
                <w:highlight w:val="none"/>
                <w14:textFill>
                  <w14:solidFill>
                    <w14:schemeClr w14:val="tx1"/>
                  </w14:solidFill>
                </w14:textFill>
              </w:rPr>
              <w:t>10</w:t>
            </w:r>
            <w:r>
              <w:rPr>
                <w:rFonts w:hint="eastAsia"/>
                <w:color w:val="000000" w:themeColor="text1"/>
                <w:szCs w:val="24"/>
                <w:highlight w:val="none"/>
                <w14:textFill>
                  <w14:solidFill>
                    <w14:schemeClr w14:val="tx1"/>
                  </w14:solidFill>
                </w14:textFill>
              </w:rPr>
              <w:t>月</w:t>
            </w:r>
            <w:r>
              <w:rPr>
                <w:rFonts w:cs="Times New Roman"/>
                <w:color w:val="000000" w:themeColor="text1"/>
                <w:szCs w:val="24"/>
                <w:highlight w:val="none"/>
                <w14:textFill>
                  <w14:solidFill>
                    <w14:schemeClr w14:val="tx1"/>
                  </w14:solidFill>
                </w14:textFill>
              </w:rPr>
              <w:t>1</w:t>
            </w:r>
            <w:r>
              <w:rPr>
                <w:rFonts w:hint="eastAsia"/>
                <w:color w:val="000000" w:themeColor="text1"/>
                <w:szCs w:val="24"/>
                <w:highlight w:val="none"/>
                <w14:textFill>
                  <w14:solidFill>
                    <w14:schemeClr w14:val="tx1"/>
                  </w14:solidFill>
                </w14:textFill>
              </w:rPr>
              <w:t>日起施行；</w:t>
            </w:r>
          </w:p>
          <w:p w14:paraId="3FF0C166">
            <w:pPr>
              <w:ind w:firstLine="480" w:firstLineChars="200"/>
              <w:rPr>
                <w:color w:val="000000" w:themeColor="text1"/>
                <w:szCs w:val="24"/>
                <w:highlight w:val="none"/>
                <w14:textFill>
                  <w14:solidFill>
                    <w14:schemeClr w14:val="tx1"/>
                  </w14:solidFill>
                </w14:textFill>
              </w:rPr>
            </w:pPr>
            <w:r>
              <w:rPr>
                <w:rFonts w:hint="eastAsia"/>
                <w:color w:val="000000" w:themeColor="text1"/>
                <w:szCs w:val="24"/>
                <w:highlight w:val="none"/>
                <w14:textFill>
                  <w14:solidFill>
                    <w14:schemeClr w14:val="tx1"/>
                  </w14:solidFill>
                </w14:textFill>
              </w:rPr>
              <w:t>（</w:t>
            </w:r>
            <w:r>
              <w:rPr>
                <w:rFonts w:cs="Times New Roman"/>
                <w:color w:val="000000" w:themeColor="text1"/>
                <w:szCs w:val="24"/>
                <w:highlight w:val="none"/>
                <w14:textFill>
                  <w14:solidFill>
                    <w14:schemeClr w14:val="tx1"/>
                  </w14:solidFill>
                </w14:textFill>
              </w:rPr>
              <w:t>6</w:t>
            </w:r>
            <w:r>
              <w:rPr>
                <w:rFonts w:hint="eastAsia"/>
                <w:color w:val="000000" w:themeColor="text1"/>
                <w:szCs w:val="24"/>
                <w:highlight w:val="none"/>
                <w14:textFill>
                  <w14:solidFill>
                    <w14:schemeClr w14:val="tx1"/>
                  </w14:solidFill>
                </w14:textFill>
              </w:rPr>
              <w:t>）《关于发布&lt;建设项目竣工环境保护验收暂行办法&gt;的公告》（国环规环评[</w:t>
            </w:r>
            <w:r>
              <w:rPr>
                <w:rFonts w:cs="Times New Roman"/>
                <w:color w:val="000000" w:themeColor="text1"/>
                <w:szCs w:val="24"/>
                <w:highlight w:val="none"/>
                <w14:textFill>
                  <w14:solidFill>
                    <w14:schemeClr w14:val="tx1"/>
                  </w14:solidFill>
                </w14:textFill>
              </w:rPr>
              <w:t>2017</w:t>
            </w:r>
            <w:r>
              <w:rPr>
                <w:rFonts w:hint="eastAsia"/>
                <w:color w:val="000000" w:themeColor="text1"/>
                <w:szCs w:val="24"/>
                <w:highlight w:val="none"/>
                <w14:textFill>
                  <w14:solidFill>
                    <w14:schemeClr w14:val="tx1"/>
                  </w14:solidFill>
                </w14:textFill>
              </w:rPr>
              <w:t>]</w:t>
            </w:r>
            <w:r>
              <w:rPr>
                <w:rFonts w:cs="Times New Roman"/>
                <w:color w:val="000000" w:themeColor="text1"/>
                <w:szCs w:val="24"/>
                <w:highlight w:val="none"/>
                <w14:textFill>
                  <w14:solidFill>
                    <w14:schemeClr w14:val="tx1"/>
                  </w14:solidFill>
                </w14:textFill>
              </w:rPr>
              <w:t>4</w:t>
            </w:r>
            <w:r>
              <w:rPr>
                <w:rFonts w:hint="eastAsia"/>
                <w:color w:val="000000" w:themeColor="text1"/>
                <w:szCs w:val="24"/>
                <w:highlight w:val="none"/>
                <w14:textFill>
                  <w14:solidFill>
                    <w14:schemeClr w14:val="tx1"/>
                  </w14:solidFill>
                </w14:textFill>
              </w:rPr>
              <w:t>号），</w:t>
            </w:r>
            <w:r>
              <w:rPr>
                <w:rFonts w:cs="Times New Roman"/>
                <w:color w:val="000000" w:themeColor="text1"/>
                <w:szCs w:val="24"/>
                <w:highlight w:val="none"/>
                <w14:textFill>
                  <w14:solidFill>
                    <w14:schemeClr w14:val="tx1"/>
                  </w14:solidFill>
                </w14:textFill>
              </w:rPr>
              <w:t>2017</w:t>
            </w:r>
            <w:r>
              <w:rPr>
                <w:rFonts w:hint="eastAsia"/>
                <w:color w:val="000000" w:themeColor="text1"/>
                <w:szCs w:val="24"/>
                <w:highlight w:val="none"/>
                <w14:textFill>
                  <w14:solidFill>
                    <w14:schemeClr w14:val="tx1"/>
                  </w14:solidFill>
                </w14:textFill>
              </w:rPr>
              <w:t>年</w:t>
            </w:r>
            <w:r>
              <w:rPr>
                <w:rFonts w:cs="Times New Roman"/>
                <w:color w:val="000000" w:themeColor="text1"/>
                <w:szCs w:val="24"/>
                <w:highlight w:val="none"/>
                <w14:textFill>
                  <w14:solidFill>
                    <w14:schemeClr w14:val="tx1"/>
                  </w14:solidFill>
                </w14:textFill>
              </w:rPr>
              <w:t>11</w:t>
            </w:r>
            <w:r>
              <w:rPr>
                <w:rFonts w:hint="eastAsia"/>
                <w:color w:val="000000" w:themeColor="text1"/>
                <w:szCs w:val="24"/>
                <w:highlight w:val="none"/>
                <w14:textFill>
                  <w14:solidFill>
                    <w14:schemeClr w14:val="tx1"/>
                  </w14:solidFill>
                </w14:textFill>
              </w:rPr>
              <w:t>月</w:t>
            </w:r>
            <w:r>
              <w:rPr>
                <w:rFonts w:cs="Times New Roman"/>
                <w:color w:val="000000" w:themeColor="text1"/>
                <w:szCs w:val="24"/>
                <w:highlight w:val="none"/>
                <w14:textFill>
                  <w14:solidFill>
                    <w14:schemeClr w14:val="tx1"/>
                  </w14:solidFill>
                </w14:textFill>
              </w:rPr>
              <w:t>20</w:t>
            </w:r>
            <w:r>
              <w:rPr>
                <w:rFonts w:hint="eastAsia"/>
                <w:color w:val="000000" w:themeColor="text1"/>
                <w:szCs w:val="24"/>
                <w:highlight w:val="none"/>
                <w14:textFill>
                  <w14:solidFill>
                    <w14:schemeClr w14:val="tx1"/>
                  </w14:solidFill>
                </w14:textFill>
              </w:rPr>
              <w:t>日起施行；</w:t>
            </w:r>
          </w:p>
          <w:p w14:paraId="5AD024B3">
            <w:pPr>
              <w:ind w:firstLine="480" w:firstLineChars="200"/>
              <w:rPr>
                <w:color w:val="000000" w:themeColor="text1"/>
                <w:szCs w:val="24"/>
                <w:highlight w:val="none"/>
                <w14:textFill>
                  <w14:solidFill>
                    <w14:schemeClr w14:val="tx1"/>
                  </w14:solidFill>
                </w14:textFill>
              </w:rPr>
            </w:pPr>
            <w:r>
              <w:rPr>
                <w:rFonts w:hint="eastAsia"/>
                <w:color w:val="000000" w:themeColor="text1"/>
                <w:szCs w:val="24"/>
                <w:highlight w:val="none"/>
                <w14:textFill>
                  <w14:solidFill>
                    <w14:schemeClr w14:val="tx1"/>
                  </w14:solidFill>
                </w14:textFill>
              </w:rPr>
              <w:t>（</w:t>
            </w:r>
            <w:r>
              <w:rPr>
                <w:rFonts w:cs="Times New Roman"/>
                <w:color w:val="000000" w:themeColor="text1"/>
                <w:szCs w:val="24"/>
                <w:highlight w:val="none"/>
                <w14:textFill>
                  <w14:solidFill>
                    <w14:schemeClr w14:val="tx1"/>
                  </w14:solidFill>
                </w14:textFill>
              </w:rPr>
              <w:t>7</w:t>
            </w:r>
            <w:r>
              <w:rPr>
                <w:rFonts w:hint="eastAsia"/>
                <w:color w:val="000000" w:themeColor="text1"/>
                <w:szCs w:val="24"/>
                <w:highlight w:val="none"/>
                <w14:textFill>
                  <w14:solidFill>
                    <w14:schemeClr w14:val="tx1"/>
                  </w14:solidFill>
                </w14:textFill>
              </w:rPr>
              <w:t>）《建筑施工厂界环境噪声排放标准》（</w:t>
            </w:r>
            <w:r>
              <w:rPr>
                <w:rFonts w:cs="Times New Roman"/>
                <w:color w:val="000000" w:themeColor="text1"/>
                <w:szCs w:val="24"/>
                <w:highlight w:val="none"/>
                <w14:textFill>
                  <w14:solidFill>
                    <w14:schemeClr w14:val="tx1"/>
                  </w14:solidFill>
                </w14:textFill>
              </w:rPr>
              <w:t>GB12523</w:t>
            </w:r>
            <w:r>
              <w:rPr>
                <w:rFonts w:hint="eastAsia"/>
                <w:color w:val="000000" w:themeColor="text1"/>
                <w:szCs w:val="24"/>
                <w:highlight w:val="none"/>
                <w14:textFill>
                  <w14:solidFill>
                    <w14:schemeClr w14:val="tx1"/>
                  </w14:solidFill>
                </w14:textFill>
              </w:rPr>
              <w:t>-</w:t>
            </w:r>
            <w:r>
              <w:rPr>
                <w:rFonts w:cs="Times New Roman"/>
                <w:color w:val="000000" w:themeColor="text1"/>
                <w:szCs w:val="24"/>
                <w:highlight w:val="none"/>
                <w14:textFill>
                  <w14:solidFill>
                    <w14:schemeClr w14:val="tx1"/>
                  </w14:solidFill>
                </w14:textFill>
              </w:rPr>
              <w:t>2011</w:t>
            </w:r>
            <w:r>
              <w:rPr>
                <w:rFonts w:hint="eastAsia"/>
                <w:color w:val="000000" w:themeColor="text1"/>
                <w:szCs w:val="24"/>
                <w:highlight w:val="none"/>
                <w14:textFill>
                  <w14:solidFill>
                    <w14:schemeClr w14:val="tx1"/>
                  </w14:solidFill>
                </w14:textFill>
              </w:rPr>
              <w:t>）；</w:t>
            </w:r>
          </w:p>
          <w:p w14:paraId="25BA5963">
            <w:pPr>
              <w:ind w:firstLine="480" w:firstLineChars="200"/>
              <w:rPr>
                <w:color w:val="000000" w:themeColor="text1"/>
                <w:szCs w:val="24"/>
                <w:highlight w:val="none"/>
                <w14:textFill>
                  <w14:solidFill>
                    <w14:schemeClr w14:val="tx1"/>
                  </w14:solidFill>
                </w14:textFill>
              </w:rPr>
            </w:pPr>
            <w:r>
              <w:rPr>
                <w:rFonts w:hint="eastAsia"/>
                <w:color w:val="000000" w:themeColor="text1"/>
                <w:szCs w:val="24"/>
                <w:highlight w:val="none"/>
                <w14:textFill>
                  <w14:solidFill>
                    <w14:schemeClr w14:val="tx1"/>
                  </w14:solidFill>
                </w14:textFill>
              </w:rPr>
              <w:t>（</w:t>
            </w:r>
            <w:r>
              <w:rPr>
                <w:rFonts w:cs="Times New Roman"/>
                <w:color w:val="000000" w:themeColor="text1"/>
                <w:szCs w:val="24"/>
                <w:highlight w:val="none"/>
                <w14:textFill>
                  <w14:solidFill>
                    <w14:schemeClr w14:val="tx1"/>
                  </w14:solidFill>
                </w14:textFill>
              </w:rPr>
              <w:t>8</w:t>
            </w:r>
            <w:r>
              <w:rPr>
                <w:rFonts w:hint="eastAsia"/>
                <w:color w:val="000000" w:themeColor="text1"/>
                <w:szCs w:val="24"/>
                <w:highlight w:val="none"/>
                <w14:textFill>
                  <w14:solidFill>
                    <w14:schemeClr w14:val="tx1"/>
                  </w14:solidFill>
                </w14:textFill>
              </w:rPr>
              <w:t>）《</w:t>
            </w:r>
            <w:r>
              <w:rPr>
                <w:rFonts w:cs="Times New Roman"/>
                <w:color w:val="000000" w:themeColor="text1"/>
                <w:szCs w:val="24"/>
                <w:highlight w:val="none"/>
                <w14:textFill>
                  <w14:solidFill>
                    <w14:schemeClr w14:val="tx1"/>
                  </w14:solidFill>
                </w14:textFill>
              </w:rPr>
              <w:t>110kV</w:t>
            </w:r>
            <w:r>
              <w:rPr>
                <w:rFonts w:hint="eastAsia"/>
                <w:color w:val="000000" w:themeColor="text1"/>
                <w:szCs w:val="24"/>
                <w:highlight w:val="none"/>
                <w14:textFill>
                  <w14:solidFill>
                    <w14:schemeClr w14:val="tx1"/>
                  </w14:solidFill>
                </w14:textFill>
              </w:rPr>
              <w:t>~</w:t>
            </w:r>
            <w:r>
              <w:rPr>
                <w:rFonts w:cs="Times New Roman"/>
                <w:color w:val="000000" w:themeColor="text1"/>
                <w:szCs w:val="24"/>
                <w:highlight w:val="none"/>
                <w14:textFill>
                  <w14:solidFill>
                    <w14:schemeClr w14:val="tx1"/>
                  </w14:solidFill>
                </w14:textFill>
              </w:rPr>
              <w:t>750kV</w:t>
            </w:r>
            <w:r>
              <w:rPr>
                <w:rFonts w:hint="eastAsia"/>
                <w:color w:val="000000" w:themeColor="text1"/>
                <w:szCs w:val="24"/>
                <w:highlight w:val="none"/>
                <w14:textFill>
                  <w14:solidFill>
                    <w14:schemeClr w14:val="tx1"/>
                  </w14:solidFill>
                </w14:textFill>
              </w:rPr>
              <w:t>架空输电线路设计规范》（</w:t>
            </w:r>
            <w:r>
              <w:rPr>
                <w:rFonts w:cs="Times New Roman"/>
                <w:color w:val="000000" w:themeColor="text1"/>
                <w:szCs w:val="24"/>
                <w:highlight w:val="none"/>
                <w14:textFill>
                  <w14:solidFill>
                    <w14:schemeClr w14:val="tx1"/>
                  </w14:solidFill>
                </w14:textFill>
              </w:rPr>
              <w:t>GB50545</w:t>
            </w:r>
            <w:r>
              <w:rPr>
                <w:rFonts w:hint="eastAsia"/>
                <w:color w:val="000000" w:themeColor="text1"/>
                <w:szCs w:val="24"/>
                <w:highlight w:val="none"/>
                <w14:textFill>
                  <w14:solidFill>
                    <w14:schemeClr w14:val="tx1"/>
                  </w14:solidFill>
                </w14:textFill>
              </w:rPr>
              <w:t>-</w:t>
            </w:r>
            <w:r>
              <w:rPr>
                <w:rFonts w:cs="Times New Roman"/>
                <w:color w:val="000000" w:themeColor="text1"/>
                <w:szCs w:val="24"/>
                <w:highlight w:val="none"/>
                <w14:textFill>
                  <w14:solidFill>
                    <w14:schemeClr w14:val="tx1"/>
                  </w14:solidFill>
                </w14:textFill>
              </w:rPr>
              <w:t>2010</w:t>
            </w:r>
            <w:r>
              <w:rPr>
                <w:rFonts w:hint="eastAsia"/>
                <w:color w:val="000000" w:themeColor="text1"/>
                <w:szCs w:val="24"/>
                <w:highlight w:val="none"/>
                <w14:textFill>
                  <w14:solidFill>
                    <w14:schemeClr w14:val="tx1"/>
                  </w14:solidFill>
                </w14:textFill>
              </w:rPr>
              <w:t>）；</w:t>
            </w:r>
          </w:p>
          <w:p w14:paraId="10AAFA66">
            <w:pPr>
              <w:ind w:firstLine="480" w:firstLineChars="200"/>
              <w:rPr>
                <w:color w:val="000000" w:themeColor="text1"/>
                <w:szCs w:val="24"/>
                <w:highlight w:val="none"/>
                <w14:textFill>
                  <w14:solidFill>
                    <w14:schemeClr w14:val="tx1"/>
                  </w14:solidFill>
                </w14:textFill>
              </w:rPr>
            </w:pPr>
            <w:r>
              <w:rPr>
                <w:rFonts w:hint="eastAsia"/>
                <w:color w:val="000000" w:themeColor="text1"/>
                <w:szCs w:val="24"/>
                <w:highlight w:val="none"/>
                <w14:textFill>
                  <w14:solidFill>
                    <w14:schemeClr w14:val="tx1"/>
                  </w14:solidFill>
                </w14:textFill>
              </w:rPr>
              <w:t>（</w:t>
            </w:r>
            <w:r>
              <w:rPr>
                <w:rFonts w:cs="Times New Roman"/>
                <w:color w:val="000000" w:themeColor="text1"/>
                <w:szCs w:val="24"/>
                <w:highlight w:val="none"/>
                <w14:textFill>
                  <w14:solidFill>
                    <w14:schemeClr w14:val="tx1"/>
                  </w14:solidFill>
                </w14:textFill>
              </w:rPr>
              <w:t>9</w:t>
            </w:r>
            <w:r>
              <w:rPr>
                <w:rFonts w:hint="eastAsia"/>
                <w:color w:val="000000" w:themeColor="text1"/>
                <w:szCs w:val="24"/>
                <w:highlight w:val="none"/>
                <w14:textFill>
                  <w14:solidFill>
                    <w14:schemeClr w14:val="tx1"/>
                  </w14:solidFill>
                </w14:textFill>
              </w:rPr>
              <w:t>）《电力工程电缆设计标准》（</w:t>
            </w:r>
            <w:r>
              <w:rPr>
                <w:rFonts w:cs="Times New Roman"/>
                <w:color w:val="000000" w:themeColor="text1"/>
                <w:szCs w:val="24"/>
                <w:highlight w:val="none"/>
                <w14:textFill>
                  <w14:solidFill>
                    <w14:schemeClr w14:val="tx1"/>
                  </w14:solidFill>
                </w14:textFill>
              </w:rPr>
              <w:t>GB50217</w:t>
            </w:r>
            <w:r>
              <w:rPr>
                <w:rFonts w:hint="eastAsia"/>
                <w:color w:val="000000" w:themeColor="text1"/>
                <w:szCs w:val="24"/>
                <w:highlight w:val="none"/>
                <w14:textFill>
                  <w14:solidFill>
                    <w14:schemeClr w14:val="tx1"/>
                  </w14:solidFill>
                </w14:textFill>
              </w:rPr>
              <w:t>-</w:t>
            </w:r>
            <w:r>
              <w:rPr>
                <w:rFonts w:cs="Times New Roman"/>
                <w:color w:val="000000" w:themeColor="text1"/>
                <w:szCs w:val="24"/>
                <w:highlight w:val="none"/>
                <w14:textFill>
                  <w14:solidFill>
                    <w14:schemeClr w14:val="tx1"/>
                  </w14:solidFill>
                </w14:textFill>
              </w:rPr>
              <w:t>2018</w:t>
            </w:r>
            <w:r>
              <w:rPr>
                <w:rFonts w:hint="eastAsia"/>
                <w:color w:val="000000" w:themeColor="text1"/>
                <w:szCs w:val="24"/>
                <w:highlight w:val="none"/>
                <w14:textFill>
                  <w14:solidFill>
                    <w14:schemeClr w14:val="tx1"/>
                  </w14:solidFill>
                </w14:textFill>
              </w:rPr>
              <w:t>）；</w:t>
            </w:r>
          </w:p>
          <w:p w14:paraId="3F1FE9A6">
            <w:pPr>
              <w:ind w:firstLine="480" w:firstLineChars="200"/>
              <w:rPr>
                <w:color w:val="000000" w:themeColor="text1"/>
                <w:szCs w:val="24"/>
                <w:highlight w:val="none"/>
                <w14:textFill>
                  <w14:solidFill>
                    <w14:schemeClr w14:val="tx1"/>
                  </w14:solidFill>
                </w14:textFill>
              </w:rPr>
            </w:pPr>
            <w:r>
              <w:rPr>
                <w:rFonts w:hint="eastAsia"/>
                <w:color w:val="000000" w:themeColor="text1"/>
                <w:szCs w:val="24"/>
                <w:highlight w:val="none"/>
                <w14:textFill>
                  <w14:solidFill>
                    <w14:schemeClr w14:val="tx1"/>
                  </w14:solidFill>
                </w14:textFill>
              </w:rPr>
              <w:t>（</w:t>
            </w:r>
            <w:r>
              <w:rPr>
                <w:rFonts w:cs="Times New Roman"/>
                <w:color w:val="000000" w:themeColor="text1"/>
                <w:szCs w:val="24"/>
                <w:highlight w:val="none"/>
                <w14:textFill>
                  <w14:solidFill>
                    <w14:schemeClr w14:val="tx1"/>
                  </w14:solidFill>
                </w14:textFill>
              </w:rPr>
              <w:t>10</w:t>
            </w:r>
            <w:r>
              <w:rPr>
                <w:rFonts w:hint="eastAsia"/>
                <w:color w:val="000000" w:themeColor="text1"/>
                <w:szCs w:val="24"/>
                <w:highlight w:val="none"/>
                <w14:textFill>
                  <w14:solidFill>
                    <w14:schemeClr w14:val="tx1"/>
                  </w14:solidFill>
                </w14:textFill>
              </w:rPr>
              <w:t>）《建设点古墓竣工环境保护验收技术规范 输变电》（</w:t>
            </w:r>
            <w:r>
              <w:rPr>
                <w:rFonts w:cs="Times New Roman"/>
                <w:color w:val="000000" w:themeColor="text1"/>
                <w:szCs w:val="24"/>
                <w:highlight w:val="none"/>
                <w14:textFill>
                  <w14:solidFill>
                    <w14:schemeClr w14:val="tx1"/>
                  </w14:solidFill>
                </w14:textFill>
              </w:rPr>
              <w:t>HJ705</w:t>
            </w:r>
            <w:r>
              <w:rPr>
                <w:rFonts w:hint="eastAsia"/>
                <w:color w:val="000000" w:themeColor="text1"/>
                <w:szCs w:val="24"/>
                <w:highlight w:val="none"/>
                <w14:textFill>
                  <w14:solidFill>
                    <w14:schemeClr w14:val="tx1"/>
                  </w14:solidFill>
                </w14:textFill>
              </w:rPr>
              <w:t>-</w:t>
            </w:r>
            <w:r>
              <w:rPr>
                <w:rFonts w:cs="Times New Roman"/>
                <w:color w:val="000000" w:themeColor="text1"/>
                <w:szCs w:val="24"/>
                <w:highlight w:val="none"/>
                <w14:textFill>
                  <w14:solidFill>
                    <w14:schemeClr w14:val="tx1"/>
                  </w14:solidFill>
                </w14:textFill>
              </w:rPr>
              <w:t>2020</w:t>
            </w:r>
            <w:r>
              <w:rPr>
                <w:rFonts w:hint="eastAsia"/>
                <w:color w:val="000000" w:themeColor="text1"/>
                <w:szCs w:val="24"/>
                <w:highlight w:val="none"/>
                <w14:textFill>
                  <w14:solidFill>
                    <w14:schemeClr w14:val="tx1"/>
                  </w14:solidFill>
                </w14:textFill>
              </w:rPr>
              <w:t>）；</w:t>
            </w:r>
          </w:p>
          <w:p w14:paraId="574D4772">
            <w:pPr>
              <w:ind w:firstLine="480" w:firstLineChars="200"/>
              <w:rPr>
                <w:color w:val="000000" w:themeColor="text1"/>
                <w:szCs w:val="24"/>
                <w:highlight w:val="none"/>
                <w14:textFill>
                  <w14:solidFill>
                    <w14:schemeClr w14:val="tx1"/>
                  </w14:solidFill>
                </w14:textFill>
              </w:rPr>
            </w:pPr>
            <w:r>
              <w:rPr>
                <w:rFonts w:hint="eastAsia"/>
                <w:color w:val="000000" w:themeColor="text1"/>
                <w:szCs w:val="24"/>
                <w:highlight w:val="none"/>
                <w14:textFill>
                  <w14:solidFill>
                    <w14:schemeClr w14:val="tx1"/>
                  </w14:solidFill>
                </w14:textFill>
              </w:rPr>
              <w:t>（</w:t>
            </w:r>
            <w:r>
              <w:rPr>
                <w:rFonts w:cs="Times New Roman"/>
                <w:color w:val="000000" w:themeColor="text1"/>
                <w:szCs w:val="24"/>
                <w:highlight w:val="none"/>
                <w14:textFill>
                  <w14:solidFill>
                    <w14:schemeClr w14:val="tx1"/>
                  </w14:solidFill>
                </w14:textFill>
              </w:rPr>
              <w:t>11</w:t>
            </w:r>
            <w:r>
              <w:rPr>
                <w:rFonts w:hint="eastAsia"/>
                <w:color w:val="000000" w:themeColor="text1"/>
                <w:szCs w:val="24"/>
                <w:highlight w:val="none"/>
                <w14:textFill>
                  <w14:solidFill>
                    <w14:schemeClr w14:val="tx1"/>
                  </w14:solidFill>
                </w14:textFill>
              </w:rPr>
              <w:t>）《交流输变电工程电磁环境监测方法（试行）》（</w:t>
            </w:r>
            <w:r>
              <w:rPr>
                <w:rFonts w:cs="Times New Roman"/>
                <w:color w:val="000000" w:themeColor="text1"/>
                <w:szCs w:val="24"/>
                <w:highlight w:val="none"/>
                <w14:textFill>
                  <w14:solidFill>
                    <w14:schemeClr w14:val="tx1"/>
                  </w14:solidFill>
                </w14:textFill>
              </w:rPr>
              <w:t>HJ681</w:t>
            </w:r>
            <w:r>
              <w:rPr>
                <w:rFonts w:hint="eastAsia"/>
                <w:color w:val="000000" w:themeColor="text1"/>
                <w:szCs w:val="24"/>
                <w:highlight w:val="none"/>
                <w14:textFill>
                  <w14:solidFill>
                    <w14:schemeClr w14:val="tx1"/>
                  </w14:solidFill>
                </w14:textFill>
              </w:rPr>
              <w:t>-</w:t>
            </w:r>
            <w:r>
              <w:rPr>
                <w:rFonts w:cs="Times New Roman"/>
                <w:color w:val="000000" w:themeColor="text1"/>
                <w:szCs w:val="24"/>
                <w:highlight w:val="none"/>
                <w14:textFill>
                  <w14:solidFill>
                    <w14:schemeClr w14:val="tx1"/>
                  </w14:solidFill>
                </w14:textFill>
              </w:rPr>
              <w:t>2013</w:t>
            </w:r>
            <w:r>
              <w:rPr>
                <w:rFonts w:hint="eastAsia"/>
                <w:color w:val="000000" w:themeColor="text1"/>
                <w:szCs w:val="24"/>
                <w:highlight w:val="none"/>
                <w14:textFill>
                  <w14:solidFill>
                    <w14:schemeClr w14:val="tx1"/>
                  </w14:solidFill>
                </w14:textFill>
              </w:rPr>
              <w:t>）；</w:t>
            </w:r>
          </w:p>
          <w:p w14:paraId="7D558FC8">
            <w:pPr>
              <w:ind w:firstLine="480" w:firstLineChars="200"/>
              <w:rPr>
                <w:color w:val="000000" w:themeColor="text1"/>
                <w:szCs w:val="24"/>
                <w:highlight w:val="none"/>
                <w14:textFill>
                  <w14:solidFill>
                    <w14:schemeClr w14:val="tx1"/>
                  </w14:solidFill>
                </w14:textFill>
              </w:rPr>
            </w:pPr>
            <w:r>
              <w:rPr>
                <w:rFonts w:hint="eastAsia"/>
                <w:color w:val="000000" w:themeColor="text1"/>
                <w:szCs w:val="24"/>
                <w:highlight w:val="none"/>
                <w14:textFill>
                  <w14:solidFill>
                    <w14:schemeClr w14:val="tx1"/>
                  </w14:solidFill>
                </w14:textFill>
              </w:rPr>
              <w:t>（</w:t>
            </w:r>
            <w:r>
              <w:rPr>
                <w:rFonts w:cs="Times New Roman"/>
                <w:color w:val="000000" w:themeColor="text1"/>
                <w:szCs w:val="24"/>
                <w:highlight w:val="none"/>
                <w14:textFill>
                  <w14:solidFill>
                    <w14:schemeClr w14:val="tx1"/>
                  </w14:solidFill>
                </w14:textFill>
              </w:rPr>
              <w:t>12</w:t>
            </w:r>
            <w:r>
              <w:rPr>
                <w:rFonts w:hint="eastAsia"/>
                <w:color w:val="000000" w:themeColor="text1"/>
                <w:szCs w:val="24"/>
                <w:highlight w:val="none"/>
                <w14:textFill>
                  <w14:solidFill>
                    <w14:schemeClr w14:val="tx1"/>
                  </w14:solidFill>
                </w14:textFill>
              </w:rPr>
              <w:t>）《输变电建设项目环境保护技术要求》（</w:t>
            </w:r>
            <w:r>
              <w:rPr>
                <w:rFonts w:cs="Times New Roman"/>
                <w:color w:val="000000" w:themeColor="text1"/>
                <w:szCs w:val="24"/>
                <w:highlight w:val="none"/>
                <w14:textFill>
                  <w14:solidFill>
                    <w14:schemeClr w14:val="tx1"/>
                  </w14:solidFill>
                </w14:textFill>
              </w:rPr>
              <w:t>HJ1113</w:t>
            </w:r>
            <w:r>
              <w:rPr>
                <w:rFonts w:hint="eastAsia"/>
                <w:color w:val="000000" w:themeColor="text1"/>
                <w:szCs w:val="24"/>
                <w:highlight w:val="none"/>
                <w14:textFill>
                  <w14:solidFill>
                    <w14:schemeClr w14:val="tx1"/>
                  </w14:solidFill>
                </w14:textFill>
              </w:rPr>
              <w:t>-</w:t>
            </w:r>
            <w:r>
              <w:rPr>
                <w:rFonts w:cs="Times New Roman"/>
                <w:color w:val="000000" w:themeColor="text1"/>
                <w:szCs w:val="24"/>
                <w:highlight w:val="none"/>
                <w14:textFill>
                  <w14:solidFill>
                    <w14:schemeClr w14:val="tx1"/>
                  </w14:solidFill>
                </w14:textFill>
              </w:rPr>
              <w:t>2020</w:t>
            </w:r>
            <w:r>
              <w:rPr>
                <w:rFonts w:hint="eastAsia"/>
                <w:color w:val="000000" w:themeColor="text1"/>
                <w:szCs w:val="24"/>
                <w:highlight w:val="none"/>
                <w14:textFill>
                  <w14:solidFill>
                    <w14:schemeClr w14:val="tx1"/>
                  </w14:solidFill>
                </w14:textFill>
              </w:rPr>
              <w:t>）；</w:t>
            </w:r>
          </w:p>
          <w:p w14:paraId="206E10FA">
            <w:pPr>
              <w:ind w:firstLine="480" w:firstLineChars="200"/>
              <w:rPr>
                <w:color w:val="000000" w:themeColor="text1"/>
                <w:szCs w:val="24"/>
                <w:highlight w:val="none"/>
                <w14:textFill>
                  <w14:solidFill>
                    <w14:schemeClr w14:val="tx1"/>
                  </w14:solidFill>
                </w14:textFill>
              </w:rPr>
            </w:pPr>
            <w:r>
              <w:rPr>
                <w:rFonts w:hint="eastAsia"/>
                <w:color w:val="000000" w:themeColor="text1"/>
                <w:szCs w:val="24"/>
                <w:highlight w:val="none"/>
                <w14:textFill>
                  <w14:solidFill>
                    <w14:schemeClr w14:val="tx1"/>
                  </w14:solidFill>
                </w14:textFill>
              </w:rPr>
              <w:t>（</w:t>
            </w:r>
            <w:r>
              <w:rPr>
                <w:rFonts w:cs="Times New Roman"/>
                <w:color w:val="000000" w:themeColor="text1"/>
                <w:szCs w:val="24"/>
                <w:highlight w:val="none"/>
                <w14:textFill>
                  <w14:solidFill>
                    <w14:schemeClr w14:val="tx1"/>
                  </w14:solidFill>
                </w14:textFill>
              </w:rPr>
              <w:t>13</w:t>
            </w:r>
            <w:r>
              <w:rPr>
                <w:rFonts w:hint="eastAsia"/>
                <w:color w:val="000000" w:themeColor="text1"/>
                <w:szCs w:val="24"/>
                <w:highlight w:val="none"/>
                <w14:textFill>
                  <w14:solidFill>
                    <w14:schemeClr w14:val="tx1"/>
                  </w14:solidFill>
                </w14:textFill>
              </w:rPr>
              <w:t>）</w:t>
            </w:r>
            <w:bookmarkStart w:id="11" w:name="OLE_LINK22"/>
            <w:r>
              <w:rPr>
                <w:rFonts w:hint="eastAsia"/>
                <w:color w:val="000000" w:themeColor="text1"/>
                <w:szCs w:val="24"/>
                <w:highlight w:val="none"/>
                <w14:textFill>
                  <w14:solidFill>
                    <w14:schemeClr w14:val="tx1"/>
                  </w14:solidFill>
                </w14:textFill>
              </w:rPr>
              <w:t>《关于印发&lt;输变电建设项目重大变动清单（试行）&gt;的通知》（环办辐射[</w:t>
            </w:r>
            <w:r>
              <w:rPr>
                <w:rFonts w:cs="Times New Roman"/>
                <w:color w:val="000000" w:themeColor="text1"/>
                <w:szCs w:val="24"/>
                <w:highlight w:val="none"/>
                <w14:textFill>
                  <w14:solidFill>
                    <w14:schemeClr w14:val="tx1"/>
                  </w14:solidFill>
                </w14:textFill>
              </w:rPr>
              <w:t>2016</w:t>
            </w:r>
            <w:r>
              <w:rPr>
                <w:rFonts w:hint="eastAsia"/>
                <w:color w:val="000000" w:themeColor="text1"/>
                <w:szCs w:val="24"/>
                <w:highlight w:val="none"/>
                <w14:textFill>
                  <w14:solidFill>
                    <w14:schemeClr w14:val="tx1"/>
                  </w14:solidFill>
                </w14:textFill>
              </w:rPr>
              <w:t>]</w:t>
            </w:r>
            <w:r>
              <w:rPr>
                <w:rFonts w:cs="Times New Roman"/>
                <w:color w:val="000000" w:themeColor="text1"/>
                <w:szCs w:val="24"/>
                <w:highlight w:val="none"/>
                <w14:textFill>
                  <w14:solidFill>
                    <w14:schemeClr w14:val="tx1"/>
                  </w14:solidFill>
                </w14:textFill>
              </w:rPr>
              <w:t>84</w:t>
            </w:r>
            <w:r>
              <w:rPr>
                <w:rFonts w:hint="eastAsia"/>
                <w:color w:val="000000" w:themeColor="text1"/>
                <w:szCs w:val="24"/>
                <w:highlight w:val="none"/>
                <w14:textFill>
                  <w14:solidFill>
                    <w14:schemeClr w14:val="tx1"/>
                  </w14:solidFill>
                </w14:textFill>
              </w:rPr>
              <w:t>号）</w:t>
            </w:r>
            <w:bookmarkEnd w:id="11"/>
            <w:r>
              <w:rPr>
                <w:rFonts w:hint="eastAsia"/>
                <w:color w:val="000000" w:themeColor="text1"/>
                <w:szCs w:val="24"/>
                <w:highlight w:val="none"/>
                <w14:textFill>
                  <w14:solidFill>
                    <w14:schemeClr w14:val="tx1"/>
                  </w14:solidFill>
                </w14:textFill>
              </w:rPr>
              <w:t>。</w:t>
            </w:r>
          </w:p>
          <w:p w14:paraId="2D2ED429">
            <w:pPr>
              <w:ind w:firstLine="480" w:firstLineChars="200"/>
              <w:rPr>
                <w:color w:val="000000" w:themeColor="text1"/>
                <w:szCs w:val="24"/>
                <w:highlight w:val="yellow"/>
                <w14:textFill>
                  <w14:solidFill>
                    <w14:schemeClr w14:val="tx1"/>
                  </w14:solidFill>
                </w14:textFill>
              </w:rPr>
            </w:pPr>
          </w:p>
          <w:p w14:paraId="7AF1D921">
            <w:pPr>
              <w:ind w:firstLine="480" w:firstLineChars="200"/>
              <w:rPr>
                <w:color w:val="000000" w:themeColor="text1"/>
                <w:szCs w:val="24"/>
                <w:highlight w:val="yellow"/>
                <w14:textFill>
                  <w14:solidFill>
                    <w14:schemeClr w14:val="tx1"/>
                  </w14:solidFill>
                </w14:textFill>
              </w:rPr>
            </w:pPr>
          </w:p>
          <w:p w14:paraId="20D81EE1">
            <w:pPr>
              <w:ind w:firstLine="480" w:firstLineChars="200"/>
              <w:rPr>
                <w:color w:val="000000" w:themeColor="text1"/>
                <w:szCs w:val="24"/>
                <w:highlight w:val="yellow"/>
                <w14:textFill>
                  <w14:solidFill>
                    <w14:schemeClr w14:val="tx1"/>
                  </w14:solidFill>
                </w14:textFill>
              </w:rPr>
            </w:pPr>
          </w:p>
          <w:p w14:paraId="1C7510F1">
            <w:pPr>
              <w:ind w:firstLine="480" w:firstLineChars="200"/>
              <w:rPr>
                <w:color w:val="000000" w:themeColor="text1"/>
                <w:szCs w:val="24"/>
                <w:highlight w:val="yellow"/>
                <w14:textFill>
                  <w14:solidFill>
                    <w14:schemeClr w14:val="tx1"/>
                  </w14:solidFill>
                </w14:textFill>
              </w:rPr>
            </w:pPr>
          </w:p>
          <w:p w14:paraId="7371AE35">
            <w:pPr>
              <w:ind w:firstLine="480" w:firstLineChars="200"/>
              <w:rPr>
                <w:color w:val="000000" w:themeColor="text1"/>
                <w:szCs w:val="24"/>
                <w:highlight w:val="yellow"/>
                <w14:textFill>
                  <w14:solidFill>
                    <w14:schemeClr w14:val="tx1"/>
                  </w14:solidFill>
                </w14:textFill>
              </w:rPr>
            </w:pPr>
          </w:p>
          <w:p w14:paraId="6EF2DF5F">
            <w:pPr>
              <w:ind w:firstLine="480" w:firstLineChars="200"/>
              <w:rPr>
                <w:color w:val="000000" w:themeColor="text1"/>
                <w:szCs w:val="24"/>
                <w:highlight w:val="yellow"/>
                <w14:textFill>
                  <w14:solidFill>
                    <w14:schemeClr w14:val="tx1"/>
                  </w14:solidFill>
                </w14:textFill>
              </w:rPr>
            </w:pPr>
          </w:p>
          <w:p w14:paraId="4A8B69C3">
            <w:pPr>
              <w:ind w:firstLine="480" w:firstLineChars="200"/>
              <w:rPr>
                <w:color w:val="000000" w:themeColor="text1"/>
                <w:szCs w:val="24"/>
                <w:highlight w:val="yellow"/>
                <w14:textFill>
                  <w14:solidFill>
                    <w14:schemeClr w14:val="tx1"/>
                  </w14:solidFill>
                </w14:textFill>
              </w:rPr>
            </w:pPr>
          </w:p>
          <w:p w14:paraId="04970E8F">
            <w:pPr>
              <w:ind w:firstLine="480" w:firstLineChars="200"/>
              <w:rPr>
                <w:color w:val="000000" w:themeColor="text1"/>
                <w:szCs w:val="24"/>
                <w:highlight w:val="yellow"/>
                <w14:textFill>
                  <w14:solidFill>
                    <w14:schemeClr w14:val="tx1"/>
                  </w14:solidFill>
                </w14:textFill>
              </w:rPr>
            </w:pPr>
          </w:p>
          <w:p w14:paraId="17033D2C">
            <w:pPr>
              <w:ind w:firstLine="480" w:firstLineChars="200"/>
              <w:rPr>
                <w:color w:val="000000" w:themeColor="text1"/>
                <w:szCs w:val="24"/>
                <w:highlight w:val="yellow"/>
                <w14:textFill>
                  <w14:solidFill>
                    <w14:schemeClr w14:val="tx1"/>
                  </w14:solidFill>
                </w14:textFill>
              </w:rPr>
            </w:pPr>
          </w:p>
          <w:p w14:paraId="48BF4E8E">
            <w:pPr>
              <w:ind w:firstLine="480" w:firstLineChars="200"/>
              <w:rPr>
                <w:color w:val="000000" w:themeColor="text1"/>
                <w:szCs w:val="24"/>
                <w:highlight w:val="yellow"/>
                <w14:textFill>
                  <w14:solidFill>
                    <w14:schemeClr w14:val="tx1"/>
                  </w14:solidFill>
                </w14:textFill>
              </w:rPr>
            </w:pPr>
          </w:p>
          <w:p w14:paraId="12A0F461">
            <w:pPr>
              <w:ind w:firstLine="480" w:firstLineChars="200"/>
              <w:rPr>
                <w:color w:val="000000" w:themeColor="text1"/>
                <w:szCs w:val="24"/>
                <w:highlight w:val="yellow"/>
                <w14:textFill>
                  <w14:solidFill>
                    <w14:schemeClr w14:val="tx1"/>
                  </w14:solidFill>
                </w14:textFill>
              </w:rPr>
            </w:pPr>
          </w:p>
          <w:p w14:paraId="7FA69C14">
            <w:pPr>
              <w:ind w:firstLine="480" w:firstLineChars="200"/>
              <w:rPr>
                <w:color w:val="000000" w:themeColor="text1"/>
                <w:szCs w:val="24"/>
                <w:highlight w:val="yellow"/>
                <w14:textFill>
                  <w14:solidFill>
                    <w14:schemeClr w14:val="tx1"/>
                  </w14:solidFill>
                </w14:textFill>
              </w:rPr>
            </w:pPr>
          </w:p>
          <w:p w14:paraId="70519A7E">
            <w:pPr>
              <w:ind w:firstLine="480" w:firstLineChars="200"/>
              <w:rPr>
                <w:color w:val="000000" w:themeColor="text1"/>
                <w:szCs w:val="24"/>
                <w:highlight w:val="yellow"/>
                <w14:textFill>
                  <w14:solidFill>
                    <w14:schemeClr w14:val="tx1"/>
                  </w14:solidFill>
                </w14:textFill>
              </w:rPr>
            </w:pPr>
          </w:p>
          <w:p w14:paraId="022DFAD2">
            <w:pPr>
              <w:ind w:firstLine="480" w:firstLineChars="200"/>
              <w:rPr>
                <w:color w:val="000000" w:themeColor="text1"/>
                <w:szCs w:val="24"/>
                <w:highlight w:val="yellow"/>
                <w14:textFill>
                  <w14:solidFill>
                    <w14:schemeClr w14:val="tx1"/>
                  </w14:solidFill>
                </w14:textFill>
              </w:rPr>
            </w:pPr>
          </w:p>
          <w:p w14:paraId="361DBB8F">
            <w:pPr>
              <w:ind w:firstLine="480" w:firstLineChars="200"/>
              <w:rPr>
                <w:color w:val="000000" w:themeColor="text1"/>
                <w:szCs w:val="24"/>
                <w:highlight w:val="yellow"/>
                <w14:textFill>
                  <w14:solidFill>
                    <w14:schemeClr w14:val="tx1"/>
                  </w14:solidFill>
                </w14:textFill>
              </w:rPr>
            </w:pPr>
          </w:p>
          <w:p w14:paraId="0278B618">
            <w:pPr>
              <w:ind w:firstLine="480" w:firstLineChars="200"/>
              <w:rPr>
                <w:color w:val="000000" w:themeColor="text1"/>
                <w:szCs w:val="24"/>
                <w:highlight w:val="yellow"/>
                <w14:textFill>
                  <w14:solidFill>
                    <w14:schemeClr w14:val="tx1"/>
                  </w14:solidFill>
                </w14:textFill>
              </w:rPr>
            </w:pPr>
          </w:p>
          <w:p w14:paraId="338C9BED">
            <w:pPr>
              <w:ind w:firstLine="480" w:firstLineChars="200"/>
              <w:rPr>
                <w:color w:val="000000" w:themeColor="text1"/>
                <w:szCs w:val="24"/>
                <w:highlight w:val="yellow"/>
                <w14:textFill>
                  <w14:solidFill>
                    <w14:schemeClr w14:val="tx1"/>
                  </w14:solidFill>
                </w14:textFill>
              </w:rPr>
            </w:pPr>
          </w:p>
          <w:p w14:paraId="165E3765">
            <w:pPr>
              <w:ind w:firstLine="480" w:firstLineChars="200"/>
              <w:rPr>
                <w:color w:val="000000" w:themeColor="text1"/>
                <w:szCs w:val="24"/>
                <w:highlight w:val="yellow"/>
                <w14:textFill>
                  <w14:solidFill>
                    <w14:schemeClr w14:val="tx1"/>
                  </w14:solidFill>
                </w14:textFill>
              </w:rPr>
            </w:pPr>
          </w:p>
          <w:p w14:paraId="4098ECFD">
            <w:pPr>
              <w:ind w:firstLine="480" w:firstLineChars="200"/>
              <w:rPr>
                <w:color w:val="000000" w:themeColor="text1"/>
                <w:szCs w:val="24"/>
                <w:highlight w:val="yellow"/>
                <w14:textFill>
                  <w14:solidFill>
                    <w14:schemeClr w14:val="tx1"/>
                  </w14:solidFill>
                </w14:textFill>
              </w:rPr>
            </w:pPr>
          </w:p>
          <w:p w14:paraId="35E870CC">
            <w:pPr>
              <w:ind w:firstLine="480" w:firstLineChars="200"/>
              <w:rPr>
                <w:color w:val="000000" w:themeColor="text1"/>
                <w:szCs w:val="24"/>
                <w:highlight w:val="yellow"/>
                <w14:textFill>
                  <w14:solidFill>
                    <w14:schemeClr w14:val="tx1"/>
                  </w14:solidFill>
                </w14:textFill>
              </w:rPr>
            </w:pPr>
          </w:p>
          <w:p w14:paraId="5D3002F0">
            <w:pPr>
              <w:ind w:firstLine="480" w:firstLineChars="200"/>
              <w:rPr>
                <w:color w:val="000000" w:themeColor="text1"/>
                <w:szCs w:val="24"/>
                <w:highlight w:val="yellow"/>
                <w14:textFill>
                  <w14:solidFill>
                    <w14:schemeClr w14:val="tx1"/>
                  </w14:solidFill>
                </w14:textFill>
              </w:rPr>
            </w:pPr>
          </w:p>
          <w:p w14:paraId="59370C75">
            <w:pPr>
              <w:ind w:firstLine="480" w:firstLineChars="200"/>
              <w:rPr>
                <w:color w:val="000000" w:themeColor="text1"/>
                <w:szCs w:val="24"/>
                <w:highlight w:val="yellow"/>
                <w14:textFill>
                  <w14:solidFill>
                    <w14:schemeClr w14:val="tx1"/>
                  </w14:solidFill>
                </w14:textFill>
              </w:rPr>
            </w:pPr>
          </w:p>
          <w:p w14:paraId="5E2BCE0D">
            <w:pPr>
              <w:rPr>
                <w:color w:val="000000" w:themeColor="text1"/>
                <w:szCs w:val="24"/>
                <w:highlight w:val="yellow"/>
                <w14:textFill>
                  <w14:solidFill>
                    <w14:schemeClr w14:val="tx1"/>
                  </w14:solidFill>
                </w14:textFill>
              </w:rPr>
            </w:pPr>
          </w:p>
        </w:tc>
      </w:tr>
    </w:tbl>
    <w:p w14:paraId="5A2D70D8">
      <w:pPr>
        <w:rPr>
          <w:color w:val="000000" w:themeColor="text1"/>
          <w:highlight w:val="yellow"/>
          <w14:textFill>
            <w14:solidFill>
              <w14:schemeClr w14:val="tx1"/>
            </w14:solidFill>
          </w14:textFill>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14:paraId="1D82EA39">
      <w:pPr>
        <w:pStyle w:val="2"/>
        <w:rPr>
          <w:color w:val="000000" w:themeColor="text1"/>
          <w:highlight w:val="none"/>
          <w14:textFill>
            <w14:solidFill>
              <w14:schemeClr w14:val="tx1"/>
            </w14:solidFill>
          </w14:textFill>
        </w:rPr>
      </w:pPr>
      <w:bookmarkStart w:id="12" w:name="_Toc201592390"/>
      <w:r>
        <w:rPr>
          <w:rFonts w:hint="eastAsia"/>
          <w:color w:val="000000" w:themeColor="text1"/>
          <w:highlight w:val="none"/>
          <w14:textFill>
            <w14:solidFill>
              <w14:schemeClr w14:val="tx1"/>
            </w14:solidFill>
          </w14:textFill>
        </w:rPr>
        <w:t>表</w:t>
      </w:r>
      <w:r>
        <w:rPr>
          <w:rFonts w:cs="Times New Roman"/>
          <w:color w:val="000000" w:themeColor="text1"/>
          <w:highlight w:val="none"/>
          <w14:textFill>
            <w14:solidFill>
              <w14:schemeClr w14:val="tx1"/>
            </w14:solidFill>
          </w14:textFill>
        </w:rPr>
        <w:t>4</w:t>
      </w:r>
      <w:r>
        <w:rPr>
          <w:rFonts w:hint="eastAsia"/>
          <w:color w:val="000000" w:themeColor="text1"/>
          <w:highlight w:val="none"/>
          <w14:textFill>
            <w14:solidFill>
              <w14:schemeClr w14:val="tx1"/>
            </w14:solidFill>
          </w14:textFill>
        </w:rPr>
        <w:t xml:space="preserve">  建设项目概况</w:t>
      </w:r>
      <w:bookmarkEnd w:id="12"/>
    </w:p>
    <w:tbl>
      <w:tblPr>
        <w:tblStyle w:val="10"/>
        <w:tblW w:w="524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8945"/>
      </w:tblGrid>
      <w:tr w14:paraId="25678E5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67" w:hRule="atLeast"/>
          <w:jc w:val="center"/>
        </w:trPr>
        <w:tc>
          <w:tcPr>
            <w:tcW w:w="8946" w:type="dxa"/>
            <w:vAlign w:val="center"/>
          </w:tcPr>
          <w:p w14:paraId="163746EE">
            <w:pPr>
              <w:rPr>
                <w:b/>
                <w:bCs/>
                <w:color w:val="000000" w:themeColor="text1"/>
                <w:szCs w:val="24"/>
                <w:highlight w:val="none"/>
                <w14:textFill>
                  <w14:solidFill>
                    <w14:schemeClr w14:val="tx1"/>
                  </w14:solidFill>
                </w14:textFill>
              </w:rPr>
            </w:pPr>
            <w:r>
              <w:rPr>
                <w:rFonts w:hint="eastAsia"/>
                <w:b/>
                <w:bCs/>
                <w:color w:val="000000" w:themeColor="text1"/>
                <w:szCs w:val="24"/>
                <w:highlight w:val="none"/>
                <w14:textFill>
                  <w14:solidFill>
                    <w14:schemeClr w14:val="tx1"/>
                  </w14:solidFill>
                </w14:textFill>
              </w:rPr>
              <w:t>项目建设地点（附地理位置示意图）</w:t>
            </w:r>
          </w:p>
          <w:p w14:paraId="16683759">
            <w:pPr>
              <w:keepNext w:val="0"/>
              <w:keepLines w:val="0"/>
              <w:pageBreakBefore w:val="0"/>
              <w:widowControl/>
              <w:suppressLineNumbers w:val="0"/>
              <w:kinsoku/>
              <w:wordWrap/>
              <w:overflowPunct/>
              <w:topLinePunct w:val="0"/>
              <w:autoSpaceDE/>
              <w:autoSpaceDN/>
              <w:bidi w:val="0"/>
              <w:adjustRightInd/>
              <w:snapToGrid/>
              <w:ind w:firstLine="480" w:firstLineChars="200"/>
              <w:jc w:val="both"/>
              <w:textAlignment w:val="auto"/>
              <w:rPr>
                <w:rFonts w:ascii="Times New Roman" w:hAnsi="Times New Roman" w:eastAsia="宋体" w:cs="Times New Roman"/>
                <w:color w:val="000000" w:themeColor="text1"/>
                <w:kern w:val="2"/>
                <w:sz w:val="24"/>
                <w:szCs w:val="20"/>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0"/>
                <w:highlight w:val="none"/>
                <w:lang w:val="en-US" w:eastAsia="zh-CN" w:bidi="ar-SA"/>
                <w14:textFill>
                  <w14:solidFill>
                    <w14:schemeClr w14:val="tx1"/>
                  </w14:solidFill>
                </w14:textFill>
              </w:rPr>
              <w:t>本次验收项目位于内蒙古自治区呼和浩特市土默特左旗境内，</w:t>
            </w:r>
            <w:r>
              <w:rPr>
                <w:rFonts w:hint="eastAsia"/>
                <w:color w:val="000000" w:themeColor="text1"/>
                <w:highlight w:val="none"/>
                <w14:textFill>
                  <w14:solidFill>
                    <w14:schemeClr w14:val="tx1"/>
                  </w14:solidFill>
                </w14:textFill>
              </w:rPr>
              <w:t>输电线路</w:t>
            </w:r>
            <w:r>
              <w:rPr>
                <w:rFonts w:hint="eastAsia" w:ascii="宋体" w:hAnsi="宋体" w:eastAsia="宋体" w:cs="宋体"/>
                <w:color w:val="000000"/>
                <w:kern w:val="0"/>
                <w:sz w:val="24"/>
                <w:szCs w:val="24"/>
                <w:highlight w:val="none"/>
                <w:lang w:val="en-US" w:eastAsia="zh-CN" w:bidi="ar"/>
              </w:rPr>
              <w:t>起点白庙子</w:t>
            </w:r>
            <w:r>
              <w:rPr>
                <w:rFonts w:hint="default" w:ascii="Times New Roman" w:hAnsi="Times New Roman" w:eastAsia="宋体" w:cs="Times New Roman"/>
                <w:color w:val="000000"/>
                <w:kern w:val="0"/>
                <w:sz w:val="24"/>
                <w:szCs w:val="24"/>
                <w:highlight w:val="none"/>
                <w:lang w:val="en-US" w:eastAsia="zh-CN" w:bidi="ar"/>
              </w:rPr>
              <w:t>110kV</w:t>
            </w:r>
            <w:r>
              <w:rPr>
                <w:rFonts w:hint="eastAsia" w:ascii="宋体" w:hAnsi="宋体" w:eastAsia="宋体" w:cs="宋体"/>
                <w:color w:val="000000"/>
                <w:kern w:val="0"/>
                <w:sz w:val="24"/>
                <w:szCs w:val="24"/>
                <w:highlight w:val="none"/>
                <w:lang w:val="en-US" w:eastAsia="zh-CN" w:bidi="ar"/>
              </w:rPr>
              <w:t>变电站（北纬</w:t>
            </w:r>
            <w:r>
              <w:rPr>
                <w:rFonts w:hint="default" w:ascii="Times New Roman" w:hAnsi="Times New Roman" w:eastAsia="宋体" w:cs="Times New Roman"/>
                <w:color w:val="000000"/>
                <w:kern w:val="0"/>
                <w:sz w:val="24"/>
                <w:szCs w:val="24"/>
                <w:highlight w:val="none"/>
                <w:lang w:val="en-US" w:eastAsia="zh-CN" w:bidi="ar"/>
              </w:rPr>
              <w:t>40°39'30.380"</w:t>
            </w:r>
            <w:r>
              <w:rPr>
                <w:rFonts w:hint="eastAsia" w:ascii="宋体" w:hAnsi="宋体" w:eastAsia="宋体" w:cs="宋体"/>
                <w:color w:val="000000"/>
                <w:kern w:val="0"/>
                <w:sz w:val="24"/>
                <w:szCs w:val="24"/>
                <w:highlight w:val="none"/>
                <w:lang w:val="en-US" w:eastAsia="zh-CN" w:bidi="ar"/>
              </w:rPr>
              <w:t>，东经</w:t>
            </w:r>
            <w:r>
              <w:rPr>
                <w:rFonts w:hint="default" w:ascii="Times New Roman" w:hAnsi="Times New Roman" w:eastAsia="宋体" w:cs="Times New Roman"/>
                <w:color w:val="000000"/>
                <w:kern w:val="0"/>
                <w:sz w:val="24"/>
                <w:szCs w:val="24"/>
                <w:highlight w:val="none"/>
                <w:lang w:val="en-US" w:eastAsia="zh-CN" w:bidi="ar"/>
              </w:rPr>
              <w:t>114°30'46.252"</w:t>
            </w:r>
            <w:r>
              <w:rPr>
                <w:rFonts w:hint="eastAsia" w:ascii="宋体" w:hAnsi="宋体" w:eastAsia="宋体" w:cs="宋体"/>
                <w:color w:val="000000"/>
                <w:kern w:val="0"/>
                <w:sz w:val="24"/>
                <w:szCs w:val="24"/>
                <w:highlight w:val="none"/>
                <w:lang w:val="en-US" w:eastAsia="zh-CN" w:bidi="ar"/>
              </w:rPr>
              <w:t>）；终点昭胜线</w:t>
            </w:r>
            <w:r>
              <w:rPr>
                <w:rFonts w:hint="default" w:ascii="Times New Roman" w:hAnsi="Times New Roman" w:eastAsia="宋体" w:cs="Times New Roman"/>
                <w:color w:val="000000"/>
                <w:kern w:val="0"/>
                <w:sz w:val="24"/>
                <w:szCs w:val="24"/>
                <w:highlight w:val="none"/>
                <w:lang w:val="en-US" w:eastAsia="zh-CN" w:bidi="ar"/>
              </w:rPr>
              <w:t>89#</w:t>
            </w:r>
            <w:r>
              <w:rPr>
                <w:rFonts w:hint="eastAsia" w:ascii="宋体" w:hAnsi="宋体" w:eastAsia="宋体" w:cs="宋体"/>
                <w:color w:val="000000"/>
                <w:kern w:val="0"/>
                <w:sz w:val="24"/>
                <w:szCs w:val="24"/>
                <w:highlight w:val="none"/>
                <w:lang w:val="en-US" w:eastAsia="zh-CN" w:bidi="ar"/>
              </w:rPr>
              <w:t>塔东侧新建</w:t>
            </w:r>
            <w:r>
              <w:rPr>
                <w:rFonts w:hint="default" w:ascii="Times New Roman" w:hAnsi="Times New Roman" w:eastAsia="宋体" w:cs="Times New Roman"/>
                <w:color w:val="000000"/>
                <w:kern w:val="0"/>
                <w:sz w:val="24"/>
                <w:szCs w:val="24"/>
                <w:highlight w:val="none"/>
                <w:lang w:val="en-US" w:eastAsia="zh-CN" w:bidi="ar"/>
              </w:rPr>
              <w:t>T</w:t>
            </w:r>
            <w:r>
              <w:rPr>
                <w:rFonts w:hint="eastAsia" w:ascii="宋体" w:hAnsi="宋体" w:eastAsia="宋体" w:cs="宋体"/>
                <w:color w:val="000000"/>
                <w:kern w:val="0"/>
                <w:sz w:val="24"/>
                <w:szCs w:val="24"/>
                <w:highlight w:val="none"/>
                <w:lang w:val="en-US" w:eastAsia="zh-CN" w:bidi="ar"/>
              </w:rPr>
              <w:t>接钢管杆（北纬</w:t>
            </w:r>
            <w:r>
              <w:rPr>
                <w:rFonts w:hint="default" w:ascii="Times New Roman" w:hAnsi="Times New Roman" w:eastAsia="宋体" w:cs="Times New Roman"/>
                <w:color w:val="000000"/>
                <w:kern w:val="0"/>
                <w:sz w:val="24"/>
                <w:szCs w:val="24"/>
                <w:highlight w:val="none"/>
                <w:lang w:val="en-US" w:eastAsia="zh-CN" w:bidi="ar"/>
              </w:rPr>
              <w:t>40°39'29.892"</w:t>
            </w:r>
            <w:r>
              <w:rPr>
                <w:rFonts w:hint="eastAsia" w:ascii="宋体" w:hAnsi="宋体" w:eastAsia="宋体" w:cs="宋体"/>
                <w:color w:val="000000"/>
                <w:kern w:val="0"/>
                <w:sz w:val="24"/>
                <w:szCs w:val="24"/>
                <w:highlight w:val="none"/>
                <w:lang w:val="en-US" w:eastAsia="zh-CN" w:bidi="ar"/>
              </w:rPr>
              <w:t>，东经</w:t>
            </w:r>
            <w:r>
              <w:rPr>
                <w:rFonts w:hint="default" w:ascii="Times New Roman" w:hAnsi="Times New Roman" w:eastAsia="宋体" w:cs="Times New Roman"/>
                <w:color w:val="000000"/>
                <w:kern w:val="0"/>
                <w:sz w:val="24"/>
                <w:szCs w:val="24"/>
                <w:highlight w:val="none"/>
                <w:lang w:val="en-US" w:eastAsia="zh-CN" w:bidi="ar"/>
              </w:rPr>
              <w:t>111°31'15.731"</w:t>
            </w:r>
            <w:r>
              <w:rPr>
                <w:rFonts w:hint="eastAsia" w:ascii="宋体" w:hAnsi="宋体" w:eastAsia="宋体" w:cs="宋体"/>
                <w:color w:val="000000"/>
                <w:kern w:val="0"/>
                <w:sz w:val="24"/>
                <w:szCs w:val="24"/>
                <w:highlight w:val="none"/>
                <w:lang w:val="en-US" w:eastAsia="zh-CN" w:bidi="ar"/>
              </w:rPr>
              <w:t>）。</w:t>
            </w:r>
            <w:r>
              <w:rPr>
                <w:rFonts w:hint="eastAsia" w:ascii="Times New Roman" w:hAnsi="Times New Roman" w:eastAsia="宋体" w:cs="Times New Roman"/>
                <w:color w:val="000000" w:themeColor="text1"/>
                <w:kern w:val="2"/>
                <w:sz w:val="24"/>
                <w:szCs w:val="20"/>
                <w:highlight w:val="none"/>
                <w:lang w:val="en-US" w:eastAsia="zh-CN" w:bidi="ar-SA"/>
                <w14:textFill>
                  <w14:solidFill>
                    <w14:schemeClr w14:val="tx1"/>
                  </w14:solidFill>
                </w14:textFill>
              </w:rPr>
              <w:t>项目地理位置见图</w:t>
            </w:r>
            <w:r>
              <w:rPr>
                <w:rFonts w:ascii="Times New Roman" w:hAnsi="Times New Roman" w:eastAsia="宋体" w:cs="Times New Roman"/>
                <w:color w:val="000000" w:themeColor="text1"/>
                <w:kern w:val="2"/>
                <w:sz w:val="24"/>
                <w:szCs w:val="20"/>
                <w:highlight w:val="none"/>
                <w:lang w:val="en-US" w:eastAsia="zh-CN" w:bidi="ar-SA"/>
                <w14:textFill>
                  <w14:solidFill>
                    <w14:schemeClr w14:val="tx1"/>
                  </w14:solidFill>
                </w14:textFill>
              </w:rPr>
              <w:t>4</w:t>
            </w:r>
            <w:r>
              <w:rPr>
                <w:rFonts w:hint="eastAsia" w:ascii="Times New Roman" w:hAnsi="Times New Roman" w:eastAsia="宋体" w:cs="Times New Roman"/>
                <w:color w:val="000000" w:themeColor="text1"/>
                <w:kern w:val="2"/>
                <w:sz w:val="24"/>
                <w:szCs w:val="20"/>
                <w:highlight w:val="none"/>
                <w:lang w:val="en-US" w:eastAsia="zh-CN" w:bidi="ar-SA"/>
                <w14:textFill>
                  <w14:solidFill>
                    <w14:schemeClr w14:val="tx1"/>
                  </w14:solidFill>
                </w14:textFill>
              </w:rPr>
              <w:t>-</w:t>
            </w:r>
            <w:r>
              <w:rPr>
                <w:rFonts w:ascii="Times New Roman" w:hAnsi="Times New Roman" w:eastAsia="宋体" w:cs="Times New Roman"/>
                <w:color w:val="000000" w:themeColor="text1"/>
                <w:kern w:val="2"/>
                <w:sz w:val="24"/>
                <w:szCs w:val="20"/>
                <w:highlight w:val="none"/>
                <w:lang w:val="en-US" w:eastAsia="zh-CN" w:bidi="ar-SA"/>
                <w14:textFill>
                  <w14:solidFill>
                    <w14:schemeClr w14:val="tx1"/>
                  </w14:solidFill>
                </w14:textFill>
              </w:rPr>
              <w:t>1</w:t>
            </w:r>
            <w:r>
              <w:rPr>
                <w:rFonts w:hint="eastAsia" w:ascii="Times New Roman" w:hAnsi="Times New Roman" w:eastAsia="宋体" w:cs="Times New Roman"/>
                <w:color w:val="000000" w:themeColor="text1"/>
                <w:kern w:val="2"/>
                <w:sz w:val="24"/>
                <w:szCs w:val="20"/>
                <w:highlight w:val="none"/>
                <w:lang w:val="en-US" w:eastAsia="zh-CN" w:bidi="ar-SA"/>
                <w14:textFill>
                  <w14:solidFill>
                    <w14:schemeClr w14:val="tx1"/>
                  </w14:solidFill>
                </w14:textFill>
              </w:rPr>
              <w:t>。</w:t>
            </w:r>
          </w:p>
          <w:p w14:paraId="1E8620B1">
            <w:pPr>
              <w:rPr>
                <w:color w:val="000000" w:themeColor="text1"/>
                <w:szCs w:val="24"/>
                <w:highlight w:val="yellow"/>
                <w14:textFill>
                  <w14:solidFill>
                    <w14:schemeClr w14:val="tx1"/>
                  </w14:solidFill>
                </w14:textFill>
              </w:rPr>
            </w:pPr>
            <w:r>
              <w:drawing>
                <wp:anchor distT="0" distB="0" distL="114300" distR="114300" simplePos="0" relativeHeight="251659264" behindDoc="0" locked="0" layoutInCell="1" allowOverlap="1">
                  <wp:simplePos x="0" y="0"/>
                  <wp:positionH relativeFrom="column">
                    <wp:posOffset>364490</wp:posOffset>
                  </wp:positionH>
                  <wp:positionV relativeFrom="paragraph">
                    <wp:posOffset>15875</wp:posOffset>
                  </wp:positionV>
                  <wp:extent cx="4838700" cy="6398260"/>
                  <wp:effectExtent l="9525" t="9525" r="9525" b="12065"/>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7"/>
                          <a:srcRect t="3046" b="4222"/>
                          <a:stretch>
                            <a:fillRect/>
                          </a:stretch>
                        </pic:blipFill>
                        <pic:spPr>
                          <a:xfrm>
                            <a:off x="0" y="0"/>
                            <a:ext cx="4838700" cy="6398260"/>
                          </a:xfrm>
                          <a:prstGeom prst="rect">
                            <a:avLst/>
                          </a:prstGeom>
                          <a:noFill/>
                          <a:ln>
                            <a:solidFill>
                              <a:schemeClr val="tx1"/>
                            </a:solidFill>
                          </a:ln>
                        </pic:spPr>
                      </pic:pic>
                    </a:graphicData>
                  </a:graphic>
                </wp:anchor>
              </w:drawing>
            </w:r>
          </w:p>
          <w:p w14:paraId="2A1F9E53">
            <w:pPr>
              <w:rPr>
                <w:color w:val="000000" w:themeColor="text1"/>
                <w:szCs w:val="24"/>
                <w:highlight w:val="yellow"/>
                <w14:textFill>
                  <w14:solidFill>
                    <w14:schemeClr w14:val="tx1"/>
                  </w14:solidFill>
                </w14:textFill>
              </w:rPr>
            </w:pPr>
          </w:p>
          <w:p w14:paraId="7FE27E41">
            <w:pPr>
              <w:rPr>
                <w:color w:val="000000" w:themeColor="text1"/>
                <w:szCs w:val="24"/>
                <w:highlight w:val="yellow"/>
                <w14:textFill>
                  <w14:solidFill>
                    <w14:schemeClr w14:val="tx1"/>
                  </w14:solidFill>
                </w14:textFill>
              </w:rPr>
            </w:pPr>
          </w:p>
          <w:p w14:paraId="72BF8D09">
            <w:pPr>
              <w:rPr>
                <w:color w:val="000000" w:themeColor="text1"/>
                <w:szCs w:val="24"/>
                <w:highlight w:val="yellow"/>
                <w14:textFill>
                  <w14:solidFill>
                    <w14:schemeClr w14:val="tx1"/>
                  </w14:solidFill>
                </w14:textFill>
              </w:rPr>
            </w:pPr>
          </w:p>
          <w:p w14:paraId="43BA03C8">
            <w:pPr>
              <w:rPr>
                <w:color w:val="000000" w:themeColor="text1"/>
                <w:szCs w:val="24"/>
                <w:highlight w:val="yellow"/>
                <w14:textFill>
                  <w14:solidFill>
                    <w14:schemeClr w14:val="tx1"/>
                  </w14:solidFill>
                </w14:textFill>
              </w:rPr>
            </w:pPr>
          </w:p>
          <w:p w14:paraId="11433427">
            <w:pPr>
              <w:rPr>
                <w:color w:val="000000" w:themeColor="text1"/>
                <w:szCs w:val="24"/>
                <w:highlight w:val="yellow"/>
                <w14:textFill>
                  <w14:solidFill>
                    <w14:schemeClr w14:val="tx1"/>
                  </w14:solidFill>
                </w14:textFill>
              </w:rPr>
            </w:pPr>
          </w:p>
          <w:p w14:paraId="270551A0">
            <w:pPr>
              <w:rPr>
                <w:color w:val="000000" w:themeColor="text1"/>
                <w:szCs w:val="24"/>
                <w:highlight w:val="yellow"/>
                <w14:textFill>
                  <w14:solidFill>
                    <w14:schemeClr w14:val="tx1"/>
                  </w14:solidFill>
                </w14:textFill>
              </w:rPr>
            </w:pPr>
          </w:p>
          <w:p w14:paraId="6C994404">
            <w:pPr>
              <w:rPr>
                <w:color w:val="000000" w:themeColor="text1"/>
                <w:szCs w:val="24"/>
                <w:highlight w:val="yellow"/>
                <w14:textFill>
                  <w14:solidFill>
                    <w14:schemeClr w14:val="tx1"/>
                  </w14:solidFill>
                </w14:textFill>
              </w:rPr>
            </w:pPr>
          </w:p>
          <w:p w14:paraId="13BF3750">
            <w:pPr>
              <w:rPr>
                <w:color w:val="000000" w:themeColor="text1"/>
                <w:szCs w:val="24"/>
                <w:highlight w:val="yellow"/>
                <w14:textFill>
                  <w14:solidFill>
                    <w14:schemeClr w14:val="tx1"/>
                  </w14:solidFill>
                </w14:textFill>
              </w:rPr>
            </w:pPr>
          </w:p>
          <w:p w14:paraId="570CEFBB">
            <w:pPr>
              <w:rPr>
                <w:color w:val="000000" w:themeColor="text1"/>
                <w:szCs w:val="24"/>
                <w:highlight w:val="yellow"/>
                <w14:textFill>
                  <w14:solidFill>
                    <w14:schemeClr w14:val="tx1"/>
                  </w14:solidFill>
                </w14:textFill>
              </w:rPr>
            </w:pPr>
          </w:p>
          <w:p w14:paraId="40116F1A">
            <w:pPr>
              <w:rPr>
                <w:color w:val="000000" w:themeColor="text1"/>
                <w:szCs w:val="24"/>
                <w:highlight w:val="yellow"/>
                <w14:textFill>
                  <w14:solidFill>
                    <w14:schemeClr w14:val="tx1"/>
                  </w14:solidFill>
                </w14:textFill>
              </w:rPr>
            </w:pPr>
          </w:p>
          <w:p w14:paraId="6B6C3DB4">
            <w:pPr>
              <w:rPr>
                <w:color w:val="000000" w:themeColor="text1"/>
                <w:szCs w:val="24"/>
                <w:highlight w:val="yellow"/>
                <w14:textFill>
                  <w14:solidFill>
                    <w14:schemeClr w14:val="tx1"/>
                  </w14:solidFill>
                </w14:textFill>
              </w:rPr>
            </w:pPr>
          </w:p>
          <w:p w14:paraId="2B6A758E">
            <w:pPr>
              <w:rPr>
                <w:color w:val="000000" w:themeColor="text1"/>
                <w:szCs w:val="24"/>
                <w:highlight w:val="yellow"/>
                <w14:textFill>
                  <w14:solidFill>
                    <w14:schemeClr w14:val="tx1"/>
                  </w14:solidFill>
                </w14:textFill>
              </w:rPr>
            </w:pPr>
          </w:p>
          <w:p w14:paraId="7D74CE67">
            <w:pPr>
              <w:rPr>
                <w:color w:val="000000" w:themeColor="text1"/>
                <w:szCs w:val="24"/>
                <w:highlight w:val="yellow"/>
                <w14:textFill>
                  <w14:solidFill>
                    <w14:schemeClr w14:val="tx1"/>
                  </w14:solidFill>
                </w14:textFill>
              </w:rPr>
            </w:pPr>
          </w:p>
          <w:p w14:paraId="16521184">
            <w:pPr>
              <w:rPr>
                <w:color w:val="000000" w:themeColor="text1"/>
                <w:szCs w:val="24"/>
                <w:highlight w:val="yellow"/>
                <w14:textFill>
                  <w14:solidFill>
                    <w14:schemeClr w14:val="tx1"/>
                  </w14:solidFill>
                </w14:textFill>
              </w:rPr>
            </w:pPr>
          </w:p>
          <w:p w14:paraId="1430F53F">
            <w:pPr>
              <w:rPr>
                <w:color w:val="000000" w:themeColor="text1"/>
                <w:szCs w:val="24"/>
                <w:highlight w:val="yellow"/>
                <w14:textFill>
                  <w14:solidFill>
                    <w14:schemeClr w14:val="tx1"/>
                  </w14:solidFill>
                </w14:textFill>
              </w:rPr>
            </w:pPr>
          </w:p>
          <w:p w14:paraId="09A3665C">
            <w:pPr>
              <w:rPr>
                <w:color w:val="000000" w:themeColor="text1"/>
                <w:szCs w:val="24"/>
                <w:highlight w:val="yellow"/>
                <w14:textFill>
                  <w14:solidFill>
                    <w14:schemeClr w14:val="tx1"/>
                  </w14:solidFill>
                </w14:textFill>
              </w:rPr>
            </w:pPr>
          </w:p>
          <w:p w14:paraId="7EFE9412">
            <w:pPr>
              <w:rPr>
                <w:color w:val="000000" w:themeColor="text1"/>
                <w:szCs w:val="24"/>
                <w:highlight w:val="yellow"/>
                <w14:textFill>
                  <w14:solidFill>
                    <w14:schemeClr w14:val="tx1"/>
                  </w14:solidFill>
                </w14:textFill>
              </w:rPr>
            </w:pPr>
          </w:p>
          <w:p w14:paraId="076DC652">
            <w:pPr>
              <w:rPr>
                <w:color w:val="000000" w:themeColor="text1"/>
                <w:szCs w:val="24"/>
                <w:highlight w:val="yellow"/>
                <w14:textFill>
                  <w14:solidFill>
                    <w14:schemeClr w14:val="tx1"/>
                  </w14:solidFill>
                </w14:textFill>
              </w:rPr>
            </w:pPr>
          </w:p>
          <w:p w14:paraId="7F191B5A">
            <w:pPr>
              <w:rPr>
                <w:color w:val="000000" w:themeColor="text1"/>
                <w:szCs w:val="24"/>
                <w:highlight w:val="yellow"/>
                <w14:textFill>
                  <w14:solidFill>
                    <w14:schemeClr w14:val="tx1"/>
                  </w14:solidFill>
                </w14:textFill>
              </w:rPr>
            </w:pPr>
          </w:p>
          <w:p w14:paraId="464BCE43">
            <w:pPr>
              <w:rPr>
                <w:color w:val="000000" w:themeColor="text1"/>
                <w:szCs w:val="24"/>
                <w:highlight w:val="yellow"/>
                <w14:textFill>
                  <w14:solidFill>
                    <w14:schemeClr w14:val="tx1"/>
                  </w14:solidFill>
                </w14:textFill>
              </w:rPr>
            </w:pPr>
          </w:p>
          <w:p w14:paraId="07B3EA6F">
            <w:pPr>
              <w:rPr>
                <w:color w:val="000000" w:themeColor="text1"/>
                <w:szCs w:val="24"/>
                <w:highlight w:val="yellow"/>
                <w14:textFill>
                  <w14:solidFill>
                    <w14:schemeClr w14:val="tx1"/>
                  </w14:solidFill>
                </w14:textFill>
              </w:rPr>
            </w:pPr>
          </w:p>
          <w:p w14:paraId="77236F08">
            <w:pPr>
              <w:jc w:val="center"/>
              <w:rPr>
                <w:rFonts w:eastAsia="黑体" w:cs="Times New Roman"/>
                <w:color w:val="000000" w:themeColor="text1"/>
                <w:szCs w:val="24"/>
                <w:highlight w:val="yellow"/>
                <w14:textFill>
                  <w14:solidFill>
                    <w14:schemeClr w14:val="tx1"/>
                  </w14:solidFill>
                </w14:textFill>
              </w:rPr>
            </w:pPr>
            <w:r>
              <w:rPr>
                <w:rFonts w:eastAsia="黑体" w:cs="Times New Roman"/>
                <w:color w:val="000000" w:themeColor="text1"/>
                <w:szCs w:val="24"/>
                <w:highlight w:val="none"/>
                <w14:textFill>
                  <w14:solidFill>
                    <w14:schemeClr w14:val="tx1"/>
                  </w14:solidFill>
                </w14:textFill>
              </w:rPr>
              <w:t>图4-1  本项目地理位置示意图</w:t>
            </w:r>
          </w:p>
        </w:tc>
      </w:tr>
      <w:tr w14:paraId="1F47E4B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946" w:type="dxa"/>
            <w:vAlign w:val="center"/>
          </w:tcPr>
          <w:p w14:paraId="761CE225">
            <w:pPr>
              <w:rPr>
                <w:b/>
                <w:bCs/>
                <w:color w:val="000000" w:themeColor="text1"/>
                <w:szCs w:val="24"/>
                <w:highlight w:val="none"/>
                <w14:textFill>
                  <w14:solidFill>
                    <w14:schemeClr w14:val="tx1"/>
                  </w14:solidFill>
                </w14:textFill>
              </w:rPr>
            </w:pPr>
            <w:r>
              <w:rPr>
                <w:rFonts w:hint="eastAsia"/>
                <w:b/>
                <w:bCs/>
                <w:color w:val="000000" w:themeColor="text1"/>
                <w:szCs w:val="24"/>
                <w:highlight w:val="none"/>
                <w14:textFill>
                  <w14:solidFill>
                    <w14:schemeClr w14:val="tx1"/>
                  </w14:solidFill>
                </w14:textFill>
              </w:rPr>
              <w:t>主要建设内容及规模</w:t>
            </w:r>
          </w:p>
          <w:p w14:paraId="003B7777">
            <w:pPr>
              <w:pStyle w:val="23"/>
              <w:ind w:firstLine="480"/>
              <w:rPr>
                <w:rFonts w:cs="Times New Roman"/>
                <w:b/>
                <w:bCs/>
                <w:color w:val="000000" w:themeColor="text1"/>
                <w:highlight w:val="none"/>
                <w14:textFill>
                  <w14:solidFill>
                    <w14:schemeClr w14:val="tx1"/>
                  </w14:solidFill>
                </w14:textFill>
              </w:rPr>
            </w:pPr>
            <w:r>
              <w:rPr>
                <w:rFonts w:hint="eastAsia" w:cs="Times New Roman"/>
                <w:b/>
                <w:bCs/>
                <w:color w:val="000000" w:themeColor="text1"/>
                <w:highlight w:val="none"/>
                <w:lang w:val="en-US" w:eastAsia="zh-CN"/>
                <w14:textFill>
                  <w14:solidFill>
                    <w14:schemeClr w14:val="tx1"/>
                  </w14:solidFill>
                </w14:textFill>
              </w:rPr>
              <w:t>1、</w:t>
            </w:r>
            <w:r>
              <w:rPr>
                <w:rFonts w:hint="eastAsia" w:cs="Times New Roman"/>
                <w:b/>
                <w:bCs/>
                <w:color w:val="000000" w:themeColor="text1"/>
                <w:highlight w:val="none"/>
                <w14:textFill>
                  <w14:solidFill>
                    <w14:schemeClr w14:val="tx1"/>
                  </w14:solidFill>
                </w14:textFill>
              </w:rPr>
              <w:t>输电线路路径</w:t>
            </w:r>
          </w:p>
          <w:p w14:paraId="7B37121E">
            <w:pPr>
              <w:pStyle w:val="23"/>
              <w:ind w:firstLine="480"/>
              <w:rPr>
                <w:rFonts w:cs="Times New Roman"/>
                <w:color w:val="000000" w:themeColor="text1"/>
                <w:highlight w:val="none"/>
                <w14:textFill>
                  <w14:solidFill>
                    <w14:schemeClr w14:val="tx1"/>
                  </w14:solidFill>
                </w14:textFill>
              </w:rPr>
            </w:pPr>
            <w:r>
              <w:rPr>
                <w:rFonts w:hint="eastAsia" w:ascii="Times New Roman" w:hAnsi="Times New Roman" w:eastAsia="宋体" w:cs="Times New Roman"/>
                <w:color w:val="000000" w:themeColor="text1"/>
                <w:szCs w:val="24"/>
                <w:highlight w:val="none"/>
                <w:lang w:val="en-US" w:eastAsia="zh-CN"/>
                <w14:textFill>
                  <w14:solidFill>
                    <w14:schemeClr w14:val="tx1"/>
                  </w14:solidFill>
                </w14:textFill>
              </w:rPr>
              <w:t>新建白庙子</w:t>
            </w:r>
            <w:r>
              <w:rPr>
                <w:rFonts w:hint="default" w:ascii="Times New Roman" w:hAnsi="Times New Roman" w:eastAsia="宋体" w:cs="Times New Roman"/>
                <w:color w:val="000000" w:themeColor="text1"/>
                <w:szCs w:val="24"/>
                <w:highlight w:val="none"/>
                <w:lang w:val="en-US" w:eastAsia="zh-CN"/>
                <w14:textFill>
                  <w14:solidFill>
                    <w14:schemeClr w14:val="tx1"/>
                  </w14:solidFill>
                </w14:textFill>
              </w:rPr>
              <w:t>110kV</w:t>
            </w:r>
            <w:r>
              <w:rPr>
                <w:rFonts w:hint="eastAsia" w:ascii="Times New Roman" w:hAnsi="Times New Roman" w:eastAsia="宋体" w:cs="Times New Roman"/>
                <w:color w:val="000000" w:themeColor="text1"/>
                <w:szCs w:val="24"/>
                <w:highlight w:val="none"/>
                <w:lang w:val="en-US" w:eastAsia="zh-CN"/>
                <w14:textFill>
                  <w14:solidFill>
                    <w14:schemeClr w14:val="tx1"/>
                  </w14:solidFill>
                </w14:textFill>
              </w:rPr>
              <w:t>变电站至昭胜线</w:t>
            </w:r>
            <w:r>
              <w:rPr>
                <w:rFonts w:hint="default" w:ascii="Times New Roman" w:hAnsi="Times New Roman" w:eastAsia="宋体" w:cs="Times New Roman"/>
                <w:color w:val="000000" w:themeColor="text1"/>
                <w:szCs w:val="24"/>
                <w:highlight w:val="none"/>
                <w:lang w:val="en-US" w:eastAsia="zh-CN"/>
                <w14:textFill>
                  <w14:solidFill>
                    <w14:schemeClr w14:val="tx1"/>
                  </w14:solidFill>
                </w14:textFill>
              </w:rPr>
              <w:t>89#</w:t>
            </w:r>
            <w:r>
              <w:rPr>
                <w:rFonts w:hint="eastAsia" w:ascii="Times New Roman" w:hAnsi="Times New Roman" w:eastAsia="宋体" w:cs="Times New Roman"/>
                <w:color w:val="000000" w:themeColor="text1"/>
                <w:szCs w:val="24"/>
                <w:highlight w:val="none"/>
                <w:lang w:val="en-US" w:eastAsia="zh-CN"/>
                <w14:textFill>
                  <w14:solidFill>
                    <w14:schemeClr w14:val="tx1"/>
                  </w14:solidFill>
                </w14:textFill>
              </w:rPr>
              <w:t>塔东侧新建</w:t>
            </w:r>
            <w:r>
              <w:rPr>
                <w:rFonts w:hint="default" w:ascii="Times New Roman" w:hAnsi="Times New Roman" w:eastAsia="宋体" w:cs="Times New Roman"/>
                <w:color w:val="000000" w:themeColor="text1"/>
                <w:szCs w:val="24"/>
                <w:highlight w:val="none"/>
                <w:lang w:val="en-US" w:eastAsia="zh-CN"/>
                <w14:textFill>
                  <w14:solidFill>
                    <w14:schemeClr w14:val="tx1"/>
                  </w14:solidFill>
                </w14:textFill>
              </w:rPr>
              <w:t>T</w:t>
            </w:r>
            <w:r>
              <w:rPr>
                <w:rFonts w:hint="eastAsia" w:ascii="Times New Roman" w:hAnsi="Times New Roman" w:eastAsia="宋体" w:cs="Times New Roman"/>
                <w:color w:val="000000" w:themeColor="text1"/>
                <w:szCs w:val="24"/>
                <w:highlight w:val="none"/>
                <w:lang w:val="en-US" w:eastAsia="zh-CN"/>
                <w14:textFill>
                  <w14:solidFill>
                    <w14:schemeClr w14:val="tx1"/>
                  </w14:solidFill>
                </w14:textFill>
              </w:rPr>
              <w:t>接钢管杆</w:t>
            </w:r>
            <w:r>
              <w:rPr>
                <w:rFonts w:hint="default" w:ascii="Times New Roman" w:hAnsi="Times New Roman" w:eastAsia="宋体" w:cs="Times New Roman"/>
                <w:color w:val="000000" w:themeColor="text1"/>
                <w:szCs w:val="24"/>
                <w:highlight w:val="none"/>
                <w:lang w:val="en-US" w:eastAsia="zh-CN"/>
                <w14:textFill>
                  <w14:solidFill>
                    <w14:schemeClr w14:val="tx1"/>
                  </w14:solidFill>
                </w14:textFill>
              </w:rPr>
              <w:t>110kV</w:t>
            </w:r>
            <w:r>
              <w:rPr>
                <w:rFonts w:hint="eastAsia" w:ascii="Times New Roman" w:hAnsi="Times New Roman" w:eastAsia="宋体" w:cs="Times New Roman"/>
                <w:color w:val="000000" w:themeColor="text1"/>
                <w:szCs w:val="24"/>
                <w:highlight w:val="none"/>
                <w:lang w:val="en-US" w:eastAsia="zh-CN"/>
                <w14:textFill>
                  <w14:solidFill>
                    <w14:schemeClr w14:val="tx1"/>
                  </w14:solidFill>
                </w14:textFill>
              </w:rPr>
              <w:t>输电线路，线路长度</w:t>
            </w:r>
            <w:r>
              <w:rPr>
                <w:rFonts w:hint="default" w:ascii="Times New Roman" w:hAnsi="Times New Roman" w:eastAsia="宋体" w:cs="Times New Roman"/>
                <w:color w:val="000000" w:themeColor="text1"/>
                <w:szCs w:val="24"/>
                <w:highlight w:val="none"/>
                <w:lang w:val="en-US" w:eastAsia="zh-CN"/>
                <w14:textFill>
                  <w14:solidFill>
                    <w14:schemeClr w14:val="tx1"/>
                  </w14:solidFill>
                </w14:textFill>
              </w:rPr>
              <w:t>0.98km</w:t>
            </w:r>
            <w:r>
              <w:rPr>
                <w:rFonts w:hint="eastAsia" w:ascii="Times New Roman" w:hAnsi="Times New Roman" w:eastAsia="宋体" w:cs="Times New Roman"/>
                <w:color w:val="000000" w:themeColor="text1"/>
                <w:szCs w:val="24"/>
                <w:highlight w:val="none"/>
                <w:lang w:val="en-US" w:eastAsia="zh-CN"/>
                <w14:textFill>
                  <w14:solidFill>
                    <w14:schemeClr w14:val="tx1"/>
                  </w14:solidFill>
                </w14:textFill>
              </w:rPr>
              <w:t>，单回路架线。</w:t>
            </w:r>
          </w:p>
          <w:p w14:paraId="273CFC55">
            <w:pPr>
              <w:pStyle w:val="23"/>
              <w:ind w:firstLine="480"/>
              <w:rPr>
                <w:b/>
                <w:bCs/>
                <w:color w:val="000000" w:themeColor="text1"/>
                <w:highlight w:val="none"/>
                <w14:textFill>
                  <w14:solidFill>
                    <w14:schemeClr w14:val="tx1"/>
                  </w14:solidFill>
                </w14:textFill>
              </w:rPr>
            </w:pPr>
            <w:r>
              <w:rPr>
                <w:rFonts w:hint="eastAsia"/>
                <w:b/>
                <w:bCs/>
                <w:color w:val="000000" w:themeColor="text1"/>
                <w:highlight w:val="none"/>
                <w:lang w:val="en-US" w:eastAsia="zh-CN"/>
                <w14:textFill>
                  <w14:solidFill>
                    <w14:schemeClr w14:val="tx1"/>
                  </w14:solidFill>
                </w14:textFill>
              </w:rPr>
              <w:t>2、</w:t>
            </w:r>
            <w:r>
              <w:rPr>
                <w:rFonts w:hint="eastAsia"/>
                <w:b/>
                <w:bCs/>
                <w:color w:val="000000" w:themeColor="text1"/>
                <w:highlight w:val="none"/>
                <w14:textFill>
                  <w14:solidFill>
                    <w14:schemeClr w14:val="tx1"/>
                  </w14:solidFill>
                </w14:textFill>
              </w:rPr>
              <w:t>导线及杆塔使用情况</w:t>
            </w:r>
          </w:p>
          <w:p w14:paraId="2D9D9C72">
            <w:pPr>
              <w:keepNext w:val="0"/>
              <w:keepLines w:val="0"/>
              <w:pageBreakBefore w:val="0"/>
              <w:widowControl/>
              <w:suppressLineNumbers w:val="0"/>
              <w:kinsoku/>
              <w:wordWrap/>
              <w:overflowPunct/>
              <w:topLinePunct w:val="0"/>
              <w:autoSpaceDE/>
              <w:autoSpaceDN/>
              <w:bidi w:val="0"/>
              <w:adjustRightInd/>
              <w:snapToGrid/>
              <w:ind w:firstLine="480" w:firstLineChars="200"/>
              <w:jc w:val="both"/>
              <w:textAlignment w:val="auto"/>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本项目导线采用</w:t>
            </w: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1</w:t>
            </w: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w:t>
            </w: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JL/G1A-240/30</w:t>
            </w: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型钢芯铝绞线；地线一根采用</w:t>
            </w: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OPGW</w:t>
            </w: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复合光缆，另一根采用</w:t>
            </w: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JLB40-100</w:t>
            </w: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型铝包钢绞线。全段线路共设杆塔</w:t>
            </w: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6</w:t>
            </w: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基，其中</w:t>
            </w: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1</w:t>
            </w: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基铁塔，</w:t>
            </w: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5</w:t>
            </w: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基钢管杆。</w:t>
            </w:r>
          </w:p>
          <w:p w14:paraId="1A7ABA17">
            <w:pPr>
              <w:pStyle w:val="23"/>
              <w:keepNext w:val="0"/>
              <w:keepLines w:val="0"/>
              <w:pageBreakBefore w:val="0"/>
              <w:kinsoku/>
              <w:wordWrap/>
              <w:overflowPunct/>
              <w:topLinePunct w:val="0"/>
              <w:autoSpaceDE/>
              <w:autoSpaceDN/>
              <w:bidi w:val="0"/>
              <w:adjustRightInd/>
              <w:snapToGrid/>
              <w:ind w:firstLine="480" w:firstLineChars="200"/>
              <w:textAlignment w:val="auto"/>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本项目线路采用杆塔型号及数量见下表。</w:t>
            </w:r>
          </w:p>
          <w:p w14:paraId="198DF11D">
            <w:pPr>
              <w:pStyle w:val="23"/>
              <w:ind w:firstLine="480"/>
              <w:rPr>
                <w:rFonts w:eastAsia="黑体" w:cs="Times New Roman"/>
                <w:color w:val="000000" w:themeColor="text1"/>
                <w:highlight w:val="none"/>
                <w14:textFill>
                  <w14:solidFill>
                    <w14:schemeClr w14:val="tx1"/>
                  </w14:solidFill>
                </w14:textFill>
              </w:rPr>
            </w:pPr>
            <w:r>
              <w:rPr>
                <w:rFonts w:eastAsia="黑体" w:cs="Times New Roman"/>
                <w:color w:val="000000" w:themeColor="text1"/>
                <w:highlight w:val="none"/>
                <w14:textFill>
                  <w14:solidFill>
                    <w14:schemeClr w14:val="tx1"/>
                  </w14:solidFill>
                </w14:textFill>
              </w:rPr>
              <w:t xml:space="preserve">表4-1     </w:t>
            </w:r>
            <w:r>
              <w:rPr>
                <w:rFonts w:hint="eastAsia" w:eastAsia="黑体" w:cs="Times New Roman"/>
                <w:color w:val="000000" w:themeColor="text1"/>
                <w:highlight w:val="none"/>
                <w14:textFill>
                  <w14:solidFill>
                    <w14:schemeClr w14:val="tx1"/>
                  </w14:solidFill>
                </w14:textFill>
              </w:rPr>
              <w:t xml:space="preserve">   </w:t>
            </w:r>
            <w:r>
              <w:rPr>
                <w:rFonts w:eastAsia="黑体" w:cs="Times New Roman"/>
                <w:color w:val="000000" w:themeColor="text1"/>
                <w:highlight w:val="none"/>
                <w14:textFill>
                  <w14:solidFill>
                    <w14:schemeClr w14:val="tx1"/>
                  </w14:solidFill>
                </w14:textFill>
              </w:rPr>
              <w:t xml:space="preserve">    本项目杆塔型号及数量一览表</w:t>
            </w:r>
          </w:p>
          <w:tbl>
            <w:tblPr>
              <w:tblStyle w:val="10"/>
              <w:tblW w:w="4998"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024"/>
              <w:gridCol w:w="1934"/>
              <w:gridCol w:w="2268"/>
              <w:gridCol w:w="2069"/>
              <w:gridCol w:w="1431"/>
            </w:tblGrid>
            <w:tr w14:paraId="4CEC28B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87" w:type="pct"/>
                  <w:vAlign w:val="center"/>
                </w:tcPr>
                <w:p w14:paraId="2D9126CE">
                  <w:pPr>
                    <w:pStyle w:val="26"/>
                    <w:keepNext w:val="0"/>
                    <w:keepLines w:val="0"/>
                    <w:pageBreakBefore w:val="0"/>
                    <w:widowControl w:val="0"/>
                    <w:kinsoku/>
                    <w:wordWrap/>
                    <w:overflowPunct/>
                    <w:topLinePunct w:val="0"/>
                    <w:autoSpaceDE/>
                    <w:autoSpaceDN/>
                    <w:bidi w:val="0"/>
                    <w:spacing w:line="240" w:lineRule="auto"/>
                    <w:textAlignment w:val="auto"/>
                    <w:rPr>
                      <w:b/>
                      <w:bCs w:val="0"/>
                      <w:color w:val="000000" w:themeColor="text1"/>
                      <w:highlight w:val="none"/>
                      <w14:textFill>
                        <w14:solidFill>
                          <w14:schemeClr w14:val="tx1"/>
                        </w14:solidFill>
                      </w14:textFill>
                    </w:rPr>
                  </w:pPr>
                  <w:r>
                    <w:rPr>
                      <w:rFonts w:hint="eastAsia"/>
                      <w:b/>
                      <w:bCs w:val="0"/>
                      <w:color w:val="000000" w:themeColor="text1"/>
                      <w:highlight w:val="none"/>
                      <w14:textFill>
                        <w14:solidFill>
                          <w14:schemeClr w14:val="tx1"/>
                        </w14:solidFill>
                      </w14:textFill>
                    </w:rPr>
                    <w:t>序号</w:t>
                  </w:r>
                </w:p>
              </w:tc>
              <w:tc>
                <w:tcPr>
                  <w:tcW w:w="1108" w:type="pct"/>
                  <w:vAlign w:val="center"/>
                </w:tcPr>
                <w:p w14:paraId="348A6BA0">
                  <w:pPr>
                    <w:pStyle w:val="26"/>
                    <w:keepNext w:val="0"/>
                    <w:keepLines w:val="0"/>
                    <w:pageBreakBefore w:val="0"/>
                    <w:widowControl w:val="0"/>
                    <w:kinsoku/>
                    <w:wordWrap/>
                    <w:overflowPunct/>
                    <w:topLinePunct w:val="0"/>
                    <w:autoSpaceDE/>
                    <w:autoSpaceDN/>
                    <w:bidi w:val="0"/>
                    <w:spacing w:line="240" w:lineRule="auto"/>
                    <w:textAlignment w:val="auto"/>
                    <w:rPr>
                      <w:rFonts w:hint="eastAsia" w:ascii="Times New Roman" w:hAnsi="Times New Roman" w:eastAsia="宋体" w:cs="Times New Roman"/>
                      <w:b/>
                      <w:bCs w:val="0"/>
                      <w:color w:val="000000" w:themeColor="text1"/>
                      <w:highlight w:val="none"/>
                      <w14:textFill>
                        <w14:solidFill>
                          <w14:schemeClr w14:val="tx1"/>
                        </w14:solidFill>
                      </w14:textFill>
                    </w:rPr>
                  </w:pPr>
                  <w:r>
                    <w:rPr>
                      <w:rFonts w:hint="eastAsia" w:ascii="Times New Roman" w:hAnsi="Times New Roman" w:eastAsia="宋体" w:cs="Times New Roman"/>
                      <w:b/>
                      <w:bCs w:val="0"/>
                      <w:color w:val="000000" w:themeColor="text1"/>
                      <w:highlight w:val="none"/>
                      <w14:textFill>
                        <w14:solidFill>
                          <w14:schemeClr w14:val="tx1"/>
                        </w14:solidFill>
                      </w14:textFill>
                    </w:rPr>
                    <w:t>杆塔型号</w:t>
                  </w:r>
                </w:p>
              </w:tc>
              <w:tc>
                <w:tcPr>
                  <w:tcW w:w="1299" w:type="pct"/>
                  <w:vAlign w:val="center"/>
                </w:tcPr>
                <w:p w14:paraId="3D4FBB35">
                  <w:pPr>
                    <w:pStyle w:val="26"/>
                    <w:keepNext w:val="0"/>
                    <w:keepLines w:val="0"/>
                    <w:pageBreakBefore w:val="0"/>
                    <w:widowControl w:val="0"/>
                    <w:kinsoku/>
                    <w:wordWrap/>
                    <w:overflowPunct/>
                    <w:topLinePunct w:val="0"/>
                    <w:autoSpaceDE/>
                    <w:autoSpaceDN/>
                    <w:bidi w:val="0"/>
                    <w:spacing w:line="240" w:lineRule="auto"/>
                    <w:textAlignment w:val="auto"/>
                    <w:rPr>
                      <w:rFonts w:hint="eastAsia" w:ascii="Times New Roman" w:hAnsi="Times New Roman" w:eastAsia="宋体" w:cs="Times New Roman"/>
                      <w:b/>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bCs w:val="0"/>
                      <w:color w:val="000000" w:themeColor="text1"/>
                      <w:highlight w:val="none"/>
                      <w:lang w:val="en-US" w:eastAsia="zh-CN"/>
                      <w14:textFill>
                        <w14:solidFill>
                          <w14:schemeClr w14:val="tx1"/>
                        </w14:solidFill>
                      </w14:textFill>
                    </w:rPr>
                    <w:t>杆塔名称</w:t>
                  </w:r>
                </w:p>
              </w:tc>
              <w:tc>
                <w:tcPr>
                  <w:tcW w:w="1184" w:type="pct"/>
                  <w:vAlign w:val="center"/>
                </w:tcPr>
                <w:p w14:paraId="36CDB12D">
                  <w:pPr>
                    <w:pStyle w:val="26"/>
                    <w:keepNext w:val="0"/>
                    <w:keepLines w:val="0"/>
                    <w:pageBreakBefore w:val="0"/>
                    <w:widowControl w:val="0"/>
                    <w:kinsoku/>
                    <w:wordWrap/>
                    <w:overflowPunct/>
                    <w:topLinePunct w:val="0"/>
                    <w:autoSpaceDE/>
                    <w:autoSpaceDN/>
                    <w:bidi w:val="0"/>
                    <w:spacing w:line="240" w:lineRule="auto"/>
                    <w:textAlignment w:val="auto"/>
                    <w:rPr>
                      <w:rFonts w:hint="eastAsia" w:ascii="Times New Roman" w:hAnsi="Times New Roman" w:eastAsia="宋体" w:cs="Times New Roman"/>
                      <w:b/>
                      <w:bCs w:val="0"/>
                      <w:color w:val="000000" w:themeColor="text1"/>
                      <w:highlight w:val="none"/>
                      <w14:textFill>
                        <w14:solidFill>
                          <w14:schemeClr w14:val="tx1"/>
                        </w14:solidFill>
                      </w14:textFill>
                    </w:rPr>
                  </w:pPr>
                  <w:r>
                    <w:rPr>
                      <w:rFonts w:hint="eastAsia" w:ascii="Times New Roman" w:hAnsi="Times New Roman" w:eastAsia="宋体" w:cs="Times New Roman"/>
                      <w:b/>
                      <w:bCs w:val="0"/>
                      <w:color w:val="000000" w:themeColor="text1"/>
                      <w:highlight w:val="none"/>
                      <w14:textFill>
                        <w14:solidFill>
                          <w14:schemeClr w14:val="tx1"/>
                        </w14:solidFill>
                      </w14:textFill>
                    </w:rPr>
                    <w:t>呼称高（m）</w:t>
                  </w:r>
                </w:p>
              </w:tc>
              <w:tc>
                <w:tcPr>
                  <w:tcW w:w="820" w:type="pct"/>
                  <w:vAlign w:val="center"/>
                </w:tcPr>
                <w:p w14:paraId="0C12EBC9">
                  <w:pPr>
                    <w:pStyle w:val="26"/>
                    <w:keepNext w:val="0"/>
                    <w:keepLines w:val="0"/>
                    <w:pageBreakBefore w:val="0"/>
                    <w:widowControl w:val="0"/>
                    <w:kinsoku/>
                    <w:wordWrap/>
                    <w:overflowPunct/>
                    <w:topLinePunct w:val="0"/>
                    <w:autoSpaceDE/>
                    <w:autoSpaceDN/>
                    <w:bidi w:val="0"/>
                    <w:spacing w:line="240" w:lineRule="auto"/>
                    <w:textAlignment w:val="auto"/>
                    <w:rPr>
                      <w:rFonts w:hint="eastAsia" w:ascii="Times New Roman" w:hAnsi="Times New Roman" w:eastAsia="宋体" w:cs="Times New Roman"/>
                      <w:b/>
                      <w:bCs w:val="0"/>
                      <w:color w:val="000000" w:themeColor="text1"/>
                      <w:highlight w:val="none"/>
                      <w14:textFill>
                        <w14:solidFill>
                          <w14:schemeClr w14:val="tx1"/>
                        </w14:solidFill>
                      </w14:textFill>
                    </w:rPr>
                  </w:pPr>
                  <w:r>
                    <w:rPr>
                      <w:rFonts w:hint="eastAsia" w:ascii="Times New Roman" w:hAnsi="Times New Roman" w:eastAsia="宋体" w:cs="Times New Roman"/>
                      <w:b/>
                      <w:bCs w:val="0"/>
                      <w:color w:val="000000" w:themeColor="text1"/>
                      <w:highlight w:val="none"/>
                      <w14:textFill>
                        <w14:solidFill>
                          <w14:schemeClr w14:val="tx1"/>
                        </w14:solidFill>
                      </w14:textFill>
                    </w:rPr>
                    <w:t>基数</w:t>
                  </w:r>
                </w:p>
              </w:tc>
            </w:tr>
            <w:tr w14:paraId="419A3B9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87" w:type="pct"/>
                  <w:vAlign w:val="center"/>
                </w:tcPr>
                <w:p w14:paraId="1AE355F1">
                  <w:pPr>
                    <w:pStyle w:val="26"/>
                    <w:keepNext w:val="0"/>
                    <w:keepLines w:val="0"/>
                    <w:pageBreakBefore w:val="0"/>
                    <w:widowControl w:val="0"/>
                    <w:kinsoku/>
                    <w:wordWrap/>
                    <w:overflowPunct/>
                    <w:topLinePunct w:val="0"/>
                    <w:autoSpaceDE/>
                    <w:autoSpaceDN/>
                    <w:bidi w:val="0"/>
                    <w:spacing w:line="240" w:lineRule="auto"/>
                    <w:textAlignment w:val="auto"/>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1</w:t>
                  </w:r>
                </w:p>
              </w:tc>
              <w:tc>
                <w:tcPr>
                  <w:tcW w:w="1108" w:type="pct"/>
                  <w:vAlign w:val="center"/>
                </w:tcPr>
                <w:p w14:paraId="1E64C762">
                  <w:pPr>
                    <w:pStyle w:val="26"/>
                    <w:keepNext w:val="0"/>
                    <w:keepLines w:val="0"/>
                    <w:pageBreakBefore w:val="0"/>
                    <w:widowControl w:val="0"/>
                    <w:kinsoku/>
                    <w:wordWrap/>
                    <w:overflowPunct/>
                    <w:topLinePunct w:val="0"/>
                    <w:autoSpaceDE/>
                    <w:autoSpaceDN/>
                    <w:bidi w:val="0"/>
                    <w:spacing w:line="240" w:lineRule="auto"/>
                    <w:textAlignment w:val="auto"/>
                    <w:rPr>
                      <w:rFonts w:hint="default"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110GDT-18</w:t>
                  </w:r>
                </w:p>
              </w:tc>
              <w:tc>
                <w:tcPr>
                  <w:tcW w:w="1299" w:type="pct"/>
                  <w:vAlign w:val="center"/>
                </w:tcPr>
                <w:p w14:paraId="1B41C35C">
                  <w:pPr>
                    <w:pStyle w:val="26"/>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t>单回路转角钢杆</w:t>
                  </w:r>
                </w:p>
              </w:tc>
              <w:tc>
                <w:tcPr>
                  <w:tcW w:w="1184" w:type="pct"/>
                  <w:vAlign w:val="center"/>
                </w:tcPr>
                <w:p w14:paraId="44F06235">
                  <w:pPr>
                    <w:pStyle w:val="26"/>
                    <w:keepNext w:val="0"/>
                    <w:keepLines w:val="0"/>
                    <w:pageBreakBefore w:val="0"/>
                    <w:widowControl w:val="0"/>
                    <w:kinsoku/>
                    <w:wordWrap/>
                    <w:overflowPunct/>
                    <w:topLinePunct w:val="0"/>
                    <w:autoSpaceDE/>
                    <w:autoSpaceDN/>
                    <w:bidi w:val="0"/>
                    <w:spacing w:line="240" w:lineRule="auto"/>
                    <w:textAlignment w:val="auto"/>
                    <w:rPr>
                      <w:rFonts w:hint="default"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18</w:t>
                  </w:r>
                </w:p>
              </w:tc>
              <w:tc>
                <w:tcPr>
                  <w:tcW w:w="820" w:type="pct"/>
                  <w:vAlign w:val="center"/>
                </w:tcPr>
                <w:p w14:paraId="54F47786">
                  <w:pPr>
                    <w:pStyle w:val="26"/>
                    <w:keepNext w:val="0"/>
                    <w:keepLines w:val="0"/>
                    <w:pageBreakBefore w:val="0"/>
                    <w:widowControl w:val="0"/>
                    <w:kinsoku/>
                    <w:wordWrap/>
                    <w:overflowPunct/>
                    <w:topLinePunct w:val="0"/>
                    <w:autoSpaceDE/>
                    <w:autoSpaceDN/>
                    <w:bidi w:val="0"/>
                    <w:spacing w:line="240" w:lineRule="auto"/>
                    <w:textAlignment w:val="auto"/>
                    <w:rPr>
                      <w:rFonts w:hint="eastAsia" w:eastAsia="宋体"/>
                      <w:color w:val="000000" w:themeColor="text1"/>
                      <w:highlight w:val="none"/>
                      <w:lang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1</w:t>
                  </w:r>
                </w:p>
              </w:tc>
            </w:tr>
            <w:tr w14:paraId="423F0B7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87" w:type="pct"/>
                  <w:vAlign w:val="center"/>
                </w:tcPr>
                <w:p w14:paraId="54EC65D2">
                  <w:pPr>
                    <w:pStyle w:val="26"/>
                    <w:keepNext w:val="0"/>
                    <w:keepLines w:val="0"/>
                    <w:pageBreakBefore w:val="0"/>
                    <w:widowControl w:val="0"/>
                    <w:kinsoku/>
                    <w:wordWrap/>
                    <w:overflowPunct/>
                    <w:topLinePunct w:val="0"/>
                    <w:autoSpaceDE/>
                    <w:autoSpaceDN/>
                    <w:bidi w:val="0"/>
                    <w:spacing w:line="240" w:lineRule="auto"/>
                    <w:textAlignment w:val="auto"/>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2</w:t>
                  </w:r>
                </w:p>
              </w:tc>
              <w:tc>
                <w:tcPr>
                  <w:tcW w:w="1108" w:type="pct"/>
                  <w:vAlign w:val="center"/>
                </w:tcPr>
                <w:p w14:paraId="0C0B06F4">
                  <w:pPr>
                    <w:pStyle w:val="26"/>
                    <w:keepNext w:val="0"/>
                    <w:keepLines w:val="0"/>
                    <w:pageBreakBefore w:val="0"/>
                    <w:widowControl w:val="0"/>
                    <w:kinsoku/>
                    <w:wordWrap/>
                    <w:overflowPunct/>
                    <w:topLinePunct w:val="0"/>
                    <w:autoSpaceDE/>
                    <w:autoSpaceDN/>
                    <w:bidi w:val="0"/>
                    <w:spacing w:line="240" w:lineRule="auto"/>
                    <w:textAlignment w:val="auto"/>
                    <w:rPr>
                      <w:rFonts w:hint="default"/>
                      <w:color w:val="000000" w:themeColor="text1"/>
                      <w:highlight w:val="none"/>
                      <w:lang w:val="en-US"/>
                      <w14:textFill>
                        <w14:solidFill>
                          <w14:schemeClr w14:val="tx1"/>
                        </w14:solidFill>
                      </w14:textFill>
                    </w:rPr>
                  </w:pPr>
                  <w:r>
                    <w:rPr>
                      <w:rFonts w:hint="eastAsia"/>
                      <w:color w:val="000000" w:themeColor="text1"/>
                      <w:highlight w:val="none"/>
                      <w:lang w:val="en-US" w:eastAsia="zh-CN"/>
                      <w14:textFill>
                        <w14:solidFill>
                          <w14:schemeClr w14:val="tx1"/>
                        </w14:solidFill>
                      </w14:textFill>
                    </w:rPr>
                    <w:t>110GD-15</w:t>
                  </w:r>
                </w:p>
              </w:tc>
              <w:tc>
                <w:tcPr>
                  <w:tcW w:w="1299" w:type="pct"/>
                  <w:vAlign w:val="center"/>
                </w:tcPr>
                <w:p w14:paraId="1E167411">
                  <w:pPr>
                    <w:keepNext w:val="0"/>
                    <w:keepLines w:val="0"/>
                    <w:pageBreakBefore w:val="0"/>
                    <w:widowControl w:val="0"/>
                    <w:kinsoku/>
                    <w:wordWrap/>
                    <w:overflowPunct/>
                    <w:topLinePunct w:val="0"/>
                    <w:autoSpaceDE/>
                    <w:autoSpaceDN/>
                    <w:bidi w:val="0"/>
                    <w:spacing w:line="240" w:lineRule="auto"/>
                    <w:jc w:val="center"/>
                    <w:textAlignment w:val="auto"/>
                    <w:rPr>
                      <w:rFonts w:hint="eastAsia"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t>单回路转角钢杆</w:t>
                  </w:r>
                </w:p>
              </w:tc>
              <w:tc>
                <w:tcPr>
                  <w:tcW w:w="1184" w:type="pct"/>
                  <w:vAlign w:val="center"/>
                </w:tcPr>
                <w:p w14:paraId="5E6F7735">
                  <w:pPr>
                    <w:pStyle w:val="26"/>
                    <w:keepNext w:val="0"/>
                    <w:keepLines w:val="0"/>
                    <w:pageBreakBefore w:val="0"/>
                    <w:widowControl w:val="0"/>
                    <w:kinsoku/>
                    <w:wordWrap/>
                    <w:overflowPunct/>
                    <w:topLinePunct w:val="0"/>
                    <w:autoSpaceDE/>
                    <w:autoSpaceDN/>
                    <w:bidi w:val="0"/>
                    <w:spacing w:line="240" w:lineRule="auto"/>
                    <w:textAlignment w:val="auto"/>
                    <w:rPr>
                      <w:rFonts w:hint="default"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15</w:t>
                  </w:r>
                </w:p>
              </w:tc>
              <w:tc>
                <w:tcPr>
                  <w:tcW w:w="820" w:type="pct"/>
                  <w:vAlign w:val="center"/>
                </w:tcPr>
                <w:p w14:paraId="753D0D95">
                  <w:pPr>
                    <w:pStyle w:val="26"/>
                    <w:keepNext w:val="0"/>
                    <w:keepLines w:val="0"/>
                    <w:pageBreakBefore w:val="0"/>
                    <w:widowControl w:val="0"/>
                    <w:kinsoku/>
                    <w:wordWrap/>
                    <w:overflowPunct/>
                    <w:topLinePunct w:val="0"/>
                    <w:autoSpaceDE/>
                    <w:autoSpaceDN/>
                    <w:bidi w:val="0"/>
                    <w:spacing w:line="240" w:lineRule="auto"/>
                    <w:textAlignment w:val="auto"/>
                    <w:rPr>
                      <w:rFonts w:hint="eastAsia" w:eastAsia="宋体"/>
                      <w:color w:val="000000" w:themeColor="text1"/>
                      <w:highlight w:val="none"/>
                      <w:lang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1</w:t>
                  </w:r>
                </w:p>
              </w:tc>
            </w:tr>
            <w:tr w14:paraId="13BF278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87" w:type="pct"/>
                  <w:vAlign w:val="center"/>
                </w:tcPr>
                <w:p w14:paraId="07A76AF0">
                  <w:pPr>
                    <w:pStyle w:val="26"/>
                    <w:keepNext w:val="0"/>
                    <w:keepLines w:val="0"/>
                    <w:pageBreakBefore w:val="0"/>
                    <w:widowControl w:val="0"/>
                    <w:kinsoku/>
                    <w:wordWrap/>
                    <w:overflowPunct/>
                    <w:topLinePunct w:val="0"/>
                    <w:autoSpaceDE/>
                    <w:autoSpaceDN/>
                    <w:bidi w:val="0"/>
                    <w:spacing w:line="240" w:lineRule="auto"/>
                    <w:textAlignment w:val="auto"/>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3</w:t>
                  </w:r>
                </w:p>
              </w:tc>
              <w:tc>
                <w:tcPr>
                  <w:tcW w:w="1108" w:type="pct"/>
                  <w:vAlign w:val="center"/>
                </w:tcPr>
                <w:p w14:paraId="3CBE2E16">
                  <w:pPr>
                    <w:pStyle w:val="26"/>
                    <w:keepNext w:val="0"/>
                    <w:keepLines w:val="0"/>
                    <w:pageBreakBefore w:val="0"/>
                    <w:widowControl w:val="0"/>
                    <w:kinsoku/>
                    <w:wordWrap/>
                    <w:overflowPunct/>
                    <w:topLinePunct w:val="0"/>
                    <w:autoSpaceDE/>
                    <w:autoSpaceDN/>
                    <w:bidi w:val="0"/>
                    <w:spacing w:line="240" w:lineRule="auto"/>
                    <w:textAlignment w:val="auto"/>
                    <w:rPr>
                      <w:rFonts w:hint="default"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110GJ60-24</w:t>
                  </w:r>
                </w:p>
              </w:tc>
              <w:tc>
                <w:tcPr>
                  <w:tcW w:w="1299" w:type="pct"/>
                  <w:vAlign w:val="center"/>
                </w:tcPr>
                <w:p w14:paraId="66FAE4F8">
                  <w:pPr>
                    <w:keepNext w:val="0"/>
                    <w:keepLines w:val="0"/>
                    <w:pageBreakBefore w:val="0"/>
                    <w:widowControl w:val="0"/>
                    <w:kinsoku/>
                    <w:wordWrap/>
                    <w:overflowPunct/>
                    <w:topLinePunct w:val="0"/>
                    <w:autoSpaceDE/>
                    <w:autoSpaceDN/>
                    <w:bidi w:val="0"/>
                    <w:spacing w:line="240" w:lineRule="auto"/>
                    <w:jc w:val="center"/>
                    <w:textAlignment w:val="auto"/>
                    <w:rPr>
                      <w:rFonts w:hint="eastAsia"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t>单回路转角钢杆</w:t>
                  </w:r>
                </w:p>
              </w:tc>
              <w:tc>
                <w:tcPr>
                  <w:tcW w:w="1184" w:type="pct"/>
                  <w:vAlign w:val="center"/>
                </w:tcPr>
                <w:p w14:paraId="422EFC46">
                  <w:pPr>
                    <w:pStyle w:val="26"/>
                    <w:keepNext w:val="0"/>
                    <w:keepLines w:val="0"/>
                    <w:pageBreakBefore w:val="0"/>
                    <w:widowControl w:val="0"/>
                    <w:kinsoku/>
                    <w:wordWrap/>
                    <w:overflowPunct/>
                    <w:topLinePunct w:val="0"/>
                    <w:autoSpaceDE/>
                    <w:autoSpaceDN/>
                    <w:bidi w:val="0"/>
                    <w:spacing w:line="240" w:lineRule="auto"/>
                    <w:textAlignment w:val="auto"/>
                    <w:rPr>
                      <w:rFonts w:hint="default"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24</w:t>
                  </w:r>
                </w:p>
              </w:tc>
              <w:tc>
                <w:tcPr>
                  <w:tcW w:w="820" w:type="pct"/>
                  <w:vAlign w:val="center"/>
                </w:tcPr>
                <w:p w14:paraId="1F90DEC6">
                  <w:pPr>
                    <w:pStyle w:val="26"/>
                    <w:keepNext w:val="0"/>
                    <w:keepLines w:val="0"/>
                    <w:pageBreakBefore w:val="0"/>
                    <w:widowControl w:val="0"/>
                    <w:kinsoku/>
                    <w:wordWrap/>
                    <w:overflowPunct/>
                    <w:topLinePunct w:val="0"/>
                    <w:autoSpaceDE/>
                    <w:autoSpaceDN/>
                    <w:bidi w:val="0"/>
                    <w:spacing w:line="240" w:lineRule="auto"/>
                    <w:textAlignment w:val="auto"/>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1</w:t>
                  </w:r>
                </w:p>
              </w:tc>
            </w:tr>
            <w:tr w14:paraId="2D0EFF9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87" w:type="pct"/>
                  <w:vAlign w:val="center"/>
                </w:tcPr>
                <w:p w14:paraId="275B1D9D">
                  <w:pPr>
                    <w:pStyle w:val="26"/>
                    <w:keepNext w:val="0"/>
                    <w:keepLines w:val="0"/>
                    <w:pageBreakBefore w:val="0"/>
                    <w:widowControl w:val="0"/>
                    <w:kinsoku/>
                    <w:wordWrap/>
                    <w:overflowPunct/>
                    <w:topLinePunct w:val="0"/>
                    <w:autoSpaceDE/>
                    <w:autoSpaceDN/>
                    <w:bidi w:val="0"/>
                    <w:spacing w:line="240" w:lineRule="auto"/>
                    <w:textAlignment w:val="auto"/>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4</w:t>
                  </w:r>
                </w:p>
              </w:tc>
              <w:tc>
                <w:tcPr>
                  <w:tcW w:w="1108" w:type="pct"/>
                  <w:vAlign w:val="center"/>
                </w:tcPr>
                <w:p w14:paraId="6D8BC7C8">
                  <w:pPr>
                    <w:pStyle w:val="26"/>
                    <w:keepNext w:val="0"/>
                    <w:keepLines w:val="0"/>
                    <w:pageBreakBefore w:val="0"/>
                    <w:widowControl w:val="0"/>
                    <w:kinsoku/>
                    <w:wordWrap/>
                    <w:overflowPunct/>
                    <w:topLinePunct w:val="0"/>
                    <w:autoSpaceDE/>
                    <w:autoSpaceDN/>
                    <w:bidi w:val="0"/>
                    <w:spacing w:line="240" w:lineRule="auto"/>
                    <w:textAlignment w:val="auto"/>
                    <w:rPr>
                      <w:rFonts w:hint="default"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110GJ90-24</w:t>
                  </w:r>
                </w:p>
              </w:tc>
              <w:tc>
                <w:tcPr>
                  <w:tcW w:w="1299" w:type="pct"/>
                  <w:vAlign w:val="center"/>
                </w:tcPr>
                <w:p w14:paraId="267C22E4">
                  <w:pPr>
                    <w:keepNext w:val="0"/>
                    <w:keepLines w:val="0"/>
                    <w:pageBreakBefore w:val="0"/>
                    <w:widowControl w:val="0"/>
                    <w:kinsoku/>
                    <w:wordWrap/>
                    <w:overflowPunct/>
                    <w:topLinePunct w:val="0"/>
                    <w:autoSpaceDE/>
                    <w:autoSpaceDN/>
                    <w:bidi w:val="0"/>
                    <w:spacing w:line="240" w:lineRule="auto"/>
                    <w:jc w:val="center"/>
                    <w:textAlignment w:val="auto"/>
                    <w:rPr>
                      <w:rFonts w:hint="eastAsia"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t>单回路转角钢杆</w:t>
                  </w:r>
                </w:p>
              </w:tc>
              <w:tc>
                <w:tcPr>
                  <w:tcW w:w="1184" w:type="pct"/>
                  <w:vAlign w:val="center"/>
                </w:tcPr>
                <w:p w14:paraId="03535993">
                  <w:pPr>
                    <w:pStyle w:val="26"/>
                    <w:keepNext w:val="0"/>
                    <w:keepLines w:val="0"/>
                    <w:pageBreakBefore w:val="0"/>
                    <w:widowControl w:val="0"/>
                    <w:kinsoku/>
                    <w:wordWrap/>
                    <w:overflowPunct/>
                    <w:topLinePunct w:val="0"/>
                    <w:autoSpaceDE/>
                    <w:autoSpaceDN/>
                    <w:bidi w:val="0"/>
                    <w:spacing w:line="240" w:lineRule="auto"/>
                    <w:textAlignment w:val="auto"/>
                    <w:rPr>
                      <w:rFonts w:hint="default"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24</w:t>
                  </w:r>
                </w:p>
              </w:tc>
              <w:tc>
                <w:tcPr>
                  <w:tcW w:w="820" w:type="pct"/>
                  <w:vAlign w:val="center"/>
                </w:tcPr>
                <w:p w14:paraId="2FA02097">
                  <w:pPr>
                    <w:pStyle w:val="26"/>
                    <w:keepNext w:val="0"/>
                    <w:keepLines w:val="0"/>
                    <w:pageBreakBefore w:val="0"/>
                    <w:widowControl w:val="0"/>
                    <w:kinsoku/>
                    <w:wordWrap/>
                    <w:overflowPunct/>
                    <w:topLinePunct w:val="0"/>
                    <w:autoSpaceDE/>
                    <w:autoSpaceDN/>
                    <w:bidi w:val="0"/>
                    <w:spacing w:line="240" w:lineRule="auto"/>
                    <w:textAlignment w:val="auto"/>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1</w:t>
                  </w:r>
                </w:p>
              </w:tc>
            </w:tr>
            <w:tr w14:paraId="55C1C81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87" w:type="pct"/>
                  <w:vAlign w:val="center"/>
                </w:tcPr>
                <w:p w14:paraId="336F7628">
                  <w:pPr>
                    <w:pStyle w:val="26"/>
                    <w:keepNext w:val="0"/>
                    <w:keepLines w:val="0"/>
                    <w:pageBreakBefore w:val="0"/>
                    <w:widowControl w:val="0"/>
                    <w:kinsoku/>
                    <w:wordWrap/>
                    <w:overflowPunct/>
                    <w:topLinePunct w:val="0"/>
                    <w:autoSpaceDE/>
                    <w:autoSpaceDN/>
                    <w:bidi w:val="0"/>
                    <w:spacing w:line="240" w:lineRule="auto"/>
                    <w:textAlignment w:val="auto"/>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5</w:t>
                  </w:r>
                </w:p>
              </w:tc>
              <w:tc>
                <w:tcPr>
                  <w:tcW w:w="1108" w:type="pct"/>
                  <w:vAlign w:val="center"/>
                </w:tcPr>
                <w:p w14:paraId="5614A882">
                  <w:pPr>
                    <w:pStyle w:val="26"/>
                    <w:keepNext w:val="0"/>
                    <w:keepLines w:val="0"/>
                    <w:pageBreakBefore w:val="0"/>
                    <w:widowControl w:val="0"/>
                    <w:kinsoku/>
                    <w:wordWrap/>
                    <w:overflowPunct/>
                    <w:topLinePunct w:val="0"/>
                    <w:autoSpaceDE/>
                    <w:autoSpaceDN/>
                    <w:bidi w:val="0"/>
                    <w:spacing w:line="240" w:lineRule="auto"/>
                    <w:textAlignment w:val="auto"/>
                    <w:rPr>
                      <w:rFonts w:hint="default"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110GJ90-27</w:t>
                  </w:r>
                </w:p>
              </w:tc>
              <w:tc>
                <w:tcPr>
                  <w:tcW w:w="1299" w:type="pct"/>
                  <w:vAlign w:val="center"/>
                </w:tcPr>
                <w:p w14:paraId="7191641B">
                  <w:pPr>
                    <w:keepNext w:val="0"/>
                    <w:keepLines w:val="0"/>
                    <w:pageBreakBefore w:val="0"/>
                    <w:widowControl w:val="0"/>
                    <w:kinsoku/>
                    <w:wordWrap/>
                    <w:overflowPunct/>
                    <w:topLinePunct w:val="0"/>
                    <w:autoSpaceDE/>
                    <w:autoSpaceDN/>
                    <w:bidi w:val="0"/>
                    <w:spacing w:line="240" w:lineRule="auto"/>
                    <w:jc w:val="center"/>
                    <w:textAlignment w:val="auto"/>
                    <w:rPr>
                      <w:rFonts w:hint="eastAsia"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t>单回路转角钢杆</w:t>
                  </w:r>
                </w:p>
              </w:tc>
              <w:tc>
                <w:tcPr>
                  <w:tcW w:w="1184" w:type="pct"/>
                  <w:vAlign w:val="center"/>
                </w:tcPr>
                <w:p w14:paraId="71BA5AB0">
                  <w:pPr>
                    <w:pStyle w:val="26"/>
                    <w:keepNext w:val="0"/>
                    <w:keepLines w:val="0"/>
                    <w:pageBreakBefore w:val="0"/>
                    <w:widowControl w:val="0"/>
                    <w:kinsoku/>
                    <w:wordWrap/>
                    <w:overflowPunct/>
                    <w:topLinePunct w:val="0"/>
                    <w:autoSpaceDE/>
                    <w:autoSpaceDN/>
                    <w:bidi w:val="0"/>
                    <w:spacing w:line="240" w:lineRule="auto"/>
                    <w:textAlignment w:val="auto"/>
                    <w:rPr>
                      <w:rFonts w:hint="default"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27</w:t>
                  </w:r>
                </w:p>
              </w:tc>
              <w:tc>
                <w:tcPr>
                  <w:tcW w:w="820" w:type="pct"/>
                  <w:vAlign w:val="center"/>
                </w:tcPr>
                <w:p w14:paraId="15360DF2">
                  <w:pPr>
                    <w:pStyle w:val="26"/>
                    <w:keepNext w:val="0"/>
                    <w:keepLines w:val="0"/>
                    <w:pageBreakBefore w:val="0"/>
                    <w:widowControl w:val="0"/>
                    <w:kinsoku/>
                    <w:wordWrap/>
                    <w:overflowPunct/>
                    <w:topLinePunct w:val="0"/>
                    <w:autoSpaceDE/>
                    <w:autoSpaceDN/>
                    <w:bidi w:val="0"/>
                    <w:spacing w:line="240" w:lineRule="auto"/>
                    <w:textAlignment w:val="auto"/>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1</w:t>
                  </w:r>
                </w:p>
              </w:tc>
            </w:tr>
            <w:tr w14:paraId="2CA292B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87" w:type="pct"/>
                  <w:vAlign w:val="center"/>
                </w:tcPr>
                <w:p w14:paraId="06251523">
                  <w:pPr>
                    <w:pStyle w:val="26"/>
                    <w:keepNext w:val="0"/>
                    <w:keepLines w:val="0"/>
                    <w:pageBreakBefore w:val="0"/>
                    <w:widowControl w:val="0"/>
                    <w:kinsoku/>
                    <w:wordWrap/>
                    <w:overflowPunct/>
                    <w:topLinePunct w:val="0"/>
                    <w:autoSpaceDE/>
                    <w:autoSpaceDN/>
                    <w:bidi w:val="0"/>
                    <w:spacing w:line="240" w:lineRule="auto"/>
                    <w:textAlignment w:val="auto"/>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6</w:t>
                  </w:r>
                </w:p>
              </w:tc>
              <w:tc>
                <w:tcPr>
                  <w:tcW w:w="1108" w:type="pct"/>
                  <w:vAlign w:val="center"/>
                </w:tcPr>
                <w:p w14:paraId="57A894D6">
                  <w:pPr>
                    <w:pStyle w:val="26"/>
                    <w:keepNext w:val="0"/>
                    <w:keepLines w:val="0"/>
                    <w:pageBreakBefore w:val="0"/>
                    <w:widowControl w:val="0"/>
                    <w:kinsoku/>
                    <w:wordWrap/>
                    <w:overflowPunct/>
                    <w:topLinePunct w:val="0"/>
                    <w:autoSpaceDE/>
                    <w:autoSpaceDN/>
                    <w:bidi w:val="0"/>
                    <w:spacing w:line="240" w:lineRule="auto"/>
                    <w:textAlignment w:val="auto"/>
                    <w:rPr>
                      <w:rFonts w:hint="default"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G1A4-DJ-24</w:t>
                  </w:r>
                </w:p>
              </w:tc>
              <w:tc>
                <w:tcPr>
                  <w:tcW w:w="1299" w:type="pct"/>
                  <w:vAlign w:val="center"/>
                </w:tcPr>
                <w:p w14:paraId="7962CDA0">
                  <w:pPr>
                    <w:pStyle w:val="26"/>
                    <w:keepNext w:val="0"/>
                    <w:keepLines w:val="0"/>
                    <w:pageBreakBefore w:val="0"/>
                    <w:widowControl w:val="0"/>
                    <w:kinsoku/>
                    <w:wordWrap/>
                    <w:overflowPunct/>
                    <w:topLinePunct w:val="0"/>
                    <w:autoSpaceDE/>
                    <w:autoSpaceDN/>
                    <w:bidi w:val="0"/>
                    <w:spacing w:line="240" w:lineRule="auto"/>
                    <w:textAlignment w:val="auto"/>
                    <w:rPr>
                      <w:rFonts w:hint="default"/>
                      <w:color w:val="000000" w:themeColor="text1"/>
                      <w:highlight w:val="none"/>
                      <w:lang w:val="en-US"/>
                      <w14:textFill>
                        <w14:solidFill>
                          <w14:schemeClr w14:val="tx1"/>
                        </w14:solidFill>
                      </w14:textFill>
                    </w:rPr>
                  </w:pPr>
                  <w:r>
                    <w:rPr>
                      <w:rFonts w:hint="eastAsia"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t>单回路转角铁塔</w:t>
                  </w:r>
                </w:p>
              </w:tc>
              <w:tc>
                <w:tcPr>
                  <w:tcW w:w="1184" w:type="pct"/>
                  <w:vAlign w:val="center"/>
                </w:tcPr>
                <w:p w14:paraId="5E7764F1">
                  <w:pPr>
                    <w:pStyle w:val="26"/>
                    <w:keepNext w:val="0"/>
                    <w:keepLines w:val="0"/>
                    <w:pageBreakBefore w:val="0"/>
                    <w:widowControl w:val="0"/>
                    <w:kinsoku/>
                    <w:wordWrap/>
                    <w:overflowPunct/>
                    <w:topLinePunct w:val="0"/>
                    <w:autoSpaceDE/>
                    <w:autoSpaceDN/>
                    <w:bidi w:val="0"/>
                    <w:spacing w:line="240" w:lineRule="auto"/>
                    <w:textAlignment w:val="auto"/>
                    <w:rPr>
                      <w:rFonts w:hint="default"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24</w:t>
                  </w:r>
                </w:p>
              </w:tc>
              <w:tc>
                <w:tcPr>
                  <w:tcW w:w="820" w:type="pct"/>
                  <w:vAlign w:val="center"/>
                </w:tcPr>
                <w:p w14:paraId="25684818">
                  <w:pPr>
                    <w:pStyle w:val="26"/>
                    <w:keepNext w:val="0"/>
                    <w:keepLines w:val="0"/>
                    <w:pageBreakBefore w:val="0"/>
                    <w:widowControl w:val="0"/>
                    <w:kinsoku/>
                    <w:wordWrap/>
                    <w:overflowPunct/>
                    <w:topLinePunct w:val="0"/>
                    <w:autoSpaceDE/>
                    <w:autoSpaceDN/>
                    <w:bidi w:val="0"/>
                    <w:spacing w:line="240" w:lineRule="auto"/>
                    <w:textAlignment w:val="auto"/>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1</w:t>
                  </w:r>
                </w:p>
              </w:tc>
            </w:tr>
            <w:tr w14:paraId="7BAA131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179" w:type="pct"/>
                  <w:gridSpan w:val="4"/>
                  <w:vAlign w:val="center"/>
                </w:tcPr>
                <w:p w14:paraId="73E25F33">
                  <w:pPr>
                    <w:pStyle w:val="26"/>
                    <w:keepNext w:val="0"/>
                    <w:keepLines w:val="0"/>
                    <w:pageBreakBefore w:val="0"/>
                    <w:widowControl w:val="0"/>
                    <w:kinsoku/>
                    <w:wordWrap/>
                    <w:overflowPunct/>
                    <w:topLinePunct w:val="0"/>
                    <w:autoSpaceDE/>
                    <w:autoSpaceDN/>
                    <w:bidi w:val="0"/>
                    <w:spacing w:line="240" w:lineRule="auto"/>
                    <w:textAlignment w:val="auto"/>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合计</w:t>
                  </w:r>
                </w:p>
              </w:tc>
              <w:tc>
                <w:tcPr>
                  <w:tcW w:w="820" w:type="pct"/>
                  <w:vAlign w:val="center"/>
                </w:tcPr>
                <w:p w14:paraId="4E6B0BA2">
                  <w:pPr>
                    <w:pStyle w:val="26"/>
                    <w:keepNext w:val="0"/>
                    <w:keepLines w:val="0"/>
                    <w:pageBreakBefore w:val="0"/>
                    <w:widowControl w:val="0"/>
                    <w:kinsoku/>
                    <w:wordWrap/>
                    <w:overflowPunct/>
                    <w:topLinePunct w:val="0"/>
                    <w:autoSpaceDE/>
                    <w:autoSpaceDN/>
                    <w:bidi w:val="0"/>
                    <w:spacing w:line="240" w:lineRule="auto"/>
                    <w:textAlignment w:val="auto"/>
                    <w:rPr>
                      <w:rFonts w:hint="eastAsia" w:eastAsia="宋体"/>
                      <w:color w:val="000000" w:themeColor="text1"/>
                      <w:highlight w:val="none"/>
                      <w:lang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5</w:t>
                  </w:r>
                </w:p>
              </w:tc>
            </w:tr>
          </w:tbl>
          <w:p w14:paraId="10CCE3B2">
            <w:pPr>
              <w:pStyle w:val="23"/>
              <w:ind w:firstLine="480"/>
              <w:rPr>
                <w:color w:val="000000" w:themeColor="text1"/>
                <w:szCs w:val="24"/>
                <w:highlight w:val="yellow"/>
                <w14:textFill>
                  <w14:solidFill>
                    <w14:schemeClr w14:val="tx1"/>
                  </w14:solidFill>
                </w14:textFill>
              </w:rPr>
            </w:pPr>
          </w:p>
        </w:tc>
      </w:tr>
      <w:tr w14:paraId="1EB6EA5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946" w:type="dxa"/>
            <w:vAlign w:val="center"/>
          </w:tcPr>
          <w:p w14:paraId="5227C1F8">
            <w:pPr>
              <w:rPr>
                <w:b/>
                <w:bCs/>
                <w:color w:val="000000" w:themeColor="text1"/>
                <w:szCs w:val="24"/>
                <w:highlight w:val="none"/>
                <w14:textFill>
                  <w14:solidFill>
                    <w14:schemeClr w14:val="tx1"/>
                  </w14:solidFill>
                </w14:textFill>
              </w:rPr>
            </w:pPr>
            <w:r>
              <w:rPr>
                <w:rFonts w:hint="eastAsia"/>
                <w:b/>
                <w:bCs/>
                <w:color w:val="000000" w:themeColor="text1"/>
                <w:szCs w:val="24"/>
                <w:highlight w:val="none"/>
                <w14:textFill>
                  <w14:solidFill>
                    <w14:schemeClr w14:val="tx1"/>
                  </w14:solidFill>
                </w14:textFill>
              </w:rPr>
              <w:t>建设项目占地及总平面布置、输电线路路径</w:t>
            </w:r>
          </w:p>
          <w:p w14:paraId="4310FC08">
            <w:pPr>
              <w:pStyle w:val="23"/>
              <w:ind w:firstLine="482"/>
              <w:rPr>
                <w:b/>
                <w:bCs/>
                <w:color w:val="000000" w:themeColor="text1"/>
                <w:highlight w:val="none"/>
                <w14:textFill>
                  <w14:solidFill>
                    <w14:schemeClr w14:val="tx1"/>
                  </w14:solidFill>
                </w14:textFill>
              </w:rPr>
            </w:pPr>
            <w:r>
              <w:rPr>
                <w:rFonts w:cs="Times New Roman"/>
                <w:b/>
                <w:bCs/>
                <w:color w:val="000000" w:themeColor="text1"/>
                <w:highlight w:val="none"/>
                <w14:textFill>
                  <w14:solidFill>
                    <w14:schemeClr w14:val="tx1"/>
                  </w14:solidFill>
                </w14:textFill>
              </w:rPr>
              <w:t>1</w:t>
            </w:r>
            <w:r>
              <w:rPr>
                <w:rFonts w:hint="eastAsia"/>
                <w:b/>
                <w:bCs/>
                <w:color w:val="000000" w:themeColor="text1"/>
                <w:highlight w:val="none"/>
                <w14:textFill>
                  <w14:solidFill>
                    <w14:schemeClr w14:val="tx1"/>
                  </w14:solidFill>
                </w14:textFill>
              </w:rPr>
              <w:t>、建设项目占地及总平面布置</w:t>
            </w:r>
          </w:p>
          <w:p w14:paraId="0E838945">
            <w:pPr>
              <w:pStyle w:val="23"/>
              <w:ind w:firstLine="480"/>
              <w:rPr>
                <w:rFonts w:hint="eastAsia" w:ascii="Times New Roman" w:hAnsi="Times New Roman" w:eastAsia="宋体" w:cs="宋体"/>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本</w:t>
            </w:r>
            <w:r>
              <w:rPr>
                <w:rFonts w:hint="eastAsia" w:ascii="Times New Roman" w:hAnsi="Times New Roman" w:eastAsia="宋体" w:cs="宋体"/>
                <w:color w:val="000000" w:themeColor="text1"/>
                <w:highlight w:val="none"/>
                <w14:textFill>
                  <w14:solidFill>
                    <w14:schemeClr w14:val="tx1"/>
                  </w14:solidFill>
                </w14:textFill>
              </w:rPr>
              <w:t>项目占地为永久占地和临时占地。永久占地主要为塔基永久占地；临时占地主要为塔基</w:t>
            </w:r>
            <w:r>
              <w:rPr>
                <w:rFonts w:hint="eastAsia" w:ascii="Times New Roman" w:hAnsi="Times New Roman" w:eastAsia="宋体" w:cs="宋体"/>
                <w:color w:val="000000" w:themeColor="text1"/>
                <w:highlight w:val="none"/>
                <w:lang w:val="en-US" w:eastAsia="zh-CN"/>
                <w14:textFill>
                  <w14:solidFill>
                    <w14:schemeClr w14:val="tx1"/>
                  </w14:solidFill>
                </w14:textFill>
              </w:rPr>
              <w:t>施工区临时占地和交叉跨越处</w:t>
            </w:r>
            <w:r>
              <w:rPr>
                <w:rFonts w:hint="eastAsia" w:ascii="Times New Roman" w:hAnsi="Times New Roman" w:eastAsia="宋体" w:cs="宋体"/>
                <w:color w:val="000000" w:themeColor="text1"/>
                <w:highlight w:val="none"/>
                <w14:textFill>
                  <w14:solidFill>
                    <w14:schemeClr w14:val="tx1"/>
                  </w14:solidFill>
                </w14:textFill>
              </w:rPr>
              <w:t>临时占地等。</w:t>
            </w:r>
          </w:p>
          <w:p w14:paraId="572961A2">
            <w:pPr>
              <w:pStyle w:val="23"/>
              <w:ind w:firstLine="480"/>
              <w:rPr>
                <w:rFonts w:hint="eastAsia" w:ascii="Times New Roman" w:hAnsi="Times New Roman" w:eastAsia="宋体" w:cs="宋体"/>
                <w:color w:val="000000" w:themeColor="text1"/>
                <w:highlight w:val="none"/>
                <w14:textFill>
                  <w14:solidFill>
                    <w14:schemeClr w14:val="tx1"/>
                  </w14:solidFill>
                </w14:textFill>
              </w:rPr>
            </w:pPr>
            <w:r>
              <w:rPr>
                <w:rFonts w:hint="eastAsia" w:ascii="Times New Roman" w:hAnsi="Times New Roman" w:eastAsia="宋体" w:cs="宋体"/>
                <w:color w:val="000000" w:themeColor="text1"/>
                <w:highlight w:val="none"/>
                <w:lang w:val="en-US" w:eastAsia="zh-CN"/>
                <w14:textFill>
                  <w14:solidFill>
                    <w14:schemeClr w14:val="tx1"/>
                  </w14:solidFill>
                </w14:textFill>
              </w:rPr>
              <w:t>本工程输电线路新建塔基</w:t>
            </w:r>
            <w:r>
              <w:rPr>
                <w:rFonts w:hint="default" w:ascii="Times New Roman" w:hAnsi="Times New Roman" w:eastAsia="宋体" w:cs="宋体"/>
                <w:color w:val="000000" w:themeColor="text1"/>
                <w:highlight w:val="none"/>
                <w:lang w:val="en-US" w:eastAsia="zh-CN"/>
                <w14:textFill>
                  <w14:solidFill>
                    <w14:schemeClr w14:val="tx1"/>
                  </w14:solidFill>
                </w14:textFill>
              </w:rPr>
              <w:t>6</w:t>
            </w:r>
            <w:r>
              <w:rPr>
                <w:rFonts w:hint="eastAsia" w:ascii="Times New Roman" w:hAnsi="Times New Roman" w:eastAsia="宋体" w:cs="宋体"/>
                <w:color w:val="000000" w:themeColor="text1"/>
                <w:highlight w:val="none"/>
                <w:lang w:val="en-US" w:eastAsia="zh-CN"/>
                <w14:textFill>
                  <w14:solidFill>
                    <w14:schemeClr w14:val="tx1"/>
                  </w14:solidFill>
                </w14:textFill>
              </w:rPr>
              <w:t>基，其中</w:t>
            </w:r>
            <w:r>
              <w:rPr>
                <w:rFonts w:hint="default" w:ascii="Times New Roman" w:hAnsi="Times New Roman" w:eastAsia="宋体" w:cs="宋体"/>
                <w:color w:val="000000" w:themeColor="text1"/>
                <w:highlight w:val="none"/>
                <w:lang w:val="en-US" w:eastAsia="zh-CN"/>
                <w14:textFill>
                  <w14:solidFill>
                    <w14:schemeClr w14:val="tx1"/>
                  </w14:solidFill>
                </w14:textFill>
              </w:rPr>
              <w:t>1</w:t>
            </w:r>
            <w:r>
              <w:rPr>
                <w:rFonts w:hint="eastAsia" w:ascii="Times New Roman" w:hAnsi="Times New Roman" w:eastAsia="宋体" w:cs="宋体"/>
                <w:color w:val="000000" w:themeColor="text1"/>
                <w:highlight w:val="none"/>
                <w:lang w:val="en-US" w:eastAsia="zh-CN"/>
                <w14:textFill>
                  <w14:solidFill>
                    <w14:schemeClr w14:val="tx1"/>
                  </w14:solidFill>
                </w14:textFill>
              </w:rPr>
              <w:t>基铁塔，</w:t>
            </w:r>
            <w:r>
              <w:rPr>
                <w:rFonts w:hint="default" w:ascii="Times New Roman" w:hAnsi="Times New Roman" w:eastAsia="宋体" w:cs="宋体"/>
                <w:color w:val="000000" w:themeColor="text1"/>
                <w:highlight w:val="none"/>
                <w:lang w:val="en-US" w:eastAsia="zh-CN"/>
                <w14:textFill>
                  <w14:solidFill>
                    <w14:schemeClr w14:val="tx1"/>
                  </w14:solidFill>
                </w14:textFill>
              </w:rPr>
              <w:t>5</w:t>
            </w:r>
            <w:r>
              <w:rPr>
                <w:rFonts w:hint="eastAsia" w:ascii="Times New Roman" w:hAnsi="Times New Roman" w:eastAsia="宋体" w:cs="宋体"/>
                <w:color w:val="000000" w:themeColor="text1"/>
                <w:highlight w:val="none"/>
                <w:lang w:val="en-US" w:eastAsia="zh-CN"/>
                <w14:textFill>
                  <w14:solidFill>
                    <w14:schemeClr w14:val="tx1"/>
                  </w14:solidFill>
                </w14:textFill>
              </w:rPr>
              <w:t>基钢管杆；铁塔塔基永久占地</w:t>
            </w:r>
            <w:r>
              <w:rPr>
                <w:rFonts w:hint="default" w:ascii="Times New Roman" w:hAnsi="Times New Roman" w:eastAsia="宋体" w:cs="宋体"/>
                <w:color w:val="000000" w:themeColor="text1"/>
                <w:highlight w:val="none"/>
                <w:lang w:val="en-US" w:eastAsia="zh-CN"/>
                <w14:textFill>
                  <w14:solidFill>
                    <w14:schemeClr w14:val="tx1"/>
                  </w14:solidFill>
                </w14:textFill>
              </w:rPr>
              <w:t>100m</w:t>
            </w:r>
            <w:r>
              <w:rPr>
                <w:rFonts w:hint="default" w:ascii="Times New Roman" w:hAnsi="Times New Roman" w:eastAsia="宋体" w:cs="宋体"/>
                <w:color w:val="000000" w:themeColor="text1"/>
                <w:highlight w:val="none"/>
                <w:vertAlign w:val="superscript"/>
                <w:lang w:val="en-US" w:eastAsia="zh-CN"/>
                <w14:textFill>
                  <w14:solidFill>
                    <w14:schemeClr w14:val="tx1"/>
                  </w14:solidFill>
                </w14:textFill>
              </w:rPr>
              <w:t>2</w:t>
            </w:r>
            <w:r>
              <w:rPr>
                <w:rFonts w:hint="default" w:ascii="Times New Roman" w:hAnsi="Times New Roman" w:eastAsia="宋体" w:cs="宋体"/>
                <w:color w:val="000000" w:themeColor="text1"/>
                <w:highlight w:val="none"/>
                <w:lang w:val="en-US" w:eastAsia="zh-CN"/>
                <w14:textFill>
                  <w14:solidFill>
                    <w14:schemeClr w14:val="tx1"/>
                  </w14:solidFill>
                </w14:textFill>
              </w:rPr>
              <w:t>/</w:t>
            </w:r>
            <w:r>
              <w:rPr>
                <w:rFonts w:hint="eastAsia" w:ascii="Times New Roman" w:hAnsi="Times New Roman" w:eastAsia="宋体" w:cs="宋体"/>
                <w:color w:val="000000" w:themeColor="text1"/>
                <w:highlight w:val="none"/>
                <w:lang w:val="en-US" w:eastAsia="zh-CN"/>
                <w14:textFill>
                  <w14:solidFill>
                    <w14:schemeClr w14:val="tx1"/>
                  </w14:solidFill>
                </w14:textFill>
              </w:rPr>
              <w:t>基，临时占地面积</w:t>
            </w:r>
            <w:r>
              <w:rPr>
                <w:rFonts w:hint="default" w:ascii="Times New Roman" w:hAnsi="Times New Roman" w:eastAsia="宋体" w:cs="宋体"/>
                <w:color w:val="000000" w:themeColor="text1"/>
                <w:highlight w:val="none"/>
                <w:lang w:val="en-US" w:eastAsia="zh-CN"/>
                <w14:textFill>
                  <w14:solidFill>
                    <w14:schemeClr w14:val="tx1"/>
                  </w14:solidFill>
                </w14:textFill>
              </w:rPr>
              <w:t>225m</w:t>
            </w:r>
            <w:r>
              <w:rPr>
                <w:rFonts w:hint="default" w:ascii="Times New Roman" w:hAnsi="Times New Roman" w:eastAsia="宋体" w:cs="宋体"/>
                <w:color w:val="000000" w:themeColor="text1"/>
                <w:highlight w:val="none"/>
                <w:vertAlign w:val="superscript"/>
                <w:lang w:val="en-US" w:eastAsia="zh-CN"/>
                <w14:textFill>
                  <w14:solidFill>
                    <w14:schemeClr w14:val="tx1"/>
                  </w14:solidFill>
                </w14:textFill>
              </w:rPr>
              <w:t>2</w:t>
            </w:r>
            <w:r>
              <w:rPr>
                <w:rFonts w:hint="default" w:ascii="Times New Roman" w:hAnsi="Times New Roman" w:eastAsia="宋体" w:cs="宋体"/>
                <w:color w:val="000000" w:themeColor="text1"/>
                <w:highlight w:val="none"/>
                <w:lang w:val="en-US" w:eastAsia="zh-CN"/>
                <w14:textFill>
                  <w14:solidFill>
                    <w14:schemeClr w14:val="tx1"/>
                  </w14:solidFill>
                </w14:textFill>
              </w:rPr>
              <w:t>/</w:t>
            </w:r>
            <w:r>
              <w:rPr>
                <w:rFonts w:hint="eastAsia" w:ascii="Times New Roman" w:hAnsi="Times New Roman" w:eastAsia="宋体" w:cs="宋体"/>
                <w:color w:val="000000" w:themeColor="text1"/>
                <w:highlight w:val="none"/>
                <w:lang w:val="en-US" w:eastAsia="zh-CN"/>
                <w14:textFill>
                  <w14:solidFill>
                    <w14:schemeClr w14:val="tx1"/>
                  </w14:solidFill>
                </w14:textFill>
              </w:rPr>
              <w:t>基，钢管杆塔基永久占地</w:t>
            </w:r>
            <w:r>
              <w:rPr>
                <w:rFonts w:hint="default" w:ascii="Times New Roman" w:hAnsi="Times New Roman" w:eastAsia="宋体" w:cs="宋体"/>
                <w:color w:val="000000" w:themeColor="text1"/>
                <w:highlight w:val="none"/>
                <w:lang w:val="en-US" w:eastAsia="zh-CN"/>
                <w14:textFill>
                  <w14:solidFill>
                    <w14:schemeClr w14:val="tx1"/>
                  </w14:solidFill>
                </w14:textFill>
              </w:rPr>
              <w:t>25m</w:t>
            </w:r>
            <w:r>
              <w:rPr>
                <w:rFonts w:hint="default" w:ascii="Times New Roman" w:hAnsi="Times New Roman" w:eastAsia="宋体" w:cs="宋体"/>
                <w:color w:val="000000" w:themeColor="text1"/>
                <w:highlight w:val="none"/>
                <w:vertAlign w:val="superscript"/>
                <w:lang w:val="en-US" w:eastAsia="zh-CN"/>
                <w14:textFill>
                  <w14:solidFill>
                    <w14:schemeClr w14:val="tx1"/>
                  </w14:solidFill>
                </w14:textFill>
              </w:rPr>
              <w:t>2</w:t>
            </w:r>
            <w:r>
              <w:rPr>
                <w:rFonts w:hint="default" w:ascii="Times New Roman" w:hAnsi="Times New Roman" w:eastAsia="宋体" w:cs="宋体"/>
                <w:color w:val="000000" w:themeColor="text1"/>
                <w:highlight w:val="none"/>
                <w:vertAlign w:val="baseline"/>
                <w:lang w:val="en-US" w:eastAsia="zh-CN"/>
                <w14:textFill>
                  <w14:solidFill>
                    <w14:schemeClr w14:val="tx1"/>
                  </w14:solidFill>
                </w14:textFill>
              </w:rPr>
              <w:t>/</w:t>
            </w:r>
            <w:r>
              <w:rPr>
                <w:rFonts w:hint="eastAsia" w:ascii="Times New Roman" w:hAnsi="Times New Roman" w:eastAsia="宋体" w:cs="宋体"/>
                <w:color w:val="000000" w:themeColor="text1"/>
                <w:highlight w:val="none"/>
                <w:lang w:val="en-US" w:eastAsia="zh-CN"/>
                <w14:textFill>
                  <w14:solidFill>
                    <w14:schemeClr w14:val="tx1"/>
                  </w14:solidFill>
                </w14:textFill>
              </w:rPr>
              <w:t>基，临时占地面积</w:t>
            </w:r>
            <w:r>
              <w:rPr>
                <w:rFonts w:hint="default" w:ascii="Times New Roman" w:hAnsi="Times New Roman" w:eastAsia="宋体" w:cs="宋体"/>
                <w:color w:val="000000" w:themeColor="text1"/>
                <w:highlight w:val="none"/>
                <w:lang w:val="en-US" w:eastAsia="zh-CN"/>
                <w14:textFill>
                  <w14:solidFill>
                    <w14:schemeClr w14:val="tx1"/>
                  </w14:solidFill>
                </w14:textFill>
              </w:rPr>
              <w:t>100m</w:t>
            </w:r>
            <w:r>
              <w:rPr>
                <w:rFonts w:hint="default" w:ascii="Times New Roman" w:hAnsi="Times New Roman" w:eastAsia="宋体" w:cs="宋体"/>
                <w:color w:val="000000" w:themeColor="text1"/>
                <w:highlight w:val="none"/>
                <w:vertAlign w:val="superscript"/>
                <w:lang w:val="en-US" w:eastAsia="zh-CN"/>
                <w14:textFill>
                  <w14:solidFill>
                    <w14:schemeClr w14:val="tx1"/>
                  </w14:solidFill>
                </w14:textFill>
              </w:rPr>
              <w:t>2</w:t>
            </w:r>
            <w:r>
              <w:rPr>
                <w:rFonts w:hint="default" w:ascii="Times New Roman" w:hAnsi="Times New Roman" w:eastAsia="宋体" w:cs="宋体"/>
                <w:color w:val="000000" w:themeColor="text1"/>
                <w:highlight w:val="none"/>
                <w:lang w:val="en-US" w:eastAsia="zh-CN"/>
                <w14:textFill>
                  <w14:solidFill>
                    <w14:schemeClr w14:val="tx1"/>
                  </w14:solidFill>
                </w14:textFill>
              </w:rPr>
              <w:t>/</w:t>
            </w:r>
            <w:r>
              <w:rPr>
                <w:rFonts w:hint="eastAsia" w:ascii="Times New Roman" w:hAnsi="Times New Roman" w:eastAsia="宋体" w:cs="宋体"/>
                <w:color w:val="000000" w:themeColor="text1"/>
                <w:highlight w:val="none"/>
                <w:lang w:val="en-US" w:eastAsia="zh-CN"/>
                <w14:textFill>
                  <w14:solidFill>
                    <w14:schemeClr w14:val="tx1"/>
                  </w14:solidFill>
                </w14:textFill>
              </w:rPr>
              <w:t>基，线路不设置牵张场；与沿线</w:t>
            </w:r>
            <w:r>
              <w:rPr>
                <w:rFonts w:hint="default" w:ascii="Times New Roman" w:hAnsi="Times New Roman" w:eastAsia="宋体" w:cs="宋体"/>
                <w:color w:val="000000" w:themeColor="text1"/>
                <w:highlight w:val="none"/>
                <w:lang w:val="en-US" w:eastAsia="zh-CN"/>
                <w14:textFill>
                  <w14:solidFill>
                    <w14:schemeClr w14:val="tx1"/>
                  </w14:solidFill>
                </w14:textFill>
              </w:rPr>
              <w:t>110kV</w:t>
            </w:r>
            <w:r>
              <w:rPr>
                <w:rFonts w:hint="eastAsia" w:ascii="Times New Roman" w:hAnsi="Times New Roman" w:eastAsia="宋体" w:cs="宋体"/>
                <w:color w:val="000000" w:themeColor="text1"/>
                <w:highlight w:val="none"/>
                <w:lang w:val="en-US" w:eastAsia="zh-CN"/>
                <w14:textFill>
                  <w14:solidFill>
                    <w14:schemeClr w14:val="tx1"/>
                  </w14:solidFill>
                </w14:textFill>
              </w:rPr>
              <w:t>输电线路交叉时采用跨越方式通过，临时占地</w:t>
            </w:r>
            <w:r>
              <w:rPr>
                <w:rFonts w:hint="default" w:ascii="Times New Roman" w:hAnsi="Times New Roman" w:eastAsia="宋体" w:cs="宋体"/>
                <w:color w:val="000000" w:themeColor="text1"/>
                <w:highlight w:val="none"/>
                <w:lang w:val="en-US" w:eastAsia="zh-CN"/>
                <w14:textFill>
                  <w14:solidFill>
                    <w14:schemeClr w14:val="tx1"/>
                  </w14:solidFill>
                </w14:textFill>
              </w:rPr>
              <w:t>200m</w:t>
            </w:r>
            <w:r>
              <w:rPr>
                <w:rFonts w:hint="default" w:ascii="Times New Roman" w:hAnsi="Times New Roman" w:eastAsia="宋体" w:cs="宋体"/>
                <w:color w:val="000000" w:themeColor="text1"/>
                <w:highlight w:val="none"/>
                <w:vertAlign w:val="superscript"/>
                <w:lang w:val="en-US" w:eastAsia="zh-CN"/>
                <w14:textFill>
                  <w14:solidFill>
                    <w14:schemeClr w14:val="tx1"/>
                  </w14:solidFill>
                </w14:textFill>
              </w:rPr>
              <w:t>2</w:t>
            </w:r>
            <w:r>
              <w:rPr>
                <w:rFonts w:hint="eastAsia" w:ascii="Times New Roman" w:hAnsi="Times New Roman" w:eastAsia="宋体" w:cs="宋体"/>
                <w:color w:val="000000" w:themeColor="text1"/>
                <w:highlight w:val="none"/>
                <w:lang w:val="en-US" w:eastAsia="zh-CN"/>
                <w14:textFill>
                  <w14:solidFill>
                    <w14:schemeClr w14:val="tx1"/>
                  </w14:solidFill>
                </w14:textFill>
              </w:rPr>
              <w:t>；线路沿线机耕路较多，不设置临时施工道路；施工时不设置弃土弃渣场。</w:t>
            </w:r>
          </w:p>
          <w:p w14:paraId="297155BC">
            <w:pPr>
              <w:pStyle w:val="23"/>
              <w:ind w:firstLine="482"/>
              <w:rPr>
                <w:b/>
                <w:bCs/>
                <w:color w:val="000000" w:themeColor="text1"/>
                <w:highlight w:val="none"/>
                <w14:textFill>
                  <w14:solidFill>
                    <w14:schemeClr w14:val="tx1"/>
                  </w14:solidFill>
                </w14:textFill>
              </w:rPr>
            </w:pPr>
            <w:r>
              <w:rPr>
                <w:rFonts w:cs="Times New Roman"/>
                <w:b/>
                <w:bCs/>
                <w:color w:val="000000" w:themeColor="text1"/>
                <w:highlight w:val="none"/>
                <w14:textFill>
                  <w14:solidFill>
                    <w14:schemeClr w14:val="tx1"/>
                  </w14:solidFill>
                </w14:textFill>
              </w:rPr>
              <w:t>2</w:t>
            </w:r>
            <w:r>
              <w:rPr>
                <w:rFonts w:hint="eastAsia"/>
                <w:b/>
                <w:bCs/>
                <w:color w:val="000000" w:themeColor="text1"/>
                <w:highlight w:val="none"/>
                <w14:textFill>
                  <w14:solidFill>
                    <w14:schemeClr w14:val="tx1"/>
                  </w14:solidFill>
                </w14:textFill>
              </w:rPr>
              <w:t>、输电线路路径</w:t>
            </w:r>
          </w:p>
          <w:p w14:paraId="305672A0">
            <w:pPr>
              <w:pStyle w:val="23"/>
              <w:ind w:firstLine="480"/>
              <w:rPr>
                <w:rFonts w:hint="eastAsia" w:ascii="Times New Roman" w:hAnsi="Times New Roman" w:eastAsia="宋体" w:cs="宋体"/>
                <w:color w:val="000000" w:themeColor="text1"/>
                <w:highlight w:val="none"/>
                <w:lang w:val="en-US" w:eastAsia="zh-CN"/>
                <w14:textFill>
                  <w14:solidFill>
                    <w14:schemeClr w14:val="tx1"/>
                  </w14:solidFill>
                </w14:textFill>
              </w:rPr>
            </w:pPr>
            <w:r>
              <w:rPr>
                <w:rFonts w:hint="eastAsia" w:ascii="Times New Roman" w:hAnsi="Times New Roman" w:eastAsia="宋体" w:cs="宋体"/>
                <w:color w:val="000000" w:themeColor="text1"/>
                <w:highlight w:val="none"/>
                <w:lang w:val="en-US" w:eastAsia="zh-CN"/>
                <w14:textFill>
                  <w14:solidFill>
                    <w14:schemeClr w14:val="tx1"/>
                  </w14:solidFill>
                </w14:textFill>
              </w:rPr>
              <w:t>本工程输电线路由</w:t>
            </w:r>
            <w:r>
              <w:rPr>
                <w:rFonts w:hint="default" w:ascii="Times New Roman" w:hAnsi="Times New Roman" w:eastAsia="宋体" w:cs="宋体"/>
                <w:color w:val="000000" w:themeColor="text1"/>
                <w:highlight w:val="none"/>
                <w:lang w:val="en-US" w:eastAsia="zh-CN"/>
                <w14:textFill>
                  <w14:solidFill>
                    <w14:schemeClr w14:val="tx1"/>
                  </w14:solidFill>
                </w14:textFill>
              </w:rPr>
              <w:t>110kV</w:t>
            </w:r>
            <w:r>
              <w:rPr>
                <w:rFonts w:hint="eastAsia" w:ascii="Times New Roman" w:hAnsi="Times New Roman" w:eastAsia="宋体" w:cs="宋体"/>
                <w:color w:val="000000" w:themeColor="text1"/>
                <w:highlight w:val="none"/>
                <w:lang w:val="en-US" w:eastAsia="zh-CN"/>
                <w14:textFill>
                  <w14:solidFill>
                    <w14:schemeClr w14:val="tx1"/>
                  </w14:solidFill>
                </w14:textFill>
              </w:rPr>
              <w:t>白庙子变电站北侧西起第一出线架构以架空方式向北架设至</w:t>
            </w:r>
            <w:r>
              <w:rPr>
                <w:rFonts w:hint="default" w:ascii="Times New Roman" w:hAnsi="Times New Roman" w:eastAsia="宋体" w:cs="宋体"/>
                <w:color w:val="000000" w:themeColor="text1"/>
                <w:highlight w:val="none"/>
                <w:lang w:val="en-US" w:eastAsia="zh-CN"/>
                <w14:textFill>
                  <w14:solidFill>
                    <w14:schemeClr w14:val="tx1"/>
                  </w14:solidFill>
                </w14:textFill>
              </w:rPr>
              <w:t>J1</w:t>
            </w:r>
            <w:r>
              <w:rPr>
                <w:rFonts w:hint="eastAsia" w:ascii="Times New Roman" w:hAnsi="Times New Roman" w:eastAsia="宋体" w:cs="宋体"/>
                <w:color w:val="000000" w:themeColor="text1"/>
                <w:highlight w:val="none"/>
                <w:lang w:val="en-US" w:eastAsia="zh-CN"/>
                <w14:textFill>
                  <w14:solidFill>
                    <w14:schemeClr w14:val="tx1"/>
                  </w14:solidFill>
                </w14:textFill>
              </w:rPr>
              <w:t>，随后右转继续向北架设至</w:t>
            </w:r>
            <w:r>
              <w:rPr>
                <w:rFonts w:hint="default" w:ascii="Times New Roman" w:hAnsi="Times New Roman" w:eastAsia="宋体" w:cs="宋体"/>
                <w:color w:val="000000" w:themeColor="text1"/>
                <w:highlight w:val="none"/>
                <w:lang w:val="en-US" w:eastAsia="zh-CN"/>
                <w14:textFill>
                  <w14:solidFill>
                    <w14:schemeClr w14:val="tx1"/>
                  </w14:solidFill>
                </w14:textFill>
              </w:rPr>
              <w:t>J2</w:t>
            </w:r>
            <w:r>
              <w:rPr>
                <w:rFonts w:hint="eastAsia" w:ascii="Times New Roman" w:hAnsi="Times New Roman" w:eastAsia="宋体" w:cs="宋体"/>
                <w:color w:val="000000" w:themeColor="text1"/>
                <w:highlight w:val="none"/>
                <w:lang w:val="en-US" w:eastAsia="zh-CN"/>
                <w14:textFill>
                  <w14:solidFill>
                    <w14:schemeClr w14:val="tx1"/>
                  </w14:solidFill>
                </w14:textFill>
              </w:rPr>
              <w:t>，由此右转向东架设至</w:t>
            </w:r>
            <w:r>
              <w:rPr>
                <w:rFonts w:hint="default" w:ascii="Times New Roman" w:hAnsi="Times New Roman" w:eastAsia="宋体" w:cs="宋体"/>
                <w:color w:val="000000" w:themeColor="text1"/>
                <w:highlight w:val="none"/>
                <w:lang w:val="en-US" w:eastAsia="zh-CN"/>
                <w14:textFill>
                  <w14:solidFill>
                    <w14:schemeClr w14:val="tx1"/>
                  </w14:solidFill>
                </w14:textFill>
              </w:rPr>
              <w:t>J3</w:t>
            </w:r>
            <w:r>
              <w:rPr>
                <w:rFonts w:hint="eastAsia" w:ascii="Times New Roman" w:hAnsi="Times New Roman" w:eastAsia="宋体" w:cs="宋体"/>
                <w:color w:val="000000" w:themeColor="text1"/>
                <w:highlight w:val="none"/>
                <w:lang w:val="en-US" w:eastAsia="zh-CN"/>
                <w14:textFill>
                  <w14:solidFill>
                    <w14:schemeClr w14:val="tx1"/>
                  </w14:solidFill>
                </w14:textFill>
              </w:rPr>
              <w:t>，线路右转向南跨越</w:t>
            </w:r>
            <w:r>
              <w:rPr>
                <w:rFonts w:hint="default" w:ascii="Times New Roman" w:hAnsi="Times New Roman" w:eastAsia="宋体" w:cs="宋体"/>
                <w:color w:val="000000" w:themeColor="text1"/>
                <w:highlight w:val="none"/>
                <w:lang w:val="en-US" w:eastAsia="zh-CN"/>
                <w14:textFill>
                  <w14:solidFill>
                    <w14:schemeClr w14:val="tx1"/>
                  </w14:solidFill>
                </w14:textFill>
              </w:rPr>
              <w:t>110kV</w:t>
            </w:r>
            <w:r>
              <w:rPr>
                <w:rFonts w:hint="eastAsia" w:ascii="Times New Roman" w:hAnsi="Times New Roman" w:eastAsia="宋体" w:cs="宋体"/>
                <w:color w:val="000000" w:themeColor="text1"/>
                <w:highlight w:val="none"/>
                <w:lang w:val="en-US" w:eastAsia="zh-CN"/>
                <w14:textFill>
                  <w14:solidFill>
                    <w14:schemeClr w14:val="tx1"/>
                  </w14:solidFill>
                </w14:textFill>
              </w:rPr>
              <w:t>青白线至</w:t>
            </w:r>
            <w:r>
              <w:rPr>
                <w:rFonts w:hint="default" w:ascii="Times New Roman" w:hAnsi="Times New Roman" w:eastAsia="宋体" w:cs="宋体"/>
                <w:color w:val="000000" w:themeColor="text1"/>
                <w:highlight w:val="none"/>
                <w:lang w:val="en-US" w:eastAsia="zh-CN"/>
                <w14:textFill>
                  <w14:solidFill>
                    <w14:schemeClr w14:val="tx1"/>
                  </w14:solidFill>
                </w14:textFill>
              </w:rPr>
              <w:t>J4</w:t>
            </w:r>
            <w:r>
              <w:rPr>
                <w:rFonts w:hint="eastAsia" w:ascii="Times New Roman" w:hAnsi="Times New Roman" w:eastAsia="宋体" w:cs="宋体"/>
                <w:color w:val="000000" w:themeColor="text1"/>
                <w:highlight w:val="none"/>
                <w:lang w:val="en-US" w:eastAsia="zh-CN"/>
                <w14:textFill>
                  <w14:solidFill>
                    <w14:schemeClr w14:val="tx1"/>
                  </w14:solidFill>
                </w14:textFill>
              </w:rPr>
              <w:t>，由此左转向东架设至</w:t>
            </w:r>
            <w:r>
              <w:rPr>
                <w:rFonts w:hint="default" w:ascii="Times New Roman" w:hAnsi="Times New Roman" w:eastAsia="宋体" w:cs="宋体"/>
                <w:color w:val="000000" w:themeColor="text1"/>
                <w:highlight w:val="none"/>
                <w:lang w:val="en-US" w:eastAsia="zh-CN"/>
                <w14:textFill>
                  <w14:solidFill>
                    <w14:schemeClr w14:val="tx1"/>
                  </w14:solidFill>
                </w14:textFill>
              </w:rPr>
              <w:t>J5</w:t>
            </w:r>
            <w:r>
              <w:rPr>
                <w:rFonts w:hint="eastAsia" w:ascii="Times New Roman" w:hAnsi="Times New Roman" w:eastAsia="宋体" w:cs="宋体"/>
                <w:color w:val="000000" w:themeColor="text1"/>
                <w:highlight w:val="none"/>
                <w:lang w:val="en-US" w:eastAsia="zh-CN"/>
                <w14:textFill>
                  <w14:solidFill>
                    <w14:schemeClr w14:val="tx1"/>
                  </w14:solidFill>
                </w14:textFill>
              </w:rPr>
              <w:t>，线路右转向东南架设至</w:t>
            </w:r>
            <w:r>
              <w:rPr>
                <w:rFonts w:hint="default" w:ascii="Times New Roman" w:hAnsi="Times New Roman" w:eastAsia="宋体" w:cs="宋体"/>
                <w:color w:val="000000" w:themeColor="text1"/>
                <w:highlight w:val="none"/>
                <w:lang w:val="en-US" w:eastAsia="zh-CN"/>
                <w14:textFill>
                  <w14:solidFill>
                    <w14:schemeClr w14:val="tx1"/>
                  </w14:solidFill>
                </w14:textFill>
              </w:rPr>
              <w:t>110kV</w:t>
            </w:r>
            <w:r>
              <w:rPr>
                <w:rFonts w:hint="eastAsia" w:ascii="Times New Roman" w:hAnsi="Times New Roman" w:eastAsia="宋体" w:cs="宋体"/>
                <w:color w:val="000000" w:themeColor="text1"/>
                <w:highlight w:val="none"/>
                <w:lang w:val="en-US" w:eastAsia="zh-CN"/>
                <w14:textFill>
                  <w14:solidFill>
                    <w14:schemeClr w14:val="tx1"/>
                  </w14:solidFill>
                </w14:textFill>
              </w:rPr>
              <w:t>昭胜线</w:t>
            </w:r>
            <w:r>
              <w:rPr>
                <w:rFonts w:hint="default" w:ascii="Times New Roman" w:hAnsi="Times New Roman" w:eastAsia="宋体" w:cs="宋体"/>
                <w:color w:val="000000" w:themeColor="text1"/>
                <w:highlight w:val="none"/>
                <w:lang w:val="en-US" w:eastAsia="zh-CN"/>
                <w14:textFill>
                  <w14:solidFill>
                    <w14:schemeClr w14:val="tx1"/>
                  </w14:solidFill>
                </w14:textFill>
              </w:rPr>
              <w:t>89#</w:t>
            </w:r>
            <w:r>
              <w:rPr>
                <w:rFonts w:hint="eastAsia" w:ascii="Times New Roman" w:hAnsi="Times New Roman" w:eastAsia="宋体" w:cs="宋体"/>
                <w:color w:val="000000" w:themeColor="text1"/>
                <w:highlight w:val="none"/>
                <w:lang w:val="en-US" w:eastAsia="zh-CN"/>
                <w14:textFill>
                  <w14:solidFill>
                    <w14:schemeClr w14:val="tx1"/>
                  </w14:solidFill>
                </w14:textFill>
              </w:rPr>
              <w:t>塔东侧新建</w:t>
            </w:r>
            <w:r>
              <w:rPr>
                <w:rFonts w:hint="default" w:ascii="Times New Roman" w:hAnsi="Times New Roman" w:eastAsia="宋体" w:cs="宋体"/>
                <w:color w:val="000000" w:themeColor="text1"/>
                <w:highlight w:val="none"/>
                <w:lang w:val="en-US" w:eastAsia="zh-CN"/>
                <w14:textFill>
                  <w14:solidFill>
                    <w14:schemeClr w14:val="tx1"/>
                  </w14:solidFill>
                </w14:textFill>
              </w:rPr>
              <w:t>110GDT-18</w:t>
            </w:r>
            <w:r>
              <w:rPr>
                <w:rFonts w:hint="eastAsia" w:ascii="Times New Roman" w:hAnsi="Times New Roman" w:eastAsia="宋体" w:cs="宋体"/>
                <w:color w:val="000000" w:themeColor="text1"/>
                <w:highlight w:val="none"/>
                <w:lang w:val="en-US" w:eastAsia="zh-CN"/>
                <w14:textFill>
                  <w14:solidFill>
                    <w14:schemeClr w14:val="tx1"/>
                  </w14:solidFill>
                </w14:textFill>
              </w:rPr>
              <w:t>型钢管电杆止。</w:t>
            </w:r>
          </w:p>
          <w:p w14:paraId="0D75A3DE">
            <w:pPr>
              <w:pStyle w:val="23"/>
              <w:ind w:firstLine="480"/>
              <w:rPr>
                <w:rFonts w:hint="default" w:ascii="Times New Roman" w:hAnsi="Times New Roman" w:eastAsia="宋体" w:cs="宋体"/>
                <w:color w:val="000000" w:themeColor="text1"/>
                <w:highlight w:val="none"/>
                <w:lang w:val="en-US" w:eastAsia="zh-CN"/>
                <w14:textFill>
                  <w14:solidFill>
                    <w14:schemeClr w14:val="tx1"/>
                  </w14:solidFill>
                </w14:textFill>
              </w:rPr>
            </w:pPr>
            <w:r>
              <w:rPr>
                <w:rFonts w:hint="eastAsia" w:ascii="Times New Roman" w:hAnsi="Times New Roman" w:eastAsia="宋体" w:cs="宋体"/>
                <w:color w:val="000000" w:themeColor="text1"/>
                <w:highlight w:val="none"/>
                <w:lang w:val="en-US" w:eastAsia="zh-CN"/>
                <w14:textFill>
                  <w14:solidFill>
                    <w14:schemeClr w14:val="tx1"/>
                  </w14:solidFill>
                </w14:textFill>
              </w:rPr>
              <w:t>路径塔基坐标如下表所示。</w:t>
            </w:r>
          </w:p>
          <w:p w14:paraId="146CD590">
            <w:pPr>
              <w:ind w:firstLine="480" w:firstLineChars="200"/>
              <w:rPr>
                <w:rFonts w:hint="eastAsia" w:eastAsia="黑体" w:cs="Times New Roman"/>
                <w:color w:val="000000" w:themeColor="text1"/>
                <w:szCs w:val="24"/>
                <w:highlight w:val="none"/>
                <w:lang w:eastAsia="zh-CN"/>
                <w14:textFill>
                  <w14:solidFill>
                    <w14:schemeClr w14:val="tx1"/>
                  </w14:solidFill>
                </w14:textFill>
              </w:rPr>
            </w:pPr>
            <w:r>
              <w:rPr>
                <w:rFonts w:hint="eastAsia" w:eastAsia="黑体" w:cs="Times New Roman"/>
                <w:color w:val="000000" w:themeColor="text1"/>
                <w:szCs w:val="24"/>
                <w:highlight w:val="none"/>
                <w14:textFill>
                  <w14:solidFill>
                    <w14:schemeClr w14:val="tx1"/>
                  </w14:solidFill>
                </w14:textFill>
              </w:rPr>
              <w:t>表</w:t>
            </w:r>
            <w:r>
              <w:rPr>
                <w:rFonts w:hint="eastAsia" w:eastAsia="黑体" w:cs="Times New Roman"/>
                <w:color w:val="000000" w:themeColor="text1"/>
                <w:szCs w:val="24"/>
                <w:highlight w:val="none"/>
                <w:lang w:val="en-US" w:eastAsia="zh-CN"/>
                <w14:textFill>
                  <w14:solidFill>
                    <w14:schemeClr w14:val="tx1"/>
                  </w14:solidFill>
                </w14:textFill>
              </w:rPr>
              <w:t>4-2</w:t>
            </w:r>
            <w:r>
              <w:rPr>
                <w:rFonts w:eastAsia="黑体" w:cs="Times New Roman"/>
                <w:color w:val="000000" w:themeColor="text1"/>
                <w:szCs w:val="24"/>
                <w:highlight w:val="none"/>
                <w14:textFill>
                  <w14:solidFill>
                    <w14:schemeClr w14:val="tx1"/>
                  </w14:solidFill>
                </w14:textFill>
              </w:rPr>
              <w:t xml:space="preserve">     </w:t>
            </w:r>
            <w:r>
              <w:rPr>
                <w:rFonts w:hint="eastAsia" w:eastAsia="黑体" w:cs="Times New Roman"/>
                <w:color w:val="000000" w:themeColor="text1"/>
                <w:szCs w:val="24"/>
                <w:highlight w:val="none"/>
                <w14:textFill>
                  <w14:solidFill>
                    <w14:schemeClr w14:val="tx1"/>
                  </w14:solidFill>
                </w14:textFill>
              </w:rPr>
              <w:t xml:space="preserve">        </w:t>
            </w:r>
            <w:r>
              <w:rPr>
                <w:rFonts w:eastAsia="黑体" w:cs="Times New Roman"/>
                <w:color w:val="000000" w:themeColor="text1"/>
                <w:szCs w:val="24"/>
                <w:highlight w:val="none"/>
                <w14:textFill>
                  <w14:solidFill>
                    <w14:schemeClr w14:val="tx1"/>
                  </w14:solidFill>
                </w14:textFill>
              </w:rPr>
              <w:t xml:space="preserve">       </w:t>
            </w:r>
            <w:r>
              <w:rPr>
                <w:rFonts w:hint="eastAsia" w:eastAsia="黑体" w:cs="Times New Roman"/>
                <w:color w:val="000000" w:themeColor="text1"/>
                <w:szCs w:val="24"/>
                <w:highlight w:val="none"/>
                <w:lang w:val="en-US" w:eastAsia="zh-CN"/>
                <w14:textFill>
                  <w14:solidFill>
                    <w14:schemeClr w14:val="tx1"/>
                  </w14:solidFill>
                </w14:textFill>
              </w:rPr>
              <w:t>塔基坐标表</w:t>
            </w:r>
          </w:p>
          <w:tbl>
            <w:tblPr>
              <w:tblStyle w:val="10"/>
              <w:tblW w:w="4998"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222"/>
              <w:gridCol w:w="2315"/>
              <w:gridCol w:w="2713"/>
              <w:gridCol w:w="2476"/>
            </w:tblGrid>
            <w:tr w14:paraId="522A7D8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0" w:type="pct"/>
                  <w:vAlign w:val="center"/>
                </w:tcPr>
                <w:p w14:paraId="2DA9F456">
                  <w:pPr>
                    <w:pStyle w:val="26"/>
                    <w:keepNext w:val="0"/>
                    <w:keepLines w:val="0"/>
                    <w:pageBreakBefore w:val="0"/>
                    <w:widowControl w:val="0"/>
                    <w:kinsoku/>
                    <w:wordWrap/>
                    <w:overflowPunct/>
                    <w:topLinePunct w:val="0"/>
                    <w:autoSpaceDE/>
                    <w:autoSpaceDN/>
                    <w:bidi w:val="0"/>
                    <w:spacing w:line="240" w:lineRule="auto"/>
                    <w:textAlignment w:val="auto"/>
                    <w:rPr>
                      <w:rFonts w:hint="eastAsia" w:eastAsia="宋体"/>
                      <w:b/>
                      <w:bCs w:val="0"/>
                      <w:color w:val="000000" w:themeColor="text1"/>
                      <w:highlight w:val="none"/>
                      <w:lang w:eastAsia="zh-CN"/>
                      <w14:textFill>
                        <w14:solidFill>
                          <w14:schemeClr w14:val="tx1"/>
                        </w14:solidFill>
                      </w14:textFill>
                    </w:rPr>
                  </w:pPr>
                  <w:r>
                    <w:rPr>
                      <w:rFonts w:hint="eastAsia"/>
                      <w:b/>
                      <w:bCs w:val="0"/>
                      <w:color w:val="000000" w:themeColor="text1"/>
                      <w:highlight w:val="none"/>
                      <w:lang w:val="en-US" w:eastAsia="zh-CN"/>
                      <w14:textFill>
                        <w14:solidFill>
                          <w14:schemeClr w14:val="tx1"/>
                        </w14:solidFill>
                      </w14:textFill>
                    </w:rPr>
                    <w:t>项目</w:t>
                  </w:r>
                </w:p>
              </w:tc>
              <w:tc>
                <w:tcPr>
                  <w:tcW w:w="1326" w:type="pct"/>
                  <w:vAlign w:val="center"/>
                </w:tcPr>
                <w:p w14:paraId="74EDB7AE">
                  <w:pPr>
                    <w:pStyle w:val="26"/>
                    <w:keepNext w:val="0"/>
                    <w:keepLines w:val="0"/>
                    <w:pageBreakBefore w:val="0"/>
                    <w:widowControl w:val="0"/>
                    <w:kinsoku/>
                    <w:wordWrap/>
                    <w:overflowPunct/>
                    <w:topLinePunct w:val="0"/>
                    <w:autoSpaceDE/>
                    <w:autoSpaceDN/>
                    <w:bidi w:val="0"/>
                    <w:spacing w:line="240" w:lineRule="auto"/>
                    <w:textAlignment w:val="auto"/>
                    <w:rPr>
                      <w:rFonts w:hint="default" w:ascii="Times New Roman" w:hAnsi="Times New Roman" w:eastAsia="宋体" w:cs="Times New Roman"/>
                      <w:b/>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bCs w:val="0"/>
                      <w:color w:val="000000" w:themeColor="text1"/>
                      <w:highlight w:val="none"/>
                      <w:lang w:val="en-US" w:eastAsia="zh-CN"/>
                      <w14:textFill>
                        <w14:solidFill>
                          <w14:schemeClr w14:val="tx1"/>
                        </w14:solidFill>
                      </w14:textFill>
                    </w:rPr>
                    <w:t>塔基号</w:t>
                  </w:r>
                </w:p>
              </w:tc>
              <w:tc>
                <w:tcPr>
                  <w:tcW w:w="1554" w:type="pct"/>
                  <w:vAlign w:val="center"/>
                </w:tcPr>
                <w:p w14:paraId="66FEC7D1">
                  <w:pPr>
                    <w:pStyle w:val="26"/>
                    <w:keepNext w:val="0"/>
                    <w:keepLines w:val="0"/>
                    <w:pageBreakBefore w:val="0"/>
                    <w:widowControl w:val="0"/>
                    <w:kinsoku/>
                    <w:wordWrap/>
                    <w:overflowPunct/>
                    <w:topLinePunct w:val="0"/>
                    <w:autoSpaceDE/>
                    <w:autoSpaceDN/>
                    <w:bidi w:val="0"/>
                    <w:spacing w:line="240" w:lineRule="auto"/>
                    <w:textAlignment w:val="auto"/>
                    <w:rPr>
                      <w:rFonts w:hint="default" w:ascii="Times New Roman" w:hAnsi="Times New Roman" w:eastAsia="宋体" w:cs="Times New Roman"/>
                      <w:b/>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bCs w:val="0"/>
                      <w:color w:val="000000" w:themeColor="text1"/>
                      <w:highlight w:val="none"/>
                      <w:lang w:val="en-US" w:eastAsia="zh-CN"/>
                      <w14:textFill>
                        <w14:solidFill>
                          <w14:schemeClr w14:val="tx1"/>
                        </w14:solidFill>
                      </w14:textFill>
                    </w:rPr>
                    <w:t>X</w:t>
                  </w:r>
                </w:p>
              </w:tc>
              <w:tc>
                <w:tcPr>
                  <w:tcW w:w="1418" w:type="pct"/>
                  <w:vAlign w:val="center"/>
                </w:tcPr>
                <w:p w14:paraId="44473C48">
                  <w:pPr>
                    <w:pStyle w:val="26"/>
                    <w:keepNext w:val="0"/>
                    <w:keepLines w:val="0"/>
                    <w:pageBreakBefore w:val="0"/>
                    <w:widowControl w:val="0"/>
                    <w:kinsoku/>
                    <w:wordWrap/>
                    <w:overflowPunct/>
                    <w:topLinePunct w:val="0"/>
                    <w:autoSpaceDE/>
                    <w:autoSpaceDN/>
                    <w:bidi w:val="0"/>
                    <w:spacing w:line="240" w:lineRule="auto"/>
                    <w:textAlignment w:val="auto"/>
                    <w:rPr>
                      <w:rFonts w:hint="default" w:ascii="Times New Roman" w:hAnsi="Times New Roman" w:eastAsia="宋体" w:cs="Times New Roman"/>
                      <w:b/>
                      <w:bCs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bCs w:val="0"/>
                      <w:color w:val="000000" w:themeColor="text1"/>
                      <w:highlight w:val="none"/>
                      <w:lang w:val="en-US" w:eastAsia="zh-CN"/>
                      <w14:textFill>
                        <w14:solidFill>
                          <w14:schemeClr w14:val="tx1"/>
                        </w14:solidFill>
                      </w14:textFill>
                    </w:rPr>
                    <w:t>Y</w:t>
                  </w:r>
                </w:p>
              </w:tc>
            </w:tr>
            <w:tr w14:paraId="4D0AF8B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0" w:type="pct"/>
                  <w:vMerge w:val="restart"/>
                  <w:vAlign w:val="center"/>
                </w:tcPr>
                <w:p w14:paraId="60E653AC">
                  <w:pPr>
                    <w:pStyle w:val="26"/>
                    <w:keepNext w:val="0"/>
                    <w:keepLines w:val="0"/>
                    <w:pageBreakBefore w:val="0"/>
                    <w:widowControl w:val="0"/>
                    <w:kinsoku/>
                    <w:wordWrap/>
                    <w:overflowPunct/>
                    <w:topLinePunct w:val="0"/>
                    <w:autoSpaceDE/>
                    <w:autoSpaceDN/>
                    <w:bidi w:val="0"/>
                    <w:spacing w:line="240" w:lineRule="auto"/>
                    <w:textAlignment w:val="auto"/>
                    <w:rPr>
                      <w:rFonts w:hint="default"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110kv输电线路</w:t>
                  </w:r>
                </w:p>
              </w:tc>
              <w:tc>
                <w:tcPr>
                  <w:tcW w:w="1326" w:type="pct"/>
                  <w:shd w:val="clear" w:color="auto" w:fill="auto"/>
                  <w:vAlign w:val="center"/>
                </w:tcPr>
                <w:p w14:paraId="7AB1DC6F">
                  <w:pPr>
                    <w:pStyle w:val="26"/>
                    <w:keepNext w:val="0"/>
                    <w:keepLines w:val="0"/>
                    <w:pageBreakBefore w:val="0"/>
                    <w:widowControl w:val="0"/>
                    <w:kinsoku/>
                    <w:wordWrap/>
                    <w:overflowPunct/>
                    <w:topLinePunct w:val="0"/>
                    <w:autoSpaceDE/>
                    <w:autoSpaceDN/>
                    <w:bidi w:val="0"/>
                    <w:spacing w:line="240" w:lineRule="auto"/>
                    <w:textAlignment w:val="auto"/>
                    <w:rPr>
                      <w:rFonts w:hint="default"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color w:val="000000" w:themeColor="text1"/>
                      <w:highlight w:val="none"/>
                      <w14:textFill>
                        <w14:solidFill>
                          <w14:schemeClr w14:val="tx1"/>
                        </w14:solidFill>
                      </w14:textFill>
                    </w:rPr>
                    <w:t>1</w:t>
                  </w:r>
                </w:p>
              </w:tc>
              <w:tc>
                <w:tcPr>
                  <w:tcW w:w="1554" w:type="pct"/>
                  <w:vAlign w:val="center"/>
                </w:tcPr>
                <w:p w14:paraId="336C12BB">
                  <w:pPr>
                    <w:pStyle w:val="26"/>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t>543367.2</w:t>
                  </w:r>
                </w:p>
              </w:tc>
              <w:tc>
                <w:tcPr>
                  <w:tcW w:w="1418" w:type="pct"/>
                  <w:vAlign w:val="center"/>
                </w:tcPr>
                <w:p w14:paraId="2D3BE07A">
                  <w:pPr>
                    <w:pStyle w:val="26"/>
                    <w:keepNext w:val="0"/>
                    <w:keepLines w:val="0"/>
                    <w:pageBreakBefore w:val="0"/>
                    <w:widowControl w:val="0"/>
                    <w:kinsoku/>
                    <w:wordWrap/>
                    <w:overflowPunct/>
                    <w:topLinePunct w:val="0"/>
                    <w:autoSpaceDE/>
                    <w:autoSpaceDN/>
                    <w:bidi w:val="0"/>
                    <w:spacing w:line="240" w:lineRule="auto"/>
                    <w:textAlignment w:val="auto"/>
                    <w:rPr>
                      <w:rFonts w:hint="default" w:eastAsia="宋体"/>
                      <w:color w:val="000000" w:themeColor="text1"/>
                      <w:highlight w:val="none"/>
                      <w:lang w:val="en-US" w:eastAsia="zh-CN"/>
                      <w14:textFill>
                        <w14:solidFill>
                          <w14:schemeClr w14:val="tx1"/>
                        </w14:solidFill>
                      </w14:textFill>
                    </w:rPr>
                  </w:pPr>
                  <w:r>
                    <w:rPr>
                      <w:rFonts w:hint="eastAsia" w:eastAsia="宋体"/>
                      <w:color w:val="000000" w:themeColor="text1"/>
                      <w:highlight w:val="none"/>
                      <w:lang w:val="en-US" w:eastAsia="zh-CN"/>
                      <w14:textFill>
                        <w14:solidFill>
                          <w14:schemeClr w14:val="tx1"/>
                        </w14:solidFill>
                      </w14:textFill>
                    </w:rPr>
                    <w:t>4502781.17</w:t>
                  </w:r>
                </w:p>
              </w:tc>
            </w:tr>
            <w:tr w14:paraId="7CE4D0C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0" w:type="pct"/>
                  <w:vMerge w:val="continue"/>
                  <w:vAlign w:val="center"/>
                </w:tcPr>
                <w:p w14:paraId="06820793">
                  <w:pPr>
                    <w:pStyle w:val="26"/>
                    <w:keepNext w:val="0"/>
                    <w:keepLines w:val="0"/>
                    <w:pageBreakBefore w:val="0"/>
                    <w:widowControl w:val="0"/>
                    <w:kinsoku/>
                    <w:wordWrap/>
                    <w:overflowPunct/>
                    <w:topLinePunct w:val="0"/>
                    <w:autoSpaceDE/>
                    <w:autoSpaceDN/>
                    <w:bidi w:val="0"/>
                    <w:spacing w:line="240" w:lineRule="auto"/>
                    <w:textAlignment w:val="auto"/>
                    <w:rPr>
                      <w:color w:val="000000" w:themeColor="text1"/>
                      <w:highlight w:val="none"/>
                      <w14:textFill>
                        <w14:solidFill>
                          <w14:schemeClr w14:val="tx1"/>
                        </w14:solidFill>
                      </w14:textFill>
                    </w:rPr>
                  </w:pPr>
                </w:p>
              </w:tc>
              <w:tc>
                <w:tcPr>
                  <w:tcW w:w="1326" w:type="pct"/>
                  <w:shd w:val="clear" w:color="auto" w:fill="auto"/>
                  <w:vAlign w:val="center"/>
                </w:tcPr>
                <w:p w14:paraId="44488A1C">
                  <w:pPr>
                    <w:pStyle w:val="26"/>
                    <w:keepNext w:val="0"/>
                    <w:keepLines w:val="0"/>
                    <w:pageBreakBefore w:val="0"/>
                    <w:widowControl w:val="0"/>
                    <w:kinsoku/>
                    <w:wordWrap/>
                    <w:overflowPunct/>
                    <w:topLinePunct w:val="0"/>
                    <w:autoSpaceDE/>
                    <w:autoSpaceDN/>
                    <w:bidi w:val="0"/>
                    <w:spacing w:line="240" w:lineRule="auto"/>
                    <w:textAlignment w:val="auto"/>
                    <w:rPr>
                      <w:rFonts w:hint="default"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color w:val="000000" w:themeColor="text1"/>
                      <w:highlight w:val="none"/>
                      <w14:textFill>
                        <w14:solidFill>
                          <w14:schemeClr w14:val="tx1"/>
                        </w14:solidFill>
                      </w14:textFill>
                    </w:rPr>
                    <w:t>2</w:t>
                  </w:r>
                </w:p>
              </w:tc>
              <w:tc>
                <w:tcPr>
                  <w:tcW w:w="1554" w:type="pct"/>
                  <w:vAlign w:val="center"/>
                </w:tcPr>
                <w:p w14:paraId="0A0BF409">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t>543346.64</w:t>
                  </w:r>
                </w:p>
              </w:tc>
              <w:tc>
                <w:tcPr>
                  <w:tcW w:w="1418" w:type="pct"/>
                  <w:vAlign w:val="center"/>
                </w:tcPr>
                <w:p w14:paraId="7B7D3F3F">
                  <w:pPr>
                    <w:pStyle w:val="26"/>
                    <w:keepNext w:val="0"/>
                    <w:keepLines w:val="0"/>
                    <w:pageBreakBefore w:val="0"/>
                    <w:widowControl w:val="0"/>
                    <w:kinsoku/>
                    <w:wordWrap/>
                    <w:overflowPunct/>
                    <w:topLinePunct w:val="0"/>
                    <w:autoSpaceDE/>
                    <w:autoSpaceDN/>
                    <w:bidi w:val="0"/>
                    <w:spacing w:line="240" w:lineRule="auto"/>
                    <w:textAlignment w:val="auto"/>
                    <w:rPr>
                      <w:rFonts w:hint="default" w:eastAsia="宋体"/>
                      <w:color w:val="000000" w:themeColor="text1"/>
                      <w:highlight w:val="none"/>
                      <w:lang w:val="en-US" w:eastAsia="zh-CN"/>
                      <w14:textFill>
                        <w14:solidFill>
                          <w14:schemeClr w14:val="tx1"/>
                        </w14:solidFill>
                      </w14:textFill>
                    </w:rPr>
                  </w:pPr>
                  <w:r>
                    <w:rPr>
                      <w:rFonts w:hint="eastAsia" w:eastAsia="宋体"/>
                      <w:color w:val="000000" w:themeColor="text1"/>
                      <w:highlight w:val="none"/>
                      <w:lang w:val="en-US" w:eastAsia="zh-CN"/>
                      <w14:textFill>
                        <w14:solidFill>
                          <w14:schemeClr w14:val="tx1"/>
                        </w14:solidFill>
                      </w14:textFill>
                    </w:rPr>
                    <w:t>4502901.27</w:t>
                  </w:r>
                </w:p>
              </w:tc>
            </w:tr>
            <w:tr w14:paraId="4CDFB5C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0" w:type="pct"/>
                  <w:vMerge w:val="continue"/>
                  <w:vAlign w:val="center"/>
                </w:tcPr>
                <w:p w14:paraId="6F9451A5">
                  <w:pPr>
                    <w:pStyle w:val="26"/>
                    <w:keepNext w:val="0"/>
                    <w:keepLines w:val="0"/>
                    <w:pageBreakBefore w:val="0"/>
                    <w:widowControl w:val="0"/>
                    <w:kinsoku/>
                    <w:wordWrap/>
                    <w:overflowPunct/>
                    <w:topLinePunct w:val="0"/>
                    <w:autoSpaceDE/>
                    <w:autoSpaceDN/>
                    <w:bidi w:val="0"/>
                    <w:spacing w:line="240" w:lineRule="auto"/>
                    <w:textAlignment w:val="auto"/>
                    <w:rPr>
                      <w:color w:val="000000" w:themeColor="text1"/>
                      <w:highlight w:val="none"/>
                      <w14:textFill>
                        <w14:solidFill>
                          <w14:schemeClr w14:val="tx1"/>
                        </w14:solidFill>
                      </w14:textFill>
                    </w:rPr>
                  </w:pPr>
                </w:p>
              </w:tc>
              <w:tc>
                <w:tcPr>
                  <w:tcW w:w="1326" w:type="pct"/>
                  <w:shd w:val="clear" w:color="auto" w:fill="auto"/>
                  <w:vAlign w:val="center"/>
                </w:tcPr>
                <w:p w14:paraId="4D6E0082">
                  <w:pPr>
                    <w:pStyle w:val="26"/>
                    <w:keepNext w:val="0"/>
                    <w:keepLines w:val="0"/>
                    <w:pageBreakBefore w:val="0"/>
                    <w:widowControl w:val="0"/>
                    <w:kinsoku/>
                    <w:wordWrap/>
                    <w:overflowPunct/>
                    <w:topLinePunct w:val="0"/>
                    <w:autoSpaceDE/>
                    <w:autoSpaceDN/>
                    <w:bidi w:val="0"/>
                    <w:spacing w:line="240" w:lineRule="auto"/>
                    <w:textAlignment w:val="auto"/>
                    <w:rPr>
                      <w:rFonts w:hint="default"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color w:val="000000" w:themeColor="text1"/>
                      <w:highlight w:val="none"/>
                      <w14:textFill>
                        <w14:solidFill>
                          <w14:schemeClr w14:val="tx1"/>
                        </w14:solidFill>
                      </w14:textFill>
                    </w:rPr>
                    <w:t>3</w:t>
                  </w:r>
                </w:p>
              </w:tc>
              <w:tc>
                <w:tcPr>
                  <w:tcW w:w="1554" w:type="pct"/>
                  <w:vAlign w:val="center"/>
                </w:tcPr>
                <w:p w14:paraId="346EDC80">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t>543698.1</w:t>
                  </w:r>
                </w:p>
              </w:tc>
              <w:tc>
                <w:tcPr>
                  <w:tcW w:w="1418" w:type="pct"/>
                  <w:vAlign w:val="center"/>
                </w:tcPr>
                <w:p w14:paraId="775457C1">
                  <w:pPr>
                    <w:pStyle w:val="26"/>
                    <w:keepNext w:val="0"/>
                    <w:keepLines w:val="0"/>
                    <w:pageBreakBefore w:val="0"/>
                    <w:widowControl w:val="0"/>
                    <w:kinsoku/>
                    <w:wordWrap/>
                    <w:overflowPunct/>
                    <w:topLinePunct w:val="0"/>
                    <w:autoSpaceDE/>
                    <w:autoSpaceDN/>
                    <w:bidi w:val="0"/>
                    <w:spacing w:line="240" w:lineRule="auto"/>
                    <w:textAlignment w:val="auto"/>
                    <w:rPr>
                      <w:rFonts w:hint="default" w:eastAsia="宋体"/>
                      <w:color w:val="000000" w:themeColor="text1"/>
                      <w:highlight w:val="none"/>
                      <w:lang w:val="en-US" w:eastAsia="zh-CN"/>
                      <w14:textFill>
                        <w14:solidFill>
                          <w14:schemeClr w14:val="tx1"/>
                        </w14:solidFill>
                      </w14:textFill>
                    </w:rPr>
                  </w:pPr>
                  <w:r>
                    <w:rPr>
                      <w:rFonts w:hint="eastAsia" w:eastAsia="宋体"/>
                      <w:color w:val="000000" w:themeColor="text1"/>
                      <w:highlight w:val="none"/>
                      <w:lang w:val="en-US" w:eastAsia="zh-CN"/>
                      <w14:textFill>
                        <w14:solidFill>
                          <w14:schemeClr w14:val="tx1"/>
                        </w14:solidFill>
                      </w14:textFill>
                    </w:rPr>
                    <w:t>4502968.83</w:t>
                  </w:r>
                </w:p>
              </w:tc>
            </w:tr>
            <w:tr w14:paraId="796CAB9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0" w:type="pct"/>
                  <w:vMerge w:val="continue"/>
                  <w:vAlign w:val="center"/>
                </w:tcPr>
                <w:p w14:paraId="5F460957">
                  <w:pPr>
                    <w:pStyle w:val="26"/>
                    <w:keepNext w:val="0"/>
                    <w:keepLines w:val="0"/>
                    <w:pageBreakBefore w:val="0"/>
                    <w:widowControl w:val="0"/>
                    <w:kinsoku/>
                    <w:wordWrap/>
                    <w:overflowPunct/>
                    <w:topLinePunct w:val="0"/>
                    <w:autoSpaceDE/>
                    <w:autoSpaceDN/>
                    <w:bidi w:val="0"/>
                    <w:spacing w:line="240" w:lineRule="auto"/>
                    <w:textAlignment w:val="auto"/>
                    <w:rPr>
                      <w:color w:val="000000" w:themeColor="text1"/>
                      <w:highlight w:val="none"/>
                      <w14:textFill>
                        <w14:solidFill>
                          <w14:schemeClr w14:val="tx1"/>
                        </w14:solidFill>
                      </w14:textFill>
                    </w:rPr>
                  </w:pPr>
                </w:p>
              </w:tc>
              <w:tc>
                <w:tcPr>
                  <w:tcW w:w="1326" w:type="pct"/>
                  <w:shd w:val="clear" w:color="auto" w:fill="auto"/>
                  <w:vAlign w:val="center"/>
                </w:tcPr>
                <w:p w14:paraId="5872CB61">
                  <w:pPr>
                    <w:pStyle w:val="26"/>
                    <w:keepNext w:val="0"/>
                    <w:keepLines w:val="0"/>
                    <w:pageBreakBefore w:val="0"/>
                    <w:widowControl w:val="0"/>
                    <w:kinsoku/>
                    <w:wordWrap/>
                    <w:overflowPunct/>
                    <w:topLinePunct w:val="0"/>
                    <w:autoSpaceDE/>
                    <w:autoSpaceDN/>
                    <w:bidi w:val="0"/>
                    <w:spacing w:line="240" w:lineRule="auto"/>
                    <w:textAlignment w:val="auto"/>
                    <w:rPr>
                      <w:rFonts w:hint="default"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color w:val="000000" w:themeColor="text1"/>
                      <w:highlight w:val="none"/>
                      <w14:textFill>
                        <w14:solidFill>
                          <w14:schemeClr w14:val="tx1"/>
                        </w14:solidFill>
                      </w14:textFill>
                    </w:rPr>
                    <w:t>4</w:t>
                  </w:r>
                </w:p>
              </w:tc>
              <w:tc>
                <w:tcPr>
                  <w:tcW w:w="1554" w:type="pct"/>
                  <w:vAlign w:val="center"/>
                </w:tcPr>
                <w:p w14:paraId="3F34AC28">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t>543753.33</w:t>
                  </w:r>
                </w:p>
              </w:tc>
              <w:tc>
                <w:tcPr>
                  <w:tcW w:w="1418" w:type="pct"/>
                  <w:vAlign w:val="center"/>
                </w:tcPr>
                <w:p w14:paraId="1C207FE6">
                  <w:pPr>
                    <w:pStyle w:val="26"/>
                    <w:keepNext w:val="0"/>
                    <w:keepLines w:val="0"/>
                    <w:pageBreakBefore w:val="0"/>
                    <w:widowControl w:val="0"/>
                    <w:kinsoku/>
                    <w:wordWrap/>
                    <w:overflowPunct/>
                    <w:topLinePunct w:val="0"/>
                    <w:autoSpaceDE/>
                    <w:autoSpaceDN/>
                    <w:bidi w:val="0"/>
                    <w:spacing w:line="240" w:lineRule="auto"/>
                    <w:textAlignment w:val="auto"/>
                    <w:rPr>
                      <w:rFonts w:hint="default" w:eastAsia="宋体"/>
                      <w:color w:val="000000" w:themeColor="text1"/>
                      <w:highlight w:val="none"/>
                      <w:lang w:val="en-US" w:eastAsia="zh-CN"/>
                      <w14:textFill>
                        <w14:solidFill>
                          <w14:schemeClr w14:val="tx1"/>
                        </w14:solidFill>
                      </w14:textFill>
                    </w:rPr>
                  </w:pPr>
                  <w:r>
                    <w:rPr>
                      <w:rFonts w:hint="eastAsia" w:eastAsia="宋体"/>
                      <w:color w:val="000000" w:themeColor="text1"/>
                      <w:highlight w:val="none"/>
                      <w:lang w:val="en-US" w:eastAsia="zh-CN"/>
                      <w14:textFill>
                        <w14:solidFill>
                          <w14:schemeClr w14:val="tx1"/>
                        </w14:solidFill>
                      </w14:textFill>
                    </w:rPr>
                    <w:t>4502851.88</w:t>
                  </w:r>
                </w:p>
              </w:tc>
            </w:tr>
            <w:tr w14:paraId="6F9B429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0" w:type="pct"/>
                  <w:vMerge w:val="continue"/>
                  <w:vAlign w:val="center"/>
                </w:tcPr>
                <w:p w14:paraId="74E69B86">
                  <w:pPr>
                    <w:pStyle w:val="26"/>
                    <w:keepNext w:val="0"/>
                    <w:keepLines w:val="0"/>
                    <w:pageBreakBefore w:val="0"/>
                    <w:widowControl w:val="0"/>
                    <w:kinsoku/>
                    <w:wordWrap/>
                    <w:overflowPunct/>
                    <w:topLinePunct w:val="0"/>
                    <w:autoSpaceDE/>
                    <w:autoSpaceDN/>
                    <w:bidi w:val="0"/>
                    <w:spacing w:line="240" w:lineRule="auto"/>
                    <w:textAlignment w:val="auto"/>
                    <w:rPr>
                      <w:color w:val="000000" w:themeColor="text1"/>
                      <w:highlight w:val="none"/>
                      <w14:textFill>
                        <w14:solidFill>
                          <w14:schemeClr w14:val="tx1"/>
                        </w14:solidFill>
                      </w14:textFill>
                    </w:rPr>
                  </w:pPr>
                </w:p>
              </w:tc>
              <w:tc>
                <w:tcPr>
                  <w:tcW w:w="1326" w:type="pct"/>
                  <w:shd w:val="clear" w:color="auto" w:fill="auto"/>
                  <w:vAlign w:val="center"/>
                </w:tcPr>
                <w:p w14:paraId="53B0AEF5">
                  <w:pPr>
                    <w:pStyle w:val="26"/>
                    <w:keepNext w:val="0"/>
                    <w:keepLines w:val="0"/>
                    <w:pageBreakBefore w:val="0"/>
                    <w:widowControl w:val="0"/>
                    <w:kinsoku/>
                    <w:wordWrap/>
                    <w:overflowPunct/>
                    <w:topLinePunct w:val="0"/>
                    <w:autoSpaceDE/>
                    <w:autoSpaceDN/>
                    <w:bidi w:val="0"/>
                    <w:spacing w:line="240" w:lineRule="auto"/>
                    <w:textAlignment w:val="auto"/>
                    <w:rPr>
                      <w:rFonts w:hint="default"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color w:val="000000" w:themeColor="text1"/>
                      <w:highlight w:val="none"/>
                      <w14:textFill>
                        <w14:solidFill>
                          <w14:schemeClr w14:val="tx1"/>
                        </w14:solidFill>
                      </w14:textFill>
                    </w:rPr>
                    <w:t>5</w:t>
                  </w:r>
                </w:p>
              </w:tc>
              <w:tc>
                <w:tcPr>
                  <w:tcW w:w="1554" w:type="pct"/>
                  <w:vAlign w:val="center"/>
                </w:tcPr>
                <w:p w14:paraId="2B2E86AC">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t>543925.28</w:t>
                  </w:r>
                </w:p>
              </w:tc>
              <w:tc>
                <w:tcPr>
                  <w:tcW w:w="1418" w:type="pct"/>
                  <w:vAlign w:val="center"/>
                </w:tcPr>
                <w:p w14:paraId="200FBA32">
                  <w:pPr>
                    <w:pStyle w:val="26"/>
                    <w:keepNext w:val="0"/>
                    <w:keepLines w:val="0"/>
                    <w:pageBreakBefore w:val="0"/>
                    <w:widowControl w:val="0"/>
                    <w:kinsoku/>
                    <w:wordWrap/>
                    <w:overflowPunct/>
                    <w:topLinePunct w:val="0"/>
                    <w:autoSpaceDE/>
                    <w:autoSpaceDN/>
                    <w:bidi w:val="0"/>
                    <w:spacing w:line="240" w:lineRule="auto"/>
                    <w:textAlignment w:val="auto"/>
                    <w:rPr>
                      <w:rFonts w:hint="default" w:eastAsia="宋体"/>
                      <w:color w:val="000000" w:themeColor="text1"/>
                      <w:highlight w:val="none"/>
                      <w:lang w:val="en-US" w:eastAsia="zh-CN"/>
                      <w14:textFill>
                        <w14:solidFill>
                          <w14:schemeClr w14:val="tx1"/>
                        </w14:solidFill>
                      </w14:textFill>
                    </w:rPr>
                  </w:pPr>
                  <w:r>
                    <w:rPr>
                      <w:rFonts w:hint="eastAsia" w:eastAsia="宋体"/>
                      <w:color w:val="000000" w:themeColor="text1"/>
                      <w:highlight w:val="none"/>
                      <w:lang w:val="en-US" w:eastAsia="zh-CN"/>
                      <w14:textFill>
                        <w14:solidFill>
                          <w14:schemeClr w14:val="tx1"/>
                        </w14:solidFill>
                      </w14:textFill>
                    </w:rPr>
                    <w:t>4502851.88</w:t>
                  </w:r>
                </w:p>
              </w:tc>
            </w:tr>
            <w:tr w14:paraId="75C5C46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0" w:type="pct"/>
                  <w:vMerge w:val="continue"/>
                  <w:vAlign w:val="center"/>
                </w:tcPr>
                <w:p w14:paraId="05D3B280">
                  <w:pPr>
                    <w:pStyle w:val="26"/>
                    <w:keepNext w:val="0"/>
                    <w:keepLines w:val="0"/>
                    <w:pageBreakBefore w:val="0"/>
                    <w:widowControl w:val="0"/>
                    <w:kinsoku/>
                    <w:wordWrap/>
                    <w:overflowPunct/>
                    <w:topLinePunct w:val="0"/>
                    <w:autoSpaceDE/>
                    <w:autoSpaceDN/>
                    <w:bidi w:val="0"/>
                    <w:spacing w:line="240" w:lineRule="auto"/>
                    <w:textAlignment w:val="auto"/>
                    <w:rPr>
                      <w:color w:val="000000" w:themeColor="text1"/>
                      <w:highlight w:val="none"/>
                      <w14:textFill>
                        <w14:solidFill>
                          <w14:schemeClr w14:val="tx1"/>
                        </w14:solidFill>
                      </w14:textFill>
                    </w:rPr>
                  </w:pPr>
                </w:p>
              </w:tc>
              <w:tc>
                <w:tcPr>
                  <w:tcW w:w="1326" w:type="pct"/>
                  <w:shd w:val="clear" w:color="auto" w:fill="auto"/>
                  <w:vAlign w:val="center"/>
                </w:tcPr>
                <w:p w14:paraId="4AC2C3C2">
                  <w:pPr>
                    <w:pStyle w:val="26"/>
                    <w:keepNext w:val="0"/>
                    <w:keepLines w:val="0"/>
                    <w:pageBreakBefore w:val="0"/>
                    <w:widowControl w:val="0"/>
                    <w:kinsoku/>
                    <w:wordWrap/>
                    <w:overflowPunct/>
                    <w:topLinePunct w:val="0"/>
                    <w:autoSpaceDE/>
                    <w:autoSpaceDN/>
                    <w:bidi w:val="0"/>
                    <w:spacing w:line="240" w:lineRule="auto"/>
                    <w:textAlignment w:val="auto"/>
                    <w:rPr>
                      <w:rFonts w:hint="default"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color w:val="000000" w:themeColor="text1"/>
                      <w:highlight w:val="none"/>
                      <w14:textFill>
                        <w14:solidFill>
                          <w14:schemeClr w14:val="tx1"/>
                        </w14:solidFill>
                      </w14:textFill>
                    </w:rPr>
                    <w:t>6</w:t>
                  </w:r>
                </w:p>
              </w:tc>
              <w:tc>
                <w:tcPr>
                  <w:tcW w:w="1554" w:type="pct"/>
                  <w:vAlign w:val="center"/>
                </w:tcPr>
                <w:p w14:paraId="72C6D15D">
                  <w:pPr>
                    <w:pStyle w:val="26"/>
                    <w:keepNext w:val="0"/>
                    <w:keepLines w:val="0"/>
                    <w:pageBreakBefore w:val="0"/>
                    <w:widowControl w:val="0"/>
                    <w:kinsoku/>
                    <w:wordWrap/>
                    <w:overflowPunct/>
                    <w:topLinePunct w:val="0"/>
                    <w:autoSpaceDE/>
                    <w:autoSpaceDN/>
                    <w:bidi w:val="0"/>
                    <w:spacing w:line="240" w:lineRule="auto"/>
                    <w:textAlignment w:val="auto"/>
                    <w:rPr>
                      <w:rFonts w:hint="default"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544062.46</w:t>
                  </w:r>
                </w:p>
              </w:tc>
              <w:tc>
                <w:tcPr>
                  <w:tcW w:w="1418" w:type="pct"/>
                  <w:vAlign w:val="center"/>
                </w:tcPr>
                <w:p w14:paraId="4F2AB9BB">
                  <w:pPr>
                    <w:pStyle w:val="26"/>
                    <w:keepNext w:val="0"/>
                    <w:keepLines w:val="0"/>
                    <w:pageBreakBefore w:val="0"/>
                    <w:widowControl w:val="0"/>
                    <w:kinsoku/>
                    <w:wordWrap/>
                    <w:overflowPunct/>
                    <w:topLinePunct w:val="0"/>
                    <w:autoSpaceDE/>
                    <w:autoSpaceDN/>
                    <w:bidi w:val="0"/>
                    <w:spacing w:line="240" w:lineRule="auto"/>
                    <w:textAlignment w:val="auto"/>
                    <w:rPr>
                      <w:rFonts w:hint="default" w:eastAsia="宋体"/>
                      <w:color w:val="000000" w:themeColor="text1"/>
                      <w:highlight w:val="none"/>
                      <w:lang w:val="en-US" w:eastAsia="zh-CN"/>
                      <w14:textFill>
                        <w14:solidFill>
                          <w14:schemeClr w14:val="tx1"/>
                        </w14:solidFill>
                      </w14:textFill>
                    </w:rPr>
                  </w:pPr>
                  <w:r>
                    <w:rPr>
                      <w:rFonts w:hint="eastAsia" w:eastAsia="宋体"/>
                      <w:color w:val="000000" w:themeColor="text1"/>
                      <w:highlight w:val="none"/>
                      <w:lang w:val="en-US" w:eastAsia="zh-CN"/>
                      <w14:textFill>
                        <w14:solidFill>
                          <w14:schemeClr w14:val="tx1"/>
                        </w14:solidFill>
                      </w14:textFill>
                    </w:rPr>
                    <w:t>4502759.82</w:t>
                  </w:r>
                </w:p>
              </w:tc>
            </w:tr>
          </w:tbl>
          <w:p w14:paraId="70C095E9">
            <w:pPr>
              <w:pStyle w:val="23"/>
              <w:keepNext w:val="0"/>
              <w:keepLines w:val="0"/>
              <w:pageBreakBefore w:val="0"/>
              <w:widowControl w:val="0"/>
              <w:kinsoku/>
              <w:wordWrap/>
              <w:overflowPunct/>
              <w:topLinePunct w:val="0"/>
              <w:autoSpaceDE/>
              <w:autoSpaceDN/>
              <w:bidi w:val="0"/>
              <w:adjustRightInd/>
              <w:snapToGrid/>
              <w:spacing w:line="240" w:lineRule="auto"/>
              <w:ind w:firstLine="480"/>
              <w:textAlignment w:val="auto"/>
              <w:rPr>
                <w:rFonts w:hint="default" w:ascii="Times New Roman" w:hAnsi="Times New Roman" w:eastAsia="宋体" w:cs="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注：国家2000坐标系（111°）</w:t>
            </w:r>
          </w:p>
          <w:p w14:paraId="2CD17A70">
            <w:pPr>
              <w:pStyle w:val="23"/>
              <w:ind w:firstLine="480"/>
              <w:rPr>
                <w:rFonts w:hint="default"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本项目输电线路路径如下图所示。</w:t>
            </w:r>
          </w:p>
          <w:p w14:paraId="349EDD34">
            <w:pPr>
              <w:pStyle w:val="23"/>
              <w:ind w:firstLine="480"/>
              <w:rPr>
                <w:color w:val="000000" w:themeColor="text1"/>
                <w:highlight w:val="none"/>
                <w14:textFill>
                  <w14:solidFill>
                    <w14:schemeClr w14:val="tx1"/>
                  </w14:solidFill>
                </w14:textFill>
              </w:rPr>
            </w:pPr>
          </w:p>
          <w:p w14:paraId="7E947439">
            <w:pPr>
              <w:pStyle w:val="23"/>
              <w:ind w:firstLine="480"/>
              <w:rPr>
                <w:color w:val="000000" w:themeColor="text1"/>
                <w:highlight w:val="none"/>
                <w14:textFill>
                  <w14:solidFill>
                    <w14:schemeClr w14:val="tx1"/>
                  </w14:solidFill>
                </w14:textFill>
              </w:rPr>
            </w:pPr>
          </w:p>
          <w:p w14:paraId="2CAC32A7">
            <w:pPr>
              <w:pStyle w:val="23"/>
              <w:ind w:firstLine="480"/>
              <w:rPr>
                <w:color w:val="000000" w:themeColor="text1"/>
                <w:highlight w:val="none"/>
                <w14:textFill>
                  <w14:solidFill>
                    <w14:schemeClr w14:val="tx1"/>
                  </w14:solidFill>
                </w14:textFill>
              </w:rPr>
            </w:pPr>
          </w:p>
          <w:p w14:paraId="15B677A4">
            <w:pPr>
              <w:pStyle w:val="23"/>
              <w:ind w:firstLine="480"/>
              <w:rPr>
                <w:color w:val="000000" w:themeColor="text1"/>
                <w:highlight w:val="none"/>
                <w14:textFill>
                  <w14:solidFill>
                    <w14:schemeClr w14:val="tx1"/>
                  </w14:solidFill>
                </w14:textFill>
              </w:rPr>
            </w:pPr>
          </w:p>
          <w:p w14:paraId="6166D549">
            <w:pPr>
              <w:pStyle w:val="23"/>
              <w:ind w:firstLine="480"/>
              <w:rPr>
                <w:color w:val="000000" w:themeColor="text1"/>
                <w:highlight w:val="none"/>
                <w14:textFill>
                  <w14:solidFill>
                    <w14:schemeClr w14:val="tx1"/>
                  </w14:solidFill>
                </w14:textFill>
              </w:rPr>
            </w:pPr>
          </w:p>
          <w:p w14:paraId="424CFE5C">
            <w:pPr>
              <w:pStyle w:val="23"/>
              <w:ind w:firstLine="480"/>
              <w:rPr>
                <w:color w:val="000000" w:themeColor="text1"/>
                <w:highlight w:val="none"/>
                <w14:textFill>
                  <w14:solidFill>
                    <w14:schemeClr w14:val="tx1"/>
                  </w14:solidFill>
                </w14:textFill>
              </w:rPr>
            </w:pPr>
          </w:p>
          <w:p w14:paraId="083DDC73">
            <w:pPr>
              <w:pStyle w:val="23"/>
              <w:ind w:firstLine="480"/>
              <w:rPr>
                <w:color w:val="000000" w:themeColor="text1"/>
                <w:highlight w:val="none"/>
                <w14:textFill>
                  <w14:solidFill>
                    <w14:schemeClr w14:val="tx1"/>
                  </w14:solidFill>
                </w14:textFill>
              </w:rPr>
            </w:pPr>
          </w:p>
          <w:p w14:paraId="2BA530CD">
            <w:pPr>
              <w:pStyle w:val="23"/>
              <w:ind w:firstLine="480"/>
              <w:rPr>
                <w:color w:val="000000" w:themeColor="text1"/>
                <w:highlight w:val="none"/>
                <w14:textFill>
                  <w14:solidFill>
                    <w14:schemeClr w14:val="tx1"/>
                  </w14:solidFill>
                </w14:textFill>
              </w:rPr>
            </w:pPr>
          </w:p>
          <w:p w14:paraId="5EA3D5A5">
            <w:pPr>
              <w:pStyle w:val="23"/>
              <w:ind w:firstLine="480"/>
              <w:rPr>
                <w:color w:val="000000" w:themeColor="text1"/>
                <w:highlight w:val="none"/>
                <w14:textFill>
                  <w14:solidFill>
                    <w14:schemeClr w14:val="tx1"/>
                  </w14:solidFill>
                </w14:textFill>
              </w:rPr>
            </w:pPr>
          </w:p>
          <w:p w14:paraId="568A2D4F">
            <w:pPr>
              <w:pStyle w:val="23"/>
              <w:ind w:firstLine="480"/>
              <w:rPr>
                <w:color w:val="000000" w:themeColor="text1"/>
                <w:highlight w:val="none"/>
                <w14:textFill>
                  <w14:solidFill>
                    <w14:schemeClr w14:val="tx1"/>
                  </w14:solidFill>
                </w14:textFill>
              </w:rPr>
            </w:pPr>
          </w:p>
          <w:p w14:paraId="25C6DFD2">
            <w:pPr>
              <w:pStyle w:val="23"/>
              <w:ind w:firstLine="480"/>
              <w:rPr>
                <w:color w:val="000000" w:themeColor="text1"/>
                <w:highlight w:val="none"/>
                <w14:textFill>
                  <w14:solidFill>
                    <w14:schemeClr w14:val="tx1"/>
                  </w14:solidFill>
                </w14:textFill>
              </w:rPr>
            </w:pPr>
          </w:p>
          <w:p w14:paraId="7E3C4BF4">
            <w:pPr>
              <w:pStyle w:val="23"/>
              <w:ind w:firstLine="480"/>
              <w:rPr>
                <w:color w:val="000000" w:themeColor="text1"/>
                <w:highlight w:val="none"/>
                <w14:textFill>
                  <w14:solidFill>
                    <w14:schemeClr w14:val="tx1"/>
                  </w14:solidFill>
                </w14:textFill>
              </w:rPr>
            </w:pPr>
          </w:p>
          <w:p w14:paraId="4293A032">
            <w:pPr>
              <w:pStyle w:val="23"/>
              <w:ind w:firstLine="480"/>
              <w:rPr>
                <w:color w:val="000000" w:themeColor="text1"/>
                <w:highlight w:val="none"/>
                <w14:textFill>
                  <w14:solidFill>
                    <w14:schemeClr w14:val="tx1"/>
                  </w14:solidFill>
                </w14:textFill>
              </w:rPr>
            </w:pPr>
          </w:p>
          <w:p w14:paraId="16AF70E3">
            <w:pPr>
              <w:pStyle w:val="23"/>
              <w:ind w:firstLine="480"/>
              <w:rPr>
                <w:color w:val="000000" w:themeColor="text1"/>
                <w:highlight w:val="none"/>
                <w14:textFill>
                  <w14:solidFill>
                    <w14:schemeClr w14:val="tx1"/>
                  </w14:solidFill>
                </w14:textFill>
              </w:rPr>
            </w:pPr>
          </w:p>
          <w:p w14:paraId="5CAFC754">
            <w:pPr>
              <w:pStyle w:val="23"/>
              <w:ind w:firstLine="480"/>
              <w:rPr>
                <w:color w:val="000000" w:themeColor="text1"/>
                <w:highlight w:val="none"/>
                <w14:textFill>
                  <w14:solidFill>
                    <w14:schemeClr w14:val="tx1"/>
                  </w14:solidFill>
                </w14:textFill>
              </w:rPr>
            </w:pPr>
          </w:p>
          <w:p w14:paraId="41420892">
            <w:pPr>
              <w:pStyle w:val="23"/>
              <w:ind w:firstLine="480"/>
              <w:rPr>
                <w:color w:val="000000" w:themeColor="text1"/>
                <w:highlight w:val="none"/>
                <w14:textFill>
                  <w14:solidFill>
                    <w14:schemeClr w14:val="tx1"/>
                  </w14:solidFill>
                </w14:textFill>
              </w:rPr>
            </w:pPr>
          </w:p>
          <w:p w14:paraId="09827ABA">
            <w:pPr>
              <w:pStyle w:val="23"/>
              <w:ind w:firstLine="480"/>
              <w:rPr>
                <w:color w:val="000000" w:themeColor="text1"/>
                <w:highlight w:val="none"/>
                <w14:textFill>
                  <w14:solidFill>
                    <w14:schemeClr w14:val="tx1"/>
                  </w14:solidFill>
                </w14:textFill>
              </w:rPr>
            </w:pPr>
          </w:p>
          <w:p w14:paraId="241D9A58">
            <w:pPr>
              <w:rPr>
                <w:color w:val="000000" w:themeColor="text1"/>
                <w:szCs w:val="24"/>
                <w:highlight w:val="yellow"/>
                <w14:textFill>
                  <w14:solidFill>
                    <w14:schemeClr w14:val="tx1"/>
                  </w14:solidFill>
                </w14:textFill>
              </w:rPr>
            </w:pPr>
          </w:p>
        </w:tc>
      </w:tr>
    </w:tbl>
    <w:p w14:paraId="74D3EE94">
      <w:pPr>
        <w:rPr>
          <w:color w:val="000000" w:themeColor="text1"/>
          <w:highlight w:val="yellow"/>
          <w14:textFill>
            <w14:solidFill>
              <w14:schemeClr w14:val="tx1"/>
            </w14:solidFill>
          </w14:textFill>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tbl>
      <w:tblPr>
        <w:tblStyle w:val="10"/>
        <w:tblW w:w="525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4883"/>
      </w:tblGrid>
      <w:tr w14:paraId="383E090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624" w:type="dxa"/>
            <w:vAlign w:val="center"/>
          </w:tcPr>
          <w:p w14:paraId="44D5FD64">
            <w:pPr>
              <w:pStyle w:val="23"/>
              <w:ind w:firstLine="440"/>
              <w:rPr>
                <w:rFonts w:hint="eastAsia" w:eastAsia="宋体"/>
                <w:color w:val="000000" w:themeColor="text1"/>
                <w:szCs w:val="24"/>
                <w:highlight w:val="yellow"/>
                <w:lang w:eastAsia="zh-CN"/>
                <w14:textFill>
                  <w14:solidFill>
                    <w14:schemeClr w14:val="tx1"/>
                  </w14:solidFill>
                </w14:textFill>
              </w:rPr>
            </w:pPr>
            <w:r>
              <w:rPr>
                <w:rFonts w:hint="eastAsia" w:eastAsia="宋体"/>
                <w:color w:val="000000" w:themeColor="text1"/>
                <w:szCs w:val="24"/>
                <w:highlight w:val="yellow"/>
                <w:lang w:eastAsia="zh-CN"/>
                <w14:textFill>
                  <w14:solidFill>
                    <w14:schemeClr w14:val="tx1"/>
                  </w14:solidFill>
                </w14:textFill>
              </w:rPr>
              <w:pict>
                <v:shape id="_x0000_s2070" o:spid="_x0000_s2070" o:spt="75" type="#_x0000_t75" style="position:absolute;left:0pt;margin-left:7.45pt;margin-top:6.6pt;height:360.1pt;width:727.8pt;z-index:251660288;mso-width-relative:page;mso-height-relative:page;" o:ole="t" filled="f" o:preferrelative="t" stroked="f" coordsize="21600,21600">
                  <v:path/>
                  <v:fill on="f" focussize="0,0"/>
                  <v:stroke on="f"/>
                  <v:imagedata r:id="rId9" o:title=""/>
                  <o:lock v:ext="edit" aspectratio="t"/>
                </v:shape>
                <o:OLEObject Type="Embed" ProgID="Visio.Drawing.11" ShapeID="_x0000_s2070" DrawAspect="Content" ObjectID="_1468075725" r:id="rId8">
                  <o:LockedField>false</o:LockedField>
                </o:OLEObject>
              </w:pict>
            </w:r>
          </w:p>
          <w:p w14:paraId="5F78F509">
            <w:pPr>
              <w:pStyle w:val="23"/>
              <w:ind w:firstLine="480"/>
              <w:rPr>
                <w:color w:val="000000" w:themeColor="text1"/>
                <w:szCs w:val="24"/>
                <w:highlight w:val="yellow"/>
                <w14:textFill>
                  <w14:solidFill>
                    <w14:schemeClr w14:val="tx1"/>
                  </w14:solidFill>
                </w14:textFill>
              </w:rPr>
            </w:pPr>
          </w:p>
          <w:p w14:paraId="19FDD854">
            <w:pPr>
              <w:pStyle w:val="23"/>
              <w:ind w:firstLine="480"/>
              <w:rPr>
                <w:color w:val="000000" w:themeColor="text1"/>
                <w:szCs w:val="24"/>
                <w:highlight w:val="yellow"/>
                <w14:textFill>
                  <w14:solidFill>
                    <w14:schemeClr w14:val="tx1"/>
                  </w14:solidFill>
                </w14:textFill>
              </w:rPr>
            </w:pPr>
          </w:p>
          <w:p w14:paraId="2D8EB87B">
            <w:pPr>
              <w:pStyle w:val="23"/>
              <w:ind w:firstLine="480"/>
              <w:rPr>
                <w:color w:val="000000" w:themeColor="text1"/>
                <w:szCs w:val="24"/>
                <w:highlight w:val="yellow"/>
                <w14:textFill>
                  <w14:solidFill>
                    <w14:schemeClr w14:val="tx1"/>
                  </w14:solidFill>
                </w14:textFill>
              </w:rPr>
            </w:pPr>
          </w:p>
          <w:p w14:paraId="02E11FB4">
            <w:pPr>
              <w:pStyle w:val="23"/>
              <w:ind w:firstLine="480"/>
              <w:rPr>
                <w:color w:val="000000" w:themeColor="text1"/>
                <w:szCs w:val="24"/>
                <w:highlight w:val="yellow"/>
                <w14:textFill>
                  <w14:solidFill>
                    <w14:schemeClr w14:val="tx1"/>
                  </w14:solidFill>
                </w14:textFill>
              </w:rPr>
            </w:pPr>
            <w:r>
              <w:rPr>
                <w:sz w:val="24"/>
              </w:rPr>
              <mc:AlternateContent>
                <mc:Choice Requires="wps">
                  <w:drawing>
                    <wp:anchor distT="0" distB="0" distL="114300" distR="114300" simplePos="0" relativeHeight="251660288" behindDoc="0" locked="0" layoutInCell="1" allowOverlap="1">
                      <wp:simplePos x="0" y="0"/>
                      <wp:positionH relativeFrom="column">
                        <wp:posOffset>1323975</wp:posOffset>
                      </wp:positionH>
                      <wp:positionV relativeFrom="paragraph">
                        <wp:posOffset>148590</wp:posOffset>
                      </wp:positionV>
                      <wp:extent cx="2947035" cy="515620"/>
                      <wp:effectExtent l="1905" t="12700" r="3810" b="24130"/>
                      <wp:wrapNone/>
                      <wp:docPr id="2" name="直接连接符 2"/>
                      <wp:cNvGraphicFramePr/>
                      <a:graphic xmlns:a="http://schemas.openxmlformats.org/drawingml/2006/main">
                        <a:graphicData uri="http://schemas.microsoft.com/office/word/2010/wordprocessingShape">
                          <wps:wsp>
                            <wps:cNvCnPr/>
                            <wps:spPr>
                              <a:xfrm flipV="1">
                                <a:off x="2012950" y="2479040"/>
                                <a:ext cx="2947035" cy="515620"/>
                              </a:xfrm>
                              <a:prstGeom prst="line">
                                <a:avLst/>
                              </a:prstGeom>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flip:y;margin-left:104.25pt;margin-top:11.7pt;height:40.6pt;width:232.05pt;z-index:251660288;mso-width-relative:page;mso-height-relative:page;" filled="f" stroked="t" coordsize="21600,21600" o:gfxdata="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EoT9J/ZAAAACgEAAA8AAAAAAAAAAQAgAAAAIgAAAGRycy9kb3ducmV2LnhtbFBL&#10;AQIUABQAAAAIAIdO4kDuF73p9QEAALYDAAAOAAAAAAAAAAEAIAAAACgBAABkcnMvZTJvRG9jLnht&#10;bFBLBQYAAAAABgAGAFkBAACPBQAAAAA=&#10;">
                      <v:fill on="f" focussize="0,0"/>
                      <v:stroke weight="2pt" color="#4F81BD [3204]" joinstyle="round"/>
                      <v:imagedata o:title=""/>
                      <o:lock v:ext="edit" aspectratio="f"/>
                    </v:line>
                  </w:pict>
                </mc:Fallback>
              </mc:AlternateContent>
            </w:r>
          </w:p>
          <w:p w14:paraId="74032679">
            <w:pPr>
              <w:pStyle w:val="23"/>
              <w:ind w:firstLine="480"/>
              <w:rPr>
                <w:color w:val="000000" w:themeColor="text1"/>
                <w:szCs w:val="24"/>
                <w:highlight w:val="yellow"/>
                <w14:textFill>
                  <w14:solidFill>
                    <w14:schemeClr w14:val="tx1"/>
                  </w14:solidFill>
                </w14:textFill>
              </w:rPr>
            </w:pPr>
          </w:p>
          <w:p w14:paraId="593FB7D8">
            <w:pPr>
              <w:pStyle w:val="23"/>
              <w:ind w:firstLine="480"/>
              <w:rPr>
                <w:color w:val="000000" w:themeColor="text1"/>
                <w:szCs w:val="24"/>
                <w:highlight w:val="yellow"/>
                <w14:textFill>
                  <w14:solidFill>
                    <w14:schemeClr w14:val="tx1"/>
                  </w14:solidFill>
                </w14:textFill>
              </w:rPr>
            </w:pPr>
          </w:p>
          <w:p w14:paraId="56F4CF80">
            <w:pPr>
              <w:pStyle w:val="23"/>
              <w:ind w:firstLine="480"/>
              <w:rPr>
                <w:color w:val="000000" w:themeColor="text1"/>
                <w:szCs w:val="24"/>
                <w:highlight w:val="yellow"/>
                <w14:textFill>
                  <w14:solidFill>
                    <w14:schemeClr w14:val="tx1"/>
                  </w14:solidFill>
                </w14:textFill>
              </w:rPr>
            </w:pPr>
          </w:p>
          <w:p w14:paraId="2B8603D0">
            <w:pPr>
              <w:pStyle w:val="23"/>
              <w:ind w:firstLine="480"/>
              <w:rPr>
                <w:color w:val="000000" w:themeColor="text1"/>
                <w:szCs w:val="24"/>
                <w:highlight w:val="yellow"/>
                <w14:textFill>
                  <w14:solidFill>
                    <w14:schemeClr w14:val="tx1"/>
                  </w14:solidFill>
                </w14:textFill>
              </w:rPr>
            </w:pPr>
          </w:p>
          <w:p w14:paraId="5A140670">
            <w:pPr>
              <w:pStyle w:val="23"/>
              <w:ind w:firstLine="480"/>
              <w:rPr>
                <w:color w:val="000000" w:themeColor="text1"/>
                <w:szCs w:val="24"/>
                <w:highlight w:val="yellow"/>
                <w14:textFill>
                  <w14:solidFill>
                    <w14:schemeClr w14:val="tx1"/>
                  </w14:solidFill>
                </w14:textFill>
              </w:rPr>
            </w:pPr>
          </w:p>
          <w:p w14:paraId="5756D9DE">
            <w:pPr>
              <w:pStyle w:val="23"/>
              <w:ind w:firstLine="480"/>
              <w:rPr>
                <w:color w:val="000000" w:themeColor="text1"/>
                <w:szCs w:val="24"/>
                <w:highlight w:val="yellow"/>
                <w14:textFill>
                  <w14:solidFill>
                    <w14:schemeClr w14:val="tx1"/>
                  </w14:solidFill>
                </w14:textFill>
              </w:rPr>
            </w:pPr>
          </w:p>
          <w:p w14:paraId="6F51AAB2">
            <w:pPr>
              <w:pStyle w:val="23"/>
              <w:ind w:firstLine="480"/>
              <w:rPr>
                <w:color w:val="000000" w:themeColor="text1"/>
                <w:szCs w:val="24"/>
                <w:highlight w:val="yellow"/>
                <w14:textFill>
                  <w14:solidFill>
                    <w14:schemeClr w14:val="tx1"/>
                  </w14:solidFill>
                </w14:textFill>
              </w:rPr>
            </w:pPr>
          </w:p>
          <w:p w14:paraId="6186E600">
            <w:pPr>
              <w:pStyle w:val="23"/>
              <w:ind w:firstLine="480"/>
              <w:rPr>
                <w:color w:val="000000" w:themeColor="text1"/>
                <w:szCs w:val="24"/>
                <w:highlight w:val="yellow"/>
                <w14:textFill>
                  <w14:solidFill>
                    <w14:schemeClr w14:val="tx1"/>
                  </w14:solidFill>
                </w14:textFill>
              </w:rPr>
            </w:pPr>
          </w:p>
          <w:p w14:paraId="1E4D37AE">
            <w:pPr>
              <w:pStyle w:val="23"/>
              <w:ind w:firstLine="480"/>
              <w:rPr>
                <w:color w:val="000000" w:themeColor="text1"/>
                <w:szCs w:val="24"/>
                <w:highlight w:val="yellow"/>
                <w14:textFill>
                  <w14:solidFill>
                    <w14:schemeClr w14:val="tx1"/>
                  </w14:solidFill>
                </w14:textFill>
              </w:rPr>
            </w:pPr>
          </w:p>
          <w:p w14:paraId="1390B86D">
            <w:pPr>
              <w:pStyle w:val="23"/>
              <w:ind w:firstLine="480"/>
              <w:rPr>
                <w:color w:val="000000" w:themeColor="text1"/>
                <w:szCs w:val="24"/>
                <w:highlight w:val="yellow"/>
                <w14:textFill>
                  <w14:solidFill>
                    <w14:schemeClr w14:val="tx1"/>
                  </w14:solidFill>
                </w14:textFill>
              </w:rPr>
            </w:pPr>
          </w:p>
          <w:p w14:paraId="404AC8FF">
            <w:pPr>
              <w:pStyle w:val="23"/>
              <w:ind w:firstLine="480"/>
              <w:rPr>
                <w:color w:val="000000" w:themeColor="text1"/>
                <w:szCs w:val="24"/>
                <w:highlight w:val="yellow"/>
                <w14:textFill>
                  <w14:solidFill>
                    <w14:schemeClr w14:val="tx1"/>
                  </w14:solidFill>
                </w14:textFill>
              </w:rPr>
            </w:pPr>
          </w:p>
          <w:p w14:paraId="0DE57ECC">
            <w:pPr>
              <w:pStyle w:val="23"/>
              <w:ind w:firstLine="480"/>
              <w:jc w:val="center"/>
              <w:rPr>
                <w:color w:val="000000" w:themeColor="text1"/>
                <w:szCs w:val="24"/>
                <w:highlight w:val="yellow"/>
                <w14:textFill>
                  <w14:solidFill>
                    <w14:schemeClr w14:val="tx1"/>
                  </w14:solidFill>
                </w14:textFill>
              </w:rPr>
            </w:pPr>
            <w:r>
              <w:rPr>
                <w:rFonts w:eastAsia="黑体" w:cs="Times New Roman"/>
                <w:color w:val="000000" w:themeColor="text1"/>
                <w:highlight w:val="none"/>
                <w14:textFill>
                  <w14:solidFill>
                    <w14:schemeClr w14:val="tx1"/>
                  </w14:solidFill>
                </w14:textFill>
              </w:rPr>
              <w:t>图4</w:t>
            </w:r>
            <w:r>
              <w:rPr>
                <w:rFonts w:hint="eastAsia" w:eastAsia="黑体" w:cs="Times New Roman"/>
                <w:color w:val="000000" w:themeColor="text1"/>
                <w:highlight w:val="none"/>
                <w14:textFill>
                  <w14:solidFill>
                    <w14:schemeClr w14:val="tx1"/>
                  </w14:solidFill>
                </w14:textFill>
              </w:rPr>
              <w:t>-</w:t>
            </w:r>
            <w:r>
              <w:rPr>
                <w:rFonts w:hint="eastAsia" w:eastAsia="黑体" w:cs="Times New Roman"/>
                <w:color w:val="000000" w:themeColor="text1"/>
                <w:highlight w:val="none"/>
                <w:lang w:val="en-US" w:eastAsia="zh-CN"/>
                <w14:textFill>
                  <w14:solidFill>
                    <w14:schemeClr w14:val="tx1"/>
                  </w14:solidFill>
                </w14:textFill>
              </w:rPr>
              <w:t>2</w:t>
            </w:r>
            <w:r>
              <w:rPr>
                <w:rFonts w:eastAsia="黑体" w:cs="Times New Roman"/>
                <w:color w:val="000000" w:themeColor="text1"/>
                <w:highlight w:val="none"/>
                <w14:textFill>
                  <w14:solidFill>
                    <w14:schemeClr w14:val="tx1"/>
                  </w14:solidFill>
                </w14:textFill>
              </w:rPr>
              <w:t xml:space="preserve">  本项目输电线路路径图</w:t>
            </w:r>
          </w:p>
        </w:tc>
      </w:tr>
    </w:tbl>
    <w:p w14:paraId="1EE6E865">
      <w:pPr>
        <w:rPr>
          <w:color w:val="000000" w:themeColor="text1"/>
          <w:highlight w:val="yellow"/>
          <w14:textFill>
            <w14:solidFill>
              <w14:schemeClr w14:val="tx1"/>
            </w14:solidFill>
          </w14:textFill>
        </w:rPr>
        <w:sectPr>
          <w:pgSz w:w="16838" w:h="11906" w:orient="landscape"/>
          <w:pgMar w:top="1800" w:right="1440" w:bottom="1800" w:left="1440" w:header="851" w:footer="992" w:gutter="0"/>
          <w:pgBorders>
            <w:top w:val="none" w:sz="0" w:space="0"/>
            <w:left w:val="none" w:sz="0" w:space="0"/>
            <w:bottom w:val="none" w:sz="0" w:space="0"/>
            <w:right w:val="none" w:sz="0" w:space="0"/>
          </w:pgBorders>
          <w:cols w:space="425" w:num="1"/>
          <w:docGrid w:type="lines" w:linePitch="326" w:charSpace="0"/>
        </w:sectPr>
      </w:pPr>
    </w:p>
    <w:tbl>
      <w:tblPr>
        <w:tblStyle w:val="10"/>
        <w:tblW w:w="525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8948"/>
      </w:tblGrid>
      <w:tr w14:paraId="32F761D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948" w:type="dxa"/>
            <w:vAlign w:val="center"/>
          </w:tcPr>
          <w:p w14:paraId="5424D43E">
            <w:pPr>
              <w:rPr>
                <w:b/>
                <w:bCs/>
                <w:color w:val="000000" w:themeColor="text1"/>
                <w:szCs w:val="24"/>
                <w:highlight w:val="none"/>
                <w14:textFill>
                  <w14:solidFill>
                    <w14:schemeClr w14:val="tx1"/>
                  </w14:solidFill>
                </w14:textFill>
              </w:rPr>
            </w:pPr>
            <w:r>
              <w:rPr>
                <w:rFonts w:hint="eastAsia"/>
                <w:b/>
                <w:bCs/>
                <w:color w:val="000000" w:themeColor="text1"/>
                <w:szCs w:val="24"/>
                <w:highlight w:val="none"/>
                <w14:textFill>
                  <w14:solidFill>
                    <w14:schemeClr w14:val="tx1"/>
                  </w14:solidFill>
                </w14:textFill>
              </w:rPr>
              <w:t>建设项目环境保护投资</w:t>
            </w:r>
          </w:p>
          <w:p w14:paraId="23EF3B19">
            <w:pPr>
              <w:pStyle w:val="23"/>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根据本项目环评报告表，项目环评阶段总投资概算为</w:t>
            </w:r>
            <w:r>
              <w:rPr>
                <w:rFonts w:hint="eastAsia" w:cs="Times New Roman"/>
                <w:color w:val="000000" w:themeColor="text1"/>
                <w:highlight w:val="none"/>
                <w:lang w:val="en-US" w:eastAsia="zh-CN"/>
                <w14:textFill>
                  <w14:solidFill>
                    <w14:schemeClr w14:val="tx1"/>
                  </w14:solidFill>
                </w14:textFill>
              </w:rPr>
              <w:t>498</w:t>
            </w:r>
            <w:r>
              <w:rPr>
                <w:rFonts w:hint="eastAsia"/>
                <w:color w:val="000000" w:themeColor="text1"/>
                <w:highlight w:val="none"/>
                <w14:textFill>
                  <w14:solidFill>
                    <w14:schemeClr w14:val="tx1"/>
                  </w14:solidFill>
                </w14:textFill>
              </w:rPr>
              <w:t>万元，其中环保投资</w:t>
            </w:r>
            <w:r>
              <w:rPr>
                <w:rFonts w:hint="eastAsia" w:cs="Times New Roman"/>
                <w:color w:val="000000" w:themeColor="text1"/>
                <w:highlight w:val="none"/>
                <w:lang w:val="en-US" w:eastAsia="zh-CN"/>
                <w14:textFill>
                  <w14:solidFill>
                    <w14:schemeClr w14:val="tx1"/>
                  </w14:solidFill>
                </w14:textFill>
              </w:rPr>
              <w:t>46.42</w:t>
            </w:r>
            <w:r>
              <w:rPr>
                <w:rFonts w:hint="eastAsia"/>
                <w:color w:val="000000" w:themeColor="text1"/>
                <w:highlight w:val="none"/>
                <w14:textFill>
                  <w14:solidFill>
                    <w14:schemeClr w14:val="tx1"/>
                  </w14:solidFill>
                </w14:textFill>
              </w:rPr>
              <w:t>万元，占项目总投资的</w:t>
            </w:r>
            <w:r>
              <w:rPr>
                <w:rFonts w:hint="eastAsia" w:cs="Times New Roman"/>
                <w:color w:val="000000" w:themeColor="text1"/>
                <w:highlight w:val="none"/>
                <w:lang w:val="en-US" w:eastAsia="zh-CN"/>
                <w14:textFill>
                  <w14:solidFill>
                    <w14:schemeClr w14:val="tx1"/>
                  </w14:solidFill>
                </w14:textFill>
              </w:rPr>
              <w:t>9.3</w:t>
            </w:r>
            <w:r>
              <w:rPr>
                <w:rFonts w:hint="eastAsia"/>
                <w:color w:val="000000" w:themeColor="text1"/>
                <w:highlight w:val="none"/>
                <w14:textFill>
                  <w14:solidFill>
                    <w14:schemeClr w14:val="tx1"/>
                  </w14:solidFill>
                </w14:textFill>
              </w:rPr>
              <w:t>%。根据项目施工单位提供的资料，通过对线路沿线的现场踏勘和调查了解，项目环境保护措施基本得以全面落实，项目总投</w:t>
            </w:r>
            <w:r>
              <w:rPr>
                <w:rFonts w:hint="eastAsia" w:cs="Times New Roman"/>
                <w:color w:val="000000" w:themeColor="text1"/>
                <w:highlight w:val="none"/>
                <w:lang w:val="en-US" w:eastAsia="zh-CN"/>
                <w14:textFill>
                  <w14:solidFill>
                    <w14:schemeClr w14:val="tx1"/>
                  </w14:solidFill>
                </w14:textFill>
              </w:rPr>
              <w:t>467</w:t>
            </w:r>
            <w:r>
              <w:rPr>
                <w:rFonts w:hint="eastAsia"/>
                <w:color w:val="000000" w:themeColor="text1"/>
                <w:highlight w:val="none"/>
                <w14:textFill>
                  <w14:solidFill>
                    <w14:schemeClr w14:val="tx1"/>
                  </w14:solidFill>
                </w14:textFill>
              </w:rPr>
              <w:t>万元，其中环保投资</w:t>
            </w:r>
            <w:r>
              <w:rPr>
                <w:rFonts w:hint="eastAsia" w:cs="Times New Roman"/>
                <w:color w:val="000000" w:themeColor="text1"/>
                <w:highlight w:val="none"/>
                <w:lang w:val="en-US" w:eastAsia="zh-CN"/>
                <w14:textFill>
                  <w14:solidFill>
                    <w14:schemeClr w14:val="tx1"/>
                  </w14:solidFill>
                </w14:textFill>
              </w:rPr>
              <w:t>46.42</w:t>
            </w:r>
            <w:r>
              <w:rPr>
                <w:rFonts w:hint="eastAsia"/>
                <w:color w:val="000000" w:themeColor="text1"/>
                <w:highlight w:val="none"/>
                <w14:textFill>
                  <w14:solidFill>
                    <w14:schemeClr w14:val="tx1"/>
                  </w14:solidFill>
                </w14:textFill>
              </w:rPr>
              <w:t>万元，占项目总投资的</w:t>
            </w:r>
            <w:r>
              <w:rPr>
                <w:rFonts w:hint="eastAsia" w:cs="Times New Roman"/>
                <w:color w:val="000000" w:themeColor="text1"/>
                <w:highlight w:val="none"/>
                <w:lang w:val="en-US" w:eastAsia="zh-CN"/>
                <w14:textFill>
                  <w14:solidFill>
                    <w14:schemeClr w14:val="tx1"/>
                  </w14:solidFill>
                </w14:textFill>
              </w:rPr>
              <w:t>9.9</w:t>
            </w:r>
            <w:r>
              <w:rPr>
                <w:rFonts w:hint="eastAsia"/>
                <w:color w:val="000000" w:themeColor="text1"/>
                <w:highlight w:val="none"/>
                <w14:textFill>
                  <w14:solidFill>
                    <w14:schemeClr w14:val="tx1"/>
                  </w14:solidFill>
                </w14:textFill>
              </w:rPr>
              <w:t>%。项目环保投资详见下表。</w:t>
            </w:r>
          </w:p>
          <w:p w14:paraId="2BBAE921">
            <w:pPr>
              <w:pStyle w:val="23"/>
              <w:ind w:firstLine="480"/>
              <w:rPr>
                <w:rFonts w:eastAsia="黑体" w:cs="Times New Roman"/>
                <w:color w:val="000000" w:themeColor="text1"/>
                <w:highlight w:val="none"/>
                <w14:textFill>
                  <w14:solidFill>
                    <w14:schemeClr w14:val="tx1"/>
                  </w14:solidFill>
                </w14:textFill>
              </w:rPr>
            </w:pPr>
            <w:r>
              <w:rPr>
                <w:rFonts w:eastAsia="黑体" w:cs="Times New Roman"/>
                <w:color w:val="000000" w:themeColor="text1"/>
                <w:highlight w:val="none"/>
                <w14:textFill>
                  <w14:solidFill>
                    <w14:schemeClr w14:val="tx1"/>
                  </w14:solidFill>
                </w14:textFill>
              </w:rPr>
              <w:t>表4-3                  项目环保投资明细表</w:t>
            </w:r>
          </w:p>
          <w:tbl>
            <w:tblPr>
              <w:tblStyle w:val="10"/>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94"/>
              <w:gridCol w:w="1305"/>
              <w:gridCol w:w="2339"/>
              <w:gridCol w:w="1376"/>
              <w:gridCol w:w="1408"/>
              <w:gridCol w:w="1410"/>
            </w:tblGrid>
            <w:tr w14:paraId="7AD20EC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38" w:type="dxa"/>
                  <w:gridSpan w:val="3"/>
                  <w:vAlign w:val="center"/>
                </w:tcPr>
                <w:p w14:paraId="3A8F001C">
                  <w:pPr>
                    <w:pStyle w:val="23"/>
                    <w:spacing w:line="240" w:lineRule="auto"/>
                    <w:ind w:firstLine="0" w:firstLineChars="0"/>
                    <w:jc w:val="center"/>
                    <w:rPr>
                      <w:b/>
                      <w:bCs/>
                      <w:color w:val="000000" w:themeColor="text1"/>
                      <w:sz w:val="21"/>
                      <w:szCs w:val="21"/>
                      <w:highlight w:val="none"/>
                      <w14:textFill>
                        <w14:solidFill>
                          <w14:schemeClr w14:val="tx1"/>
                        </w14:solidFill>
                      </w14:textFill>
                    </w:rPr>
                  </w:pPr>
                  <w:r>
                    <w:rPr>
                      <w:rFonts w:hint="eastAsia"/>
                      <w:b/>
                      <w:bCs/>
                      <w:color w:val="000000" w:themeColor="text1"/>
                      <w:sz w:val="21"/>
                      <w:szCs w:val="21"/>
                      <w:highlight w:val="none"/>
                      <w:lang w:val="en-US" w:eastAsia="zh-CN"/>
                      <w14:textFill>
                        <w14:solidFill>
                          <w14:schemeClr w14:val="tx1"/>
                        </w14:solidFill>
                      </w14:textFill>
                    </w:rPr>
                    <w:t>环保投资</w:t>
                  </w:r>
                  <w:r>
                    <w:rPr>
                      <w:rFonts w:hint="eastAsia"/>
                      <w:b/>
                      <w:bCs/>
                      <w:color w:val="000000" w:themeColor="text1"/>
                      <w:sz w:val="21"/>
                      <w:szCs w:val="21"/>
                      <w:highlight w:val="none"/>
                      <w14:textFill>
                        <w14:solidFill>
                          <w14:schemeClr w14:val="tx1"/>
                        </w14:solidFill>
                      </w14:textFill>
                    </w:rPr>
                    <w:t>项目</w:t>
                  </w:r>
                </w:p>
              </w:tc>
              <w:tc>
                <w:tcPr>
                  <w:tcW w:w="1376" w:type="dxa"/>
                  <w:vAlign w:val="center"/>
                </w:tcPr>
                <w:p w14:paraId="1B03FFE0">
                  <w:pPr>
                    <w:pStyle w:val="23"/>
                    <w:spacing w:line="240" w:lineRule="auto"/>
                    <w:ind w:firstLine="0" w:firstLineChars="0"/>
                    <w:jc w:val="center"/>
                    <w:rPr>
                      <w:b/>
                      <w:bCs/>
                      <w:color w:val="000000" w:themeColor="text1"/>
                      <w:sz w:val="21"/>
                      <w:szCs w:val="21"/>
                      <w:highlight w:val="none"/>
                      <w14:textFill>
                        <w14:solidFill>
                          <w14:schemeClr w14:val="tx1"/>
                        </w14:solidFill>
                      </w14:textFill>
                    </w:rPr>
                  </w:pPr>
                  <w:r>
                    <w:rPr>
                      <w:rFonts w:hint="eastAsia"/>
                      <w:b/>
                      <w:bCs/>
                      <w:color w:val="000000" w:themeColor="text1"/>
                      <w:sz w:val="21"/>
                      <w:szCs w:val="21"/>
                      <w:highlight w:val="none"/>
                      <w14:textFill>
                        <w14:solidFill>
                          <w14:schemeClr w14:val="tx1"/>
                        </w14:solidFill>
                      </w14:textFill>
                    </w:rPr>
                    <w:t>环评概算投资（万元）</w:t>
                  </w:r>
                </w:p>
              </w:tc>
              <w:tc>
                <w:tcPr>
                  <w:tcW w:w="1408" w:type="dxa"/>
                  <w:vAlign w:val="center"/>
                </w:tcPr>
                <w:p w14:paraId="037BF5B7">
                  <w:pPr>
                    <w:pStyle w:val="23"/>
                    <w:spacing w:line="240" w:lineRule="auto"/>
                    <w:ind w:firstLine="0" w:firstLineChars="0"/>
                    <w:jc w:val="center"/>
                    <w:rPr>
                      <w:b/>
                      <w:bCs/>
                      <w:color w:val="000000" w:themeColor="text1"/>
                      <w:sz w:val="21"/>
                      <w:szCs w:val="21"/>
                      <w:highlight w:val="none"/>
                      <w14:textFill>
                        <w14:solidFill>
                          <w14:schemeClr w14:val="tx1"/>
                        </w14:solidFill>
                      </w14:textFill>
                    </w:rPr>
                  </w:pPr>
                  <w:r>
                    <w:rPr>
                      <w:rFonts w:hint="eastAsia"/>
                      <w:b/>
                      <w:bCs/>
                      <w:color w:val="000000" w:themeColor="text1"/>
                      <w:sz w:val="21"/>
                      <w:szCs w:val="21"/>
                      <w:highlight w:val="none"/>
                      <w14:textFill>
                        <w14:solidFill>
                          <w14:schemeClr w14:val="tx1"/>
                        </w14:solidFill>
                      </w14:textFill>
                    </w:rPr>
                    <w:t>验收实际投资（万元）</w:t>
                  </w:r>
                </w:p>
              </w:tc>
              <w:tc>
                <w:tcPr>
                  <w:tcW w:w="1410" w:type="dxa"/>
                  <w:vAlign w:val="center"/>
                </w:tcPr>
                <w:p w14:paraId="458E2FF1">
                  <w:pPr>
                    <w:pStyle w:val="23"/>
                    <w:spacing w:line="240" w:lineRule="auto"/>
                    <w:ind w:firstLine="0" w:firstLineChars="0"/>
                    <w:jc w:val="center"/>
                    <w:rPr>
                      <w:b/>
                      <w:bCs/>
                      <w:color w:val="000000" w:themeColor="text1"/>
                      <w:sz w:val="21"/>
                      <w:szCs w:val="21"/>
                      <w:highlight w:val="none"/>
                      <w14:textFill>
                        <w14:solidFill>
                          <w14:schemeClr w14:val="tx1"/>
                        </w14:solidFill>
                      </w14:textFill>
                    </w:rPr>
                  </w:pPr>
                  <w:r>
                    <w:rPr>
                      <w:rFonts w:hint="eastAsia"/>
                      <w:b/>
                      <w:bCs/>
                      <w:color w:val="000000" w:themeColor="text1"/>
                      <w:sz w:val="21"/>
                      <w:szCs w:val="21"/>
                      <w:highlight w:val="none"/>
                      <w14:textFill>
                        <w14:solidFill>
                          <w14:schemeClr w14:val="tx1"/>
                        </w14:solidFill>
                      </w14:textFill>
                    </w:rPr>
                    <w:t>落实情况</w:t>
                  </w:r>
                </w:p>
              </w:tc>
            </w:tr>
            <w:tr w14:paraId="4D246C7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94" w:type="dxa"/>
                  <w:vMerge w:val="restart"/>
                  <w:vAlign w:val="center"/>
                </w:tcPr>
                <w:p w14:paraId="678F085E">
                  <w:pPr>
                    <w:pStyle w:val="23"/>
                    <w:spacing w:line="240" w:lineRule="auto"/>
                    <w:ind w:firstLine="0" w:firstLineChars="0"/>
                    <w:jc w:val="center"/>
                    <w:rPr>
                      <w:rFonts w:hint="default"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施工期环境保护措施</w:t>
                  </w:r>
                </w:p>
              </w:tc>
              <w:tc>
                <w:tcPr>
                  <w:tcW w:w="1305" w:type="dxa"/>
                  <w:vMerge w:val="restart"/>
                  <w:tcBorders>
                    <w:right w:val="single" w:color="000000" w:sz="6" w:space="0"/>
                  </w:tcBorders>
                  <w:vAlign w:val="center"/>
                </w:tcPr>
                <w:p w14:paraId="7540F103">
                  <w:pPr>
                    <w:pStyle w:val="23"/>
                    <w:spacing w:line="240" w:lineRule="auto"/>
                    <w:ind w:firstLine="0" w:firstLineChars="0"/>
                    <w:jc w:val="center"/>
                    <w:rPr>
                      <w:rFonts w:hint="eastAsia" w:eastAsia="宋体" w:cs="Times New Roman"/>
                      <w:color w:val="000000" w:themeColor="text1"/>
                      <w:sz w:val="21"/>
                      <w:szCs w:val="21"/>
                      <w:highlight w:val="none"/>
                      <w:lang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工程措施</w:t>
                  </w:r>
                </w:p>
              </w:tc>
              <w:tc>
                <w:tcPr>
                  <w:tcW w:w="2339" w:type="dxa"/>
                  <w:tcBorders>
                    <w:left w:val="single" w:color="000000" w:sz="6" w:space="0"/>
                  </w:tcBorders>
                  <w:vAlign w:val="center"/>
                </w:tcPr>
                <w:p w14:paraId="3F6D5547">
                  <w:pPr>
                    <w:pStyle w:val="23"/>
                    <w:spacing w:line="240" w:lineRule="auto"/>
                    <w:ind w:firstLine="0" w:firstLineChars="0"/>
                    <w:jc w:val="center"/>
                    <w:rPr>
                      <w:rFonts w:hint="eastAsia"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扬尘防护措施</w:t>
                  </w:r>
                </w:p>
              </w:tc>
              <w:tc>
                <w:tcPr>
                  <w:tcW w:w="1376" w:type="dxa"/>
                  <w:vAlign w:val="center"/>
                </w:tcPr>
                <w:p w14:paraId="576AEB63">
                  <w:pPr>
                    <w:pStyle w:val="23"/>
                    <w:spacing w:line="240" w:lineRule="auto"/>
                    <w:ind w:firstLine="0" w:firstLineChars="0"/>
                    <w:jc w:val="center"/>
                    <w:rPr>
                      <w:rFonts w:hint="eastAsia"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6</w:t>
                  </w:r>
                </w:p>
              </w:tc>
              <w:tc>
                <w:tcPr>
                  <w:tcW w:w="1408" w:type="dxa"/>
                  <w:vAlign w:val="center"/>
                </w:tcPr>
                <w:p w14:paraId="3BD51300">
                  <w:pPr>
                    <w:pStyle w:val="23"/>
                    <w:spacing w:line="240" w:lineRule="auto"/>
                    <w:ind w:firstLine="0" w:firstLineChars="0"/>
                    <w:jc w:val="center"/>
                    <w:rPr>
                      <w:rFonts w:cs="Times New Roman"/>
                      <w:color w:val="000000" w:themeColor="text1"/>
                      <w:sz w:val="21"/>
                      <w:szCs w:val="21"/>
                      <w:highlight w:val="none"/>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6</w:t>
                  </w:r>
                </w:p>
              </w:tc>
              <w:tc>
                <w:tcPr>
                  <w:tcW w:w="1410" w:type="dxa"/>
                  <w:vMerge w:val="restart"/>
                  <w:vAlign w:val="center"/>
                </w:tcPr>
                <w:p w14:paraId="7846BF43">
                  <w:pPr>
                    <w:pStyle w:val="23"/>
                    <w:spacing w:line="240" w:lineRule="auto"/>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已落实</w:t>
                  </w:r>
                </w:p>
              </w:tc>
            </w:tr>
            <w:tr w14:paraId="07DD6B9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94" w:type="dxa"/>
                  <w:vMerge w:val="continue"/>
                  <w:vAlign w:val="center"/>
                </w:tcPr>
                <w:p w14:paraId="0963010F">
                  <w:pPr>
                    <w:pStyle w:val="23"/>
                    <w:spacing w:line="240" w:lineRule="auto"/>
                    <w:ind w:firstLine="0" w:firstLineChars="0"/>
                    <w:jc w:val="center"/>
                    <w:rPr>
                      <w:rFonts w:cs="Times New Roman"/>
                      <w:color w:val="000000" w:themeColor="text1"/>
                      <w:sz w:val="21"/>
                      <w:szCs w:val="21"/>
                      <w:highlight w:val="none"/>
                      <w14:textFill>
                        <w14:solidFill>
                          <w14:schemeClr w14:val="tx1"/>
                        </w14:solidFill>
                      </w14:textFill>
                    </w:rPr>
                  </w:pPr>
                </w:p>
              </w:tc>
              <w:tc>
                <w:tcPr>
                  <w:tcW w:w="1305" w:type="dxa"/>
                  <w:vMerge w:val="continue"/>
                  <w:tcBorders>
                    <w:right w:val="single" w:color="000000" w:sz="6" w:space="0"/>
                  </w:tcBorders>
                  <w:vAlign w:val="center"/>
                </w:tcPr>
                <w:p w14:paraId="362C436A">
                  <w:pPr>
                    <w:pStyle w:val="23"/>
                    <w:spacing w:line="240" w:lineRule="auto"/>
                    <w:ind w:firstLine="0" w:firstLineChars="0"/>
                    <w:jc w:val="center"/>
                    <w:rPr>
                      <w:rFonts w:cs="Times New Roman"/>
                      <w:color w:val="000000" w:themeColor="text1"/>
                      <w:sz w:val="21"/>
                      <w:szCs w:val="21"/>
                      <w:highlight w:val="none"/>
                      <w14:textFill>
                        <w14:solidFill>
                          <w14:schemeClr w14:val="tx1"/>
                        </w14:solidFill>
                      </w14:textFill>
                    </w:rPr>
                  </w:pPr>
                </w:p>
              </w:tc>
              <w:tc>
                <w:tcPr>
                  <w:tcW w:w="2339" w:type="dxa"/>
                  <w:tcBorders>
                    <w:left w:val="single" w:color="000000" w:sz="6" w:space="0"/>
                  </w:tcBorders>
                  <w:vAlign w:val="center"/>
                </w:tcPr>
                <w:p w14:paraId="2FB0C50C">
                  <w:pPr>
                    <w:pStyle w:val="23"/>
                    <w:spacing w:line="240" w:lineRule="auto"/>
                    <w:ind w:firstLine="0" w:firstLineChars="0"/>
                    <w:jc w:val="center"/>
                    <w:rPr>
                      <w:rFonts w:hint="default"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废弃碎石等进行清理</w:t>
                  </w:r>
                </w:p>
              </w:tc>
              <w:tc>
                <w:tcPr>
                  <w:tcW w:w="1376" w:type="dxa"/>
                  <w:vAlign w:val="center"/>
                </w:tcPr>
                <w:p w14:paraId="5B22FE5E">
                  <w:pPr>
                    <w:pStyle w:val="23"/>
                    <w:spacing w:line="240" w:lineRule="auto"/>
                    <w:ind w:firstLine="0" w:firstLineChars="0"/>
                    <w:jc w:val="center"/>
                    <w:rPr>
                      <w:rFonts w:hint="eastAsia"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5</w:t>
                  </w:r>
                </w:p>
              </w:tc>
              <w:tc>
                <w:tcPr>
                  <w:tcW w:w="1408" w:type="dxa"/>
                  <w:vAlign w:val="center"/>
                </w:tcPr>
                <w:p w14:paraId="68853337">
                  <w:pPr>
                    <w:pStyle w:val="23"/>
                    <w:spacing w:line="240" w:lineRule="auto"/>
                    <w:ind w:firstLine="0" w:firstLineChars="0"/>
                    <w:jc w:val="center"/>
                    <w:rPr>
                      <w:rFonts w:cs="Times New Roman"/>
                      <w:color w:val="000000" w:themeColor="text1"/>
                      <w:sz w:val="21"/>
                      <w:szCs w:val="21"/>
                      <w:highlight w:val="none"/>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5</w:t>
                  </w:r>
                </w:p>
              </w:tc>
              <w:tc>
                <w:tcPr>
                  <w:tcW w:w="1410" w:type="dxa"/>
                  <w:vMerge w:val="continue"/>
                  <w:vAlign w:val="center"/>
                </w:tcPr>
                <w:p w14:paraId="590AA15E">
                  <w:pPr>
                    <w:pStyle w:val="23"/>
                    <w:spacing w:line="240" w:lineRule="auto"/>
                    <w:ind w:firstLine="0" w:firstLineChars="0"/>
                    <w:jc w:val="center"/>
                    <w:rPr>
                      <w:color w:val="000000" w:themeColor="text1"/>
                      <w:sz w:val="21"/>
                      <w:szCs w:val="21"/>
                      <w:highlight w:val="none"/>
                      <w14:textFill>
                        <w14:solidFill>
                          <w14:schemeClr w14:val="tx1"/>
                        </w14:solidFill>
                      </w14:textFill>
                    </w:rPr>
                  </w:pPr>
                </w:p>
              </w:tc>
            </w:tr>
            <w:tr w14:paraId="71E6FA1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94" w:type="dxa"/>
                  <w:vMerge w:val="continue"/>
                  <w:vAlign w:val="center"/>
                </w:tcPr>
                <w:p w14:paraId="54745A0A">
                  <w:pPr>
                    <w:pStyle w:val="23"/>
                    <w:spacing w:line="240" w:lineRule="auto"/>
                    <w:ind w:firstLine="0" w:firstLineChars="0"/>
                    <w:jc w:val="center"/>
                    <w:rPr>
                      <w:rFonts w:cs="Times New Roman"/>
                      <w:color w:val="000000" w:themeColor="text1"/>
                      <w:sz w:val="21"/>
                      <w:szCs w:val="21"/>
                      <w:highlight w:val="none"/>
                      <w14:textFill>
                        <w14:solidFill>
                          <w14:schemeClr w14:val="tx1"/>
                        </w14:solidFill>
                      </w14:textFill>
                    </w:rPr>
                  </w:pPr>
                </w:p>
              </w:tc>
              <w:tc>
                <w:tcPr>
                  <w:tcW w:w="1305" w:type="dxa"/>
                  <w:vMerge w:val="continue"/>
                  <w:tcBorders>
                    <w:right w:val="single" w:color="000000" w:sz="6" w:space="0"/>
                  </w:tcBorders>
                  <w:vAlign w:val="center"/>
                </w:tcPr>
                <w:p w14:paraId="0EAF0C99">
                  <w:pPr>
                    <w:pStyle w:val="23"/>
                    <w:spacing w:line="240" w:lineRule="auto"/>
                    <w:ind w:firstLine="0" w:firstLineChars="0"/>
                    <w:jc w:val="center"/>
                    <w:rPr>
                      <w:rFonts w:cs="Times New Roman"/>
                      <w:color w:val="000000" w:themeColor="text1"/>
                      <w:sz w:val="21"/>
                      <w:szCs w:val="21"/>
                      <w:highlight w:val="none"/>
                      <w14:textFill>
                        <w14:solidFill>
                          <w14:schemeClr w14:val="tx1"/>
                        </w14:solidFill>
                      </w14:textFill>
                    </w:rPr>
                  </w:pPr>
                </w:p>
              </w:tc>
              <w:tc>
                <w:tcPr>
                  <w:tcW w:w="2339" w:type="dxa"/>
                  <w:tcBorders>
                    <w:left w:val="single" w:color="000000" w:sz="6" w:space="0"/>
                  </w:tcBorders>
                  <w:vAlign w:val="center"/>
                </w:tcPr>
                <w:p w14:paraId="1918DD9A">
                  <w:pPr>
                    <w:pStyle w:val="23"/>
                    <w:spacing w:line="240" w:lineRule="auto"/>
                    <w:ind w:firstLine="0" w:firstLineChars="0"/>
                    <w:jc w:val="center"/>
                    <w:rPr>
                      <w:rFonts w:hint="default"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施工期生活垃圾清运</w:t>
                  </w:r>
                </w:p>
              </w:tc>
              <w:tc>
                <w:tcPr>
                  <w:tcW w:w="1376" w:type="dxa"/>
                  <w:vAlign w:val="center"/>
                </w:tcPr>
                <w:p w14:paraId="6C8310B0">
                  <w:pPr>
                    <w:pStyle w:val="23"/>
                    <w:spacing w:line="240" w:lineRule="auto"/>
                    <w:ind w:firstLine="0" w:firstLineChars="0"/>
                    <w:jc w:val="center"/>
                    <w:rPr>
                      <w:rFonts w:hint="eastAsia"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3</w:t>
                  </w:r>
                </w:p>
              </w:tc>
              <w:tc>
                <w:tcPr>
                  <w:tcW w:w="1408" w:type="dxa"/>
                  <w:vAlign w:val="center"/>
                </w:tcPr>
                <w:p w14:paraId="7B24183C">
                  <w:pPr>
                    <w:pStyle w:val="23"/>
                    <w:spacing w:line="240" w:lineRule="auto"/>
                    <w:ind w:firstLine="0" w:firstLineChars="0"/>
                    <w:jc w:val="center"/>
                    <w:rPr>
                      <w:rFonts w:cs="Times New Roman"/>
                      <w:color w:val="000000" w:themeColor="text1"/>
                      <w:sz w:val="21"/>
                      <w:szCs w:val="21"/>
                      <w:highlight w:val="none"/>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3</w:t>
                  </w:r>
                </w:p>
              </w:tc>
              <w:tc>
                <w:tcPr>
                  <w:tcW w:w="1410" w:type="dxa"/>
                  <w:vMerge w:val="continue"/>
                  <w:vAlign w:val="center"/>
                </w:tcPr>
                <w:p w14:paraId="32C2B002">
                  <w:pPr>
                    <w:pStyle w:val="23"/>
                    <w:spacing w:line="240" w:lineRule="auto"/>
                    <w:ind w:firstLine="0" w:firstLineChars="0"/>
                    <w:jc w:val="center"/>
                    <w:rPr>
                      <w:color w:val="000000" w:themeColor="text1"/>
                      <w:sz w:val="21"/>
                      <w:szCs w:val="21"/>
                      <w:highlight w:val="none"/>
                      <w14:textFill>
                        <w14:solidFill>
                          <w14:schemeClr w14:val="tx1"/>
                        </w14:solidFill>
                      </w14:textFill>
                    </w:rPr>
                  </w:pPr>
                </w:p>
              </w:tc>
            </w:tr>
            <w:tr w14:paraId="2D83807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94" w:type="dxa"/>
                  <w:vMerge w:val="continue"/>
                  <w:vAlign w:val="center"/>
                </w:tcPr>
                <w:p w14:paraId="45153B7E">
                  <w:pPr>
                    <w:pStyle w:val="23"/>
                    <w:spacing w:line="240" w:lineRule="auto"/>
                    <w:ind w:firstLine="0" w:firstLineChars="0"/>
                    <w:jc w:val="center"/>
                    <w:rPr>
                      <w:rFonts w:cs="Times New Roman"/>
                      <w:color w:val="000000" w:themeColor="text1"/>
                      <w:sz w:val="21"/>
                      <w:szCs w:val="21"/>
                      <w:highlight w:val="none"/>
                      <w14:textFill>
                        <w14:solidFill>
                          <w14:schemeClr w14:val="tx1"/>
                        </w14:solidFill>
                      </w14:textFill>
                    </w:rPr>
                  </w:pPr>
                </w:p>
              </w:tc>
              <w:tc>
                <w:tcPr>
                  <w:tcW w:w="1305" w:type="dxa"/>
                  <w:vMerge w:val="continue"/>
                  <w:tcBorders>
                    <w:right w:val="single" w:color="000000" w:sz="6" w:space="0"/>
                  </w:tcBorders>
                  <w:vAlign w:val="center"/>
                </w:tcPr>
                <w:p w14:paraId="5A98236B">
                  <w:pPr>
                    <w:pStyle w:val="23"/>
                    <w:spacing w:line="240" w:lineRule="auto"/>
                    <w:ind w:firstLine="0" w:firstLineChars="0"/>
                    <w:jc w:val="center"/>
                    <w:rPr>
                      <w:rFonts w:cs="Times New Roman"/>
                      <w:color w:val="000000" w:themeColor="text1"/>
                      <w:sz w:val="21"/>
                      <w:szCs w:val="21"/>
                      <w:highlight w:val="none"/>
                      <w14:textFill>
                        <w14:solidFill>
                          <w14:schemeClr w14:val="tx1"/>
                        </w14:solidFill>
                      </w14:textFill>
                    </w:rPr>
                  </w:pPr>
                </w:p>
              </w:tc>
              <w:tc>
                <w:tcPr>
                  <w:tcW w:w="2339" w:type="dxa"/>
                  <w:tcBorders>
                    <w:left w:val="single" w:color="000000" w:sz="6" w:space="0"/>
                  </w:tcBorders>
                  <w:vAlign w:val="center"/>
                </w:tcPr>
                <w:p w14:paraId="4AC21844">
                  <w:pPr>
                    <w:pStyle w:val="23"/>
                    <w:spacing w:line="240" w:lineRule="auto"/>
                    <w:ind w:firstLine="0" w:firstLineChars="0"/>
                    <w:jc w:val="center"/>
                    <w:rPr>
                      <w:rFonts w:hint="default"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施工临时挡、排水设施</w:t>
                  </w:r>
                </w:p>
              </w:tc>
              <w:tc>
                <w:tcPr>
                  <w:tcW w:w="1376" w:type="dxa"/>
                  <w:vAlign w:val="center"/>
                </w:tcPr>
                <w:p w14:paraId="1993A720">
                  <w:pPr>
                    <w:pStyle w:val="23"/>
                    <w:spacing w:line="240" w:lineRule="auto"/>
                    <w:ind w:firstLine="0" w:firstLineChars="0"/>
                    <w:jc w:val="center"/>
                    <w:rPr>
                      <w:rFonts w:hint="eastAsia"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5</w:t>
                  </w:r>
                </w:p>
              </w:tc>
              <w:tc>
                <w:tcPr>
                  <w:tcW w:w="1408" w:type="dxa"/>
                  <w:vAlign w:val="center"/>
                </w:tcPr>
                <w:p w14:paraId="507F35A4">
                  <w:pPr>
                    <w:pStyle w:val="23"/>
                    <w:spacing w:line="240" w:lineRule="auto"/>
                    <w:ind w:firstLine="0" w:firstLineChars="0"/>
                    <w:jc w:val="center"/>
                    <w:rPr>
                      <w:rFonts w:cs="Times New Roman"/>
                      <w:color w:val="000000" w:themeColor="text1"/>
                      <w:sz w:val="21"/>
                      <w:szCs w:val="21"/>
                      <w:highlight w:val="none"/>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5</w:t>
                  </w:r>
                </w:p>
              </w:tc>
              <w:tc>
                <w:tcPr>
                  <w:tcW w:w="1410" w:type="dxa"/>
                  <w:vMerge w:val="continue"/>
                  <w:vAlign w:val="center"/>
                </w:tcPr>
                <w:p w14:paraId="3B39A534">
                  <w:pPr>
                    <w:pStyle w:val="23"/>
                    <w:spacing w:line="240" w:lineRule="auto"/>
                    <w:ind w:firstLine="0" w:firstLineChars="0"/>
                    <w:jc w:val="center"/>
                    <w:rPr>
                      <w:color w:val="000000" w:themeColor="text1"/>
                      <w:sz w:val="21"/>
                      <w:szCs w:val="21"/>
                      <w:highlight w:val="none"/>
                      <w14:textFill>
                        <w14:solidFill>
                          <w14:schemeClr w14:val="tx1"/>
                        </w14:solidFill>
                      </w14:textFill>
                    </w:rPr>
                  </w:pPr>
                </w:p>
              </w:tc>
            </w:tr>
            <w:tr w14:paraId="4A766BC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94" w:type="dxa"/>
                  <w:vMerge w:val="continue"/>
                  <w:vAlign w:val="center"/>
                </w:tcPr>
                <w:p w14:paraId="28E39D56">
                  <w:pPr>
                    <w:pStyle w:val="23"/>
                    <w:spacing w:line="240" w:lineRule="auto"/>
                    <w:ind w:firstLine="0" w:firstLineChars="0"/>
                    <w:jc w:val="center"/>
                    <w:rPr>
                      <w:rFonts w:cs="Times New Roman"/>
                      <w:color w:val="000000" w:themeColor="text1"/>
                      <w:sz w:val="21"/>
                      <w:szCs w:val="21"/>
                      <w:highlight w:val="none"/>
                      <w14:textFill>
                        <w14:solidFill>
                          <w14:schemeClr w14:val="tx1"/>
                        </w14:solidFill>
                      </w14:textFill>
                    </w:rPr>
                  </w:pPr>
                </w:p>
              </w:tc>
              <w:tc>
                <w:tcPr>
                  <w:tcW w:w="1305" w:type="dxa"/>
                  <w:vMerge w:val="continue"/>
                  <w:tcBorders>
                    <w:right w:val="single" w:color="000000" w:sz="6" w:space="0"/>
                  </w:tcBorders>
                  <w:vAlign w:val="center"/>
                </w:tcPr>
                <w:p w14:paraId="3F17B2C0">
                  <w:pPr>
                    <w:pStyle w:val="23"/>
                    <w:spacing w:line="240" w:lineRule="auto"/>
                    <w:ind w:firstLine="0" w:firstLineChars="0"/>
                    <w:jc w:val="center"/>
                    <w:rPr>
                      <w:rFonts w:hint="eastAsia" w:eastAsia="宋体" w:cs="Times New Roman"/>
                      <w:color w:val="000000" w:themeColor="text1"/>
                      <w:sz w:val="21"/>
                      <w:szCs w:val="21"/>
                      <w:highlight w:val="none"/>
                      <w:lang w:eastAsia="zh-CN"/>
                      <w14:textFill>
                        <w14:solidFill>
                          <w14:schemeClr w14:val="tx1"/>
                        </w14:solidFill>
                      </w14:textFill>
                    </w:rPr>
                  </w:pPr>
                </w:p>
              </w:tc>
              <w:tc>
                <w:tcPr>
                  <w:tcW w:w="2339" w:type="dxa"/>
                  <w:tcBorders>
                    <w:left w:val="single" w:color="000000" w:sz="6" w:space="0"/>
                  </w:tcBorders>
                  <w:vAlign w:val="center"/>
                </w:tcPr>
                <w:p w14:paraId="526AA0B2">
                  <w:pPr>
                    <w:pStyle w:val="23"/>
                    <w:spacing w:line="240" w:lineRule="auto"/>
                    <w:ind w:firstLine="0" w:firstLineChars="0"/>
                    <w:jc w:val="center"/>
                    <w:rPr>
                      <w:rFonts w:hint="eastAsia"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生态恢复措施</w:t>
                  </w:r>
                </w:p>
              </w:tc>
              <w:tc>
                <w:tcPr>
                  <w:tcW w:w="1376" w:type="dxa"/>
                  <w:vAlign w:val="center"/>
                </w:tcPr>
                <w:p w14:paraId="0B3146AC">
                  <w:pPr>
                    <w:pStyle w:val="23"/>
                    <w:spacing w:line="240" w:lineRule="auto"/>
                    <w:ind w:firstLine="0" w:firstLineChars="0"/>
                    <w:jc w:val="center"/>
                    <w:rPr>
                      <w:rFonts w:hint="default"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10</w:t>
                  </w:r>
                </w:p>
              </w:tc>
              <w:tc>
                <w:tcPr>
                  <w:tcW w:w="1408" w:type="dxa"/>
                  <w:vAlign w:val="center"/>
                </w:tcPr>
                <w:p w14:paraId="7C70DC91">
                  <w:pPr>
                    <w:pStyle w:val="23"/>
                    <w:spacing w:line="240" w:lineRule="auto"/>
                    <w:ind w:firstLine="0" w:firstLineChars="0"/>
                    <w:jc w:val="center"/>
                    <w:rPr>
                      <w:rFonts w:cs="Times New Roman"/>
                      <w:color w:val="000000" w:themeColor="text1"/>
                      <w:sz w:val="21"/>
                      <w:szCs w:val="21"/>
                      <w:highlight w:val="none"/>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10</w:t>
                  </w:r>
                </w:p>
              </w:tc>
              <w:tc>
                <w:tcPr>
                  <w:tcW w:w="1410" w:type="dxa"/>
                  <w:vMerge w:val="continue"/>
                  <w:vAlign w:val="center"/>
                </w:tcPr>
                <w:p w14:paraId="10CAADB3">
                  <w:pPr>
                    <w:pStyle w:val="23"/>
                    <w:spacing w:line="240" w:lineRule="auto"/>
                    <w:ind w:firstLine="0" w:firstLineChars="0"/>
                    <w:jc w:val="center"/>
                    <w:rPr>
                      <w:color w:val="000000" w:themeColor="text1"/>
                      <w:sz w:val="21"/>
                      <w:szCs w:val="21"/>
                      <w:highlight w:val="none"/>
                      <w14:textFill>
                        <w14:solidFill>
                          <w14:schemeClr w14:val="tx1"/>
                        </w14:solidFill>
                      </w14:textFill>
                    </w:rPr>
                  </w:pPr>
                </w:p>
              </w:tc>
            </w:tr>
            <w:tr w14:paraId="73E99CC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99" w:type="dxa"/>
                  <w:gridSpan w:val="2"/>
                  <w:vMerge w:val="restart"/>
                  <w:tcBorders>
                    <w:right w:val="single" w:color="000000" w:sz="6" w:space="0"/>
                  </w:tcBorders>
                  <w:vAlign w:val="center"/>
                </w:tcPr>
                <w:p w14:paraId="6C5204B6">
                  <w:pPr>
                    <w:pStyle w:val="23"/>
                    <w:spacing w:line="240" w:lineRule="auto"/>
                    <w:ind w:firstLine="0" w:firstLineChars="0"/>
                    <w:jc w:val="center"/>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运行期环境保护措施</w:t>
                  </w:r>
                </w:p>
              </w:tc>
              <w:tc>
                <w:tcPr>
                  <w:tcW w:w="2339" w:type="dxa"/>
                  <w:tcBorders>
                    <w:left w:val="single" w:color="000000" w:sz="6" w:space="0"/>
                  </w:tcBorders>
                  <w:vAlign w:val="center"/>
                </w:tcPr>
                <w:p w14:paraId="1128CB38">
                  <w:pPr>
                    <w:pStyle w:val="23"/>
                    <w:spacing w:line="240" w:lineRule="auto"/>
                    <w:ind w:firstLine="0" w:firstLineChars="0"/>
                    <w:jc w:val="center"/>
                    <w:rPr>
                      <w:rFonts w:hint="eastAsia"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鸣鸟器</w:t>
                  </w:r>
                </w:p>
              </w:tc>
              <w:tc>
                <w:tcPr>
                  <w:tcW w:w="1376" w:type="dxa"/>
                  <w:vAlign w:val="center"/>
                </w:tcPr>
                <w:p w14:paraId="218B9A7A">
                  <w:pPr>
                    <w:pStyle w:val="23"/>
                    <w:spacing w:line="240" w:lineRule="auto"/>
                    <w:ind w:firstLine="0" w:firstLineChars="0"/>
                    <w:jc w:val="center"/>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0.3</w:t>
                  </w:r>
                </w:p>
              </w:tc>
              <w:tc>
                <w:tcPr>
                  <w:tcW w:w="1408" w:type="dxa"/>
                  <w:vAlign w:val="center"/>
                </w:tcPr>
                <w:p w14:paraId="03B20494">
                  <w:pPr>
                    <w:pStyle w:val="23"/>
                    <w:spacing w:line="240" w:lineRule="auto"/>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0.3</w:t>
                  </w:r>
                </w:p>
              </w:tc>
              <w:tc>
                <w:tcPr>
                  <w:tcW w:w="1410" w:type="dxa"/>
                  <w:vMerge w:val="continue"/>
                  <w:vAlign w:val="center"/>
                </w:tcPr>
                <w:p w14:paraId="5F665577">
                  <w:pPr>
                    <w:pStyle w:val="23"/>
                    <w:spacing w:line="240" w:lineRule="auto"/>
                    <w:ind w:firstLine="0" w:firstLineChars="0"/>
                    <w:jc w:val="center"/>
                    <w:rPr>
                      <w:color w:val="000000" w:themeColor="text1"/>
                      <w:sz w:val="21"/>
                      <w:szCs w:val="21"/>
                      <w:highlight w:val="none"/>
                      <w14:textFill>
                        <w14:solidFill>
                          <w14:schemeClr w14:val="tx1"/>
                        </w14:solidFill>
                      </w14:textFill>
                    </w:rPr>
                  </w:pPr>
                </w:p>
              </w:tc>
            </w:tr>
            <w:tr w14:paraId="4487FBC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99" w:type="dxa"/>
                  <w:gridSpan w:val="2"/>
                  <w:vMerge w:val="continue"/>
                  <w:tcBorders>
                    <w:right w:val="single" w:color="000000" w:sz="6" w:space="0"/>
                  </w:tcBorders>
                  <w:vAlign w:val="center"/>
                </w:tcPr>
                <w:p w14:paraId="64317E39">
                  <w:pPr>
                    <w:pStyle w:val="23"/>
                    <w:spacing w:line="240" w:lineRule="auto"/>
                    <w:ind w:firstLine="0" w:firstLineChars="0"/>
                    <w:jc w:val="center"/>
                    <w:rPr>
                      <w:color w:val="000000" w:themeColor="text1"/>
                      <w:sz w:val="21"/>
                      <w:szCs w:val="21"/>
                      <w:highlight w:val="none"/>
                      <w14:textFill>
                        <w14:solidFill>
                          <w14:schemeClr w14:val="tx1"/>
                        </w14:solidFill>
                      </w14:textFill>
                    </w:rPr>
                  </w:pPr>
                </w:p>
              </w:tc>
              <w:tc>
                <w:tcPr>
                  <w:tcW w:w="2339" w:type="dxa"/>
                  <w:tcBorders>
                    <w:left w:val="single" w:color="000000" w:sz="6" w:space="0"/>
                  </w:tcBorders>
                  <w:vAlign w:val="center"/>
                </w:tcPr>
                <w:p w14:paraId="51169F3E">
                  <w:pPr>
                    <w:pStyle w:val="23"/>
                    <w:spacing w:line="240" w:lineRule="auto"/>
                    <w:ind w:firstLine="0" w:firstLineChars="0"/>
                    <w:jc w:val="center"/>
                    <w:rPr>
                      <w:rFonts w:hint="eastAsia"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高压警示标识</w:t>
                  </w:r>
                </w:p>
              </w:tc>
              <w:tc>
                <w:tcPr>
                  <w:tcW w:w="1376" w:type="dxa"/>
                  <w:vAlign w:val="center"/>
                </w:tcPr>
                <w:p w14:paraId="59C4466B">
                  <w:pPr>
                    <w:pStyle w:val="23"/>
                    <w:spacing w:line="240" w:lineRule="auto"/>
                    <w:ind w:firstLine="0" w:firstLineChars="0"/>
                    <w:jc w:val="center"/>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0.12</w:t>
                  </w:r>
                </w:p>
              </w:tc>
              <w:tc>
                <w:tcPr>
                  <w:tcW w:w="1408" w:type="dxa"/>
                  <w:vAlign w:val="center"/>
                </w:tcPr>
                <w:p w14:paraId="59CE5E6C">
                  <w:pPr>
                    <w:pStyle w:val="23"/>
                    <w:spacing w:line="240" w:lineRule="auto"/>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0.12</w:t>
                  </w:r>
                </w:p>
              </w:tc>
              <w:tc>
                <w:tcPr>
                  <w:tcW w:w="1410" w:type="dxa"/>
                  <w:vMerge w:val="continue"/>
                  <w:vAlign w:val="center"/>
                </w:tcPr>
                <w:p w14:paraId="5D09301F">
                  <w:pPr>
                    <w:pStyle w:val="23"/>
                    <w:spacing w:line="240" w:lineRule="auto"/>
                    <w:ind w:firstLine="0" w:firstLineChars="0"/>
                    <w:jc w:val="center"/>
                    <w:rPr>
                      <w:color w:val="000000" w:themeColor="text1"/>
                      <w:sz w:val="21"/>
                      <w:szCs w:val="21"/>
                      <w:highlight w:val="none"/>
                      <w14:textFill>
                        <w14:solidFill>
                          <w14:schemeClr w14:val="tx1"/>
                        </w14:solidFill>
                      </w14:textFill>
                    </w:rPr>
                  </w:pPr>
                </w:p>
              </w:tc>
            </w:tr>
            <w:tr w14:paraId="0282EEB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99" w:type="dxa"/>
                  <w:gridSpan w:val="2"/>
                  <w:vMerge w:val="continue"/>
                  <w:tcBorders>
                    <w:right w:val="single" w:color="000000" w:sz="6" w:space="0"/>
                  </w:tcBorders>
                  <w:vAlign w:val="center"/>
                </w:tcPr>
                <w:p w14:paraId="6C967B66">
                  <w:pPr>
                    <w:pStyle w:val="23"/>
                    <w:spacing w:line="240" w:lineRule="auto"/>
                    <w:ind w:firstLine="0" w:firstLineChars="0"/>
                    <w:jc w:val="center"/>
                    <w:rPr>
                      <w:rFonts w:hint="eastAsia"/>
                      <w:color w:val="000000" w:themeColor="text1"/>
                      <w:sz w:val="21"/>
                      <w:szCs w:val="21"/>
                      <w:highlight w:val="none"/>
                      <w14:textFill>
                        <w14:solidFill>
                          <w14:schemeClr w14:val="tx1"/>
                        </w14:solidFill>
                      </w14:textFill>
                    </w:rPr>
                  </w:pPr>
                </w:p>
              </w:tc>
              <w:tc>
                <w:tcPr>
                  <w:tcW w:w="2339" w:type="dxa"/>
                  <w:tcBorders>
                    <w:left w:val="single" w:color="000000" w:sz="6" w:space="0"/>
                  </w:tcBorders>
                  <w:vAlign w:val="center"/>
                </w:tcPr>
                <w:p w14:paraId="6796B0EF">
                  <w:pPr>
                    <w:pStyle w:val="23"/>
                    <w:spacing w:line="240" w:lineRule="auto"/>
                    <w:ind w:firstLine="0" w:firstLineChars="0"/>
                    <w:jc w:val="center"/>
                    <w:rPr>
                      <w:rFonts w:hint="eastAsia"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环境监测费用</w:t>
                  </w:r>
                </w:p>
              </w:tc>
              <w:tc>
                <w:tcPr>
                  <w:tcW w:w="1376" w:type="dxa"/>
                  <w:vAlign w:val="center"/>
                </w:tcPr>
                <w:p w14:paraId="3D644AF8">
                  <w:pPr>
                    <w:pStyle w:val="23"/>
                    <w:spacing w:line="240" w:lineRule="auto"/>
                    <w:ind w:firstLine="0" w:firstLineChars="0"/>
                    <w:jc w:val="center"/>
                    <w:rPr>
                      <w:rFonts w:hint="default"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5.0</w:t>
                  </w:r>
                </w:p>
              </w:tc>
              <w:tc>
                <w:tcPr>
                  <w:tcW w:w="1408" w:type="dxa"/>
                  <w:vAlign w:val="center"/>
                </w:tcPr>
                <w:p w14:paraId="78DD1C9A">
                  <w:pPr>
                    <w:pStyle w:val="23"/>
                    <w:spacing w:line="240" w:lineRule="auto"/>
                    <w:ind w:firstLine="0" w:firstLineChars="0"/>
                    <w:jc w:val="center"/>
                    <w:rPr>
                      <w:rFonts w:cs="Times New Roman"/>
                      <w:color w:val="000000" w:themeColor="text1"/>
                      <w:sz w:val="21"/>
                      <w:szCs w:val="21"/>
                      <w:highlight w:val="none"/>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5.0</w:t>
                  </w:r>
                </w:p>
              </w:tc>
              <w:tc>
                <w:tcPr>
                  <w:tcW w:w="1410" w:type="dxa"/>
                  <w:vMerge w:val="continue"/>
                  <w:vAlign w:val="center"/>
                </w:tcPr>
                <w:p w14:paraId="21D6A8A9">
                  <w:pPr>
                    <w:pStyle w:val="23"/>
                    <w:spacing w:line="240" w:lineRule="auto"/>
                    <w:ind w:firstLine="0" w:firstLineChars="0"/>
                    <w:jc w:val="center"/>
                    <w:rPr>
                      <w:color w:val="000000" w:themeColor="text1"/>
                      <w:sz w:val="21"/>
                      <w:szCs w:val="21"/>
                      <w:highlight w:val="none"/>
                      <w14:textFill>
                        <w14:solidFill>
                          <w14:schemeClr w14:val="tx1"/>
                        </w14:solidFill>
                      </w14:textFill>
                    </w:rPr>
                  </w:pPr>
                </w:p>
              </w:tc>
            </w:tr>
            <w:tr w14:paraId="454D452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99" w:type="dxa"/>
                  <w:gridSpan w:val="2"/>
                  <w:vMerge w:val="restart"/>
                  <w:tcBorders>
                    <w:right w:val="single" w:color="000000" w:sz="6" w:space="0"/>
                  </w:tcBorders>
                  <w:vAlign w:val="center"/>
                </w:tcPr>
                <w:p w14:paraId="43615055">
                  <w:pPr>
                    <w:pStyle w:val="23"/>
                    <w:spacing w:line="240" w:lineRule="auto"/>
                    <w:ind w:firstLine="0" w:firstLineChars="0"/>
                    <w:jc w:val="center"/>
                    <w:rPr>
                      <w:rFonts w:hint="eastAsia"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其他管理措施</w:t>
                  </w:r>
                </w:p>
              </w:tc>
              <w:tc>
                <w:tcPr>
                  <w:tcW w:w="2339" w:type="dxa"/>
                  <w:tcBorders>
                    <w:left w:val="single" w:color="000000" w:sz="6" w:space="0"/>
                  </w:tcBorders>
                  <w:vAlign w:val="center"/>
                </w:tcPr>
                <w:p w14:paraId="7F2A0642">
                  <w:pPr>
                    <w:pStyle w:val="23"/>
                    <w:spacing w:line="240" w:lineRule="auto"/>
                    <w:ind w:firstLine="0" w:firstLineChars="0"/>
                    <w:jc w:val="center"/>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宣传、教育及培训措施</w:t>
                  </w:r>
                </w:p>
              </w:tc>
              <w:tc>
                <w:tcPr>
                  <w:tcW w:w="1376" w:type="dxa"/>
                  <w:vAlign w:val="center"/>
                </w:tcPr>
                <w:p w14:paraId="3F9BE6AA">
                  <w:pPr>
                    <w:pStyle w:val="23"/>
                    <w:spacing w:line="240" w:lineRule="auto"/>
                    <w:ind w:firstLine="0" w:firstLineChars="0"/>
                    <w:jc w:val="center"/>
                    <w:rPr>
                      <w:rFonts w:hint="default"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2.0</w:t>
                  </w:r>
                </w:p>
              </w:tc>
              <w:tc>
                <w:tcPr>
                  <w:tcW w:w="1408" w:type="dxa"/>
                  <w:vAlign w:val="center"/>
                </w:tcPr>
                <w:p w14:paraId="6667660A">
                  <w:pPr>
                    <w:pStyle w:val="23"/>
                    <w:spacing w:line="240" w:lineRule="auto"/>
                    <w:ind w:firstLine="0" w:firstLineChars="0"/>
                    <w:jc w:val="center"/>
                    <w:rPr>
                      <w:rFonts w:cs="Times New Roman"/>
                      <w:color w:val="000000" w:themeColor="text1"/>
                      <w:sz w:val="21"/>
                      <w:szCs w:val="21"/>
                      <w:highlight w:val="none"/>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2.0</w:t>
                  </w:r>
                </w:p>
              </w:tc>
              <w:tc>
                <w:tcPr>
                  <w:tcW w:w="1410" w:type="dxa"/>
                  <w:vMerge w:val="continue"/>
                  <w:vAlign w:val="center"/>
                </w:tcPr>
                <w:p w14:paraId="59E93707">
                  <w:pPr>
                    <w:pStyle w:val="23"/>
                    <w:spacing w:line="240" w:lineRule="auto"/>
                    <w:ind w:firstLine="0" w:firstLineChars="0"/>
                    <w:jc w:val="center"/>
                    <w:rPr>
                      <w:color w:val="000000" w:themeColor="text1"/>
                      <w:sz w:val="21"/>
                      <w:szCs w:val="21"/>
                      <w:highlight w:val="none"/>
                      <w14:textFill>
                        <w14:solidFill>
                          <w14:schemeClr w14:val="tx1"/>
                        </w14:solidFill>
                      </w14:textFill>
                    </w:rPr>
                  </w:pPr>
                </w:p>
              </w:tc>
            </w:tr>
            <w:tr w14:paraId="7E4BBB3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99" w:type="dxa"/>
                  <w:gridSpan w:val="2"/>
                  <w:vMerge w:val="continue"/>
                  <w:tcBorders>
                    <w:right w:val="single" w:color="000000" w:sz="6" w:space="0"/>
                  </w:tcBorders>
                  <w:vAlign w:val="center"/>
                </w:tcPr>
                <w:p w14:paraId="11364353">
                  <w:pPr>
                    <w:pStyle w:val="23"/>
                    <w:spacing w:line="240" w:lineRule="auto"/>
                    <w:ind w:firstLine="0" w:firstLineChars="0"/>
                    <w:jc w:val="center"/>
                    <w:rPr>
                      <w:rFonts w:hint="eastAsia"/>
                      <w:color w:val="000000" w:themeColor="text1"/>
                      <w:sz w:val="21"/>
                      <w:szCs w:val="21"/>
                      <w:highlight w:val="none"/>
                      <w14:textFill>
                        <w14:solidFill>
                          <w14:schemeClr w14:val="tx1"/>
                        </w14:solidFill>
                      </w14:textFill>
                    </w:rPr>
                  </w:pPr>
                </w:p>
              </w:tc>
              <w:tc>
                <w:tcPr>
                  <w:tcW w:w="2339" w:type="dxa"/>
                  <w:tcBorders>
                    <w:left w:val="single" w:color="000000" w:sz="6" w:space="0"/>
                  </w:tcBorders>
                  <w:vAlign w:val="center"/>
                </w:tcPr>
                <w:p w14:paraId="48115085">
                  <w:pPr>
                    <w:pStyle w:val="23"/>
                    <w:spacing w:line="240" w:lineRule="auto"/>
                    <w:ind w:firstLine="0" w:firstLineChars="0"/>
                    <w:jc w:val="center"/>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环境保护竣工验收费用</w:t>
                  </w:r>
                </w:p>
              </w:tc>
              <w:tc>
                <w:tcPr>
                  <w:tcW w:w="1376" w:type="dxa"/>
                  <w:vAlign w:val="center"/>
                </w:tcPr>
                <w:p w14:paraId="6ADCEE52">
                  <w:pPr>
                    <w:pStyle w:val="23"/>
                    <w:spacing w:line="240" w:lineRule="auto"/>
                    <w:ind w:firstLine="0" w:firstLineChars="0"/>
                    <w:jc w:val="center"/>
                    <w:rPr>
                      <w:rFonts w:hint="default"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10.0</w:t>
                  </w:r>
                </w:p>
              </w:tc>
              <w:tc>
                <w:tcPr>
                  <w:tcW w:w="1408" w:type="dxa"/>
                  <w:vAlign w:val="center"/>
                </w:tcPr>
                <w:p w14:paraId="2CB10853">
                  <w:pPr>
                    <w:pStyle w:val="23"/>
                    <w:spacing w:line="240" w:lineRule="auto"/>
                    <w:ind w:firstLine="0" w:firstLineChars="0"/>
                    <w:jc w:val="center"/>
                    <w:rPr>
                      <w:rFonts w:cs="Times New Roman"/>
                      <w:color w:val="000000" w:themeColor="text1"/>
                      <w:sz w:val="21"/>
                      <w:szCs w:val="21"/>
                      <w:highlight w:val="none"/>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10.0</w:t>
                  </w:r>
                </w:p>
              </w:tc>
              <w:tc>
                <w:tcPr>
                  <w:tcW w:w="1410" w:type="dxa"/>
                  <w:vMerge w:val="continue"/>
                  <w:vAlign w:val="center"/>
                </w:tcPr>
                <w:p w14:paraId="32F9F58B">
                  <w:pPr>
                    <w:pStyle w:val="23"/>
                    <w:spacing w:line="240" w:lineRule="auto"/>
                    <w:ind w:firstLine="0" w:firstLineChars="0"/>
                    <w:jc w:val="center"/>
                    <w:rPr>
                      <w:color w:val="000000" w:themeColor="text1"/>
                      <w:sz w:val="21"/>
                      <w:szCs w:val="21"/>
                      <w:highlight w:val="none"/>
                      <w14:textFill>
                        <w14:solidFill>
                          <w14:schemeClr w14:val="tx1"/>
                        </w14:solidFill>
                      </w14:textFill>
                    </w:rPr>
                  </w:pPr>
                </w:p>
              </w:tc>
            </w:tr>
            <w:tr w14:paraId="748C96B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38" w:type="dxa"/>
                  <w:gridSpan w:val="3"/>
                  <w:vAlign w:val="center"/>
                </w:tcPr>
                <w:p w14:paraId="0CB647F9">
                  <w:pPr>
                    <w:pStyle w:val="23"/>
                    <w:spacing w:line="240" w:lineRule="auto"/>
                    <w:ind w:firstLine="0" w:firstLineChars="0"/>
                    <w:jc w:val="center"/>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投资合计</w:t>
                  </w:r>
                </w:p>
              </w:tc>
              <w:tc>
                <w:tcPr>
                  <w:tcW w:w="1376" w:type="dxa"/>
                  <w:vAlign w:val="center"/>
                </w:tcPr>
                <w:p w14:paraId="445EC068">
                  <w:pPr>
                    <w:pStyle w:val="23"/>
                    <w:spacing w:line="240" w:lineRule="auto"/>
                    <w:ind w:firstLine="0" w:firstLineChars="0"/>
                    <w:jc w:val="center"/>
                    <w:rPr>
                      <w:rFonts w:hint="default"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46.42</w:t>
                  </w:r>
                </w:p>
              </w:tc>
              <w:tc>
                <w:tcPr>
                  <w:tcW w:w="1408" w:type="dxa"/>
                  <w:vAlign w:val="center"/>
                </w:tcPr>
                <w:p w14:paraId="4D672C4F">
                  <w:pPr>
                    <w:pStyle w:val="23"/>
                    <w:spacing w:line="240" w:lineRule="auto"/>
                    <w:ind w:firstLine="0" w:firstLineChars="0"/>
                    <w:jc w:val="center"/>
                    <w:rPr>
                      <w:rFonts w:cs="Times New Roman"/>
                      <w:color w:val="000000" w:themeColor="text1"/>
                      <w:sz w:val="21"/>
                      <w:szCs w:val="21"/>
                      <w:highlight w:val="none"/>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46.42</w:t>
                  </w:r>
                </w:p>
              </w:tc>
              <w:tc>
                <w:tcPr>
                  <w:tcW w:w="1410" w:type="dxa"/>
                  <w:vMerge w:val="continue"/>
                  <w:vAlign w:val="center"/>
                </w:tcPr>
                <w:p w14:paraId="0C1D1A32">
                  <w:pPr>
                    <w:pStyle w:val="23"/>
                    <w:spacing w:line="240" w:lineRule="auto"/>
                    <w:ind w:firstLine="0" w:firstLineChars="0"/>
                    <w:jc w:val="center"/>
                    <w:rPr>
                      <w:color w:val="000000" w:themeColor="text1"/>
                      <w:sz w:val="21"/>
                      <w:szCs w:val="21"/>
                      <w:highlight w:val="none"/>
                      <w14:textFill>
                        <w14:solidFill>
                          <w14:schemeClr w14:val="tx1"/>
                        </w14:solidFill>
                      </w14:textFill>
                    </w:rPr>
                  </w:pPr>
                </w:p>
              </w:tc>
            </w:tr>
          </w:tbl>
          <w:p w14:paraId="6AC89843">
            <w:pPr>
              <w:pStyle w:val="23"/>
              <w:ind w:firstLine="480"/>
              <w:rPr>
                <w:color w:val="000000" w:themeColor="text1"/>
                <w:szCs w:val="24"/>
                <w:highlight w:val="yellow"/>
                <w14:textFill>
                  <w14:solidFill>
                    <w14:schemeClr w14:val="tx1"/>
                  </w14:solidFill>
                </w14:textFill>
              </w:rPr>
            </w:pPr>
          </w:p>
        </w:tc>
      </w:tr>
      <w:tr w14:paraId="4FFB3FA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948" w:type="dxa"/>
            <w:vAlign w:val="center"/>
          </w:tcPr>
          <w:p w14:paraId="57702960">
            <w:pPr>
              <w:rPr>
                <w:b/>
                <w:bCs/>
                <w:color w:val="000000" w:themeColor="text1"/>
                <w:szCs w:val="24"/>
                <w:highlight w:val="none"/>
                <w14:textFill>
                  <w14:solidFill>
                    <w14:schemeClr w14:val="tx1"/>
                  </w14:solidFill>
                </w14:textFill>
              </w:rPr>
            </w:pPr>
            <w:r>
              <w:rPr>
                <w:rFonts w:hint="eastAsia"/>
                <w:b/>
                <w:bCs/>
                <w:color w:val="000000" w:themeColor="text1"/>
                <w:szCs w:val="24"/>
                <w:highlight w:val="none"/>
                <w14:textFill>
                  <w14:solidFill>
                    <w14:schemeClr w14:val="tx1"/>
                  </w14:solidFill>
                </w14:textFill>
              </w:rPr>
              <w:t>建设项目变动情况及变动原因</w:t>
            </w:r>
          </w:p>
          <w:p w14:paraId="04F0264A">
            <w:pPr>
              <w:pStyle w:val="23"/>
              <w:ind w:firstLine="480"/>
              <w:rPr>
                <w:rFonts w:eastAsia="黑体" w:cs="Times New Roman"/>
                <w:color w:val="000000" w:themeColor="text1"/>
                <w:szCs w:val="24"/>
                <w:highlight w:val="none"/>
                <w14:textFill>
                  <w14:solidFill>
                    <w14:schemeClr w14:val="tx1"/>
                  </w14:solidFill>
                </w14:textFill>
              </w:rPr>
            </w:pPr>
            <w:r>
              <w:rPr>
                <w:rFonts w:hint="eastAsia"/>
                <w:color w:val="000000" w:themeColor="text1"/>
                <w:highlight w:val="none"/>
                <w14:textFill>
                  <w14:solidFill>
                    <w14:schemeClr w14:val="tx1"/>
                  </w14:solidFill>
                </w14:textFill>
              </w:rPr>
              <w:t>本项目变动情况与</w:t>
            </w:r>
            <w:r>
              <w:rPr>
                <w:rFonts w:hint="eastAsia"/>
                <w:color w:val="000000" w:themeColor="text1"/>
                <w:szCs w:val="24"/>
                <w:highlight w:val="none"/>
                <w14:textFill>
                  <w14:solidFill>
                    <w14:schemeClr w14:val="tx1"/>
                  </w14:solidFill>
                </w14:textFill>
              </w:rPr>
              <w:t>《关于印发&lt;输变电建设项目重大变动清单（试行）&gt;的通知》（环办辐射[</w:t>
            </w:r>
            <w:r>
              <w:rPr>
                <w:rFonts w:cs="Times New Roman"/>
                <w:color w:val="000000" w:themeColor="text1"/>
                <w:szCs w:val="24"/>
                <w:highlight w:val="none"/>
                <w14:textFill>
                  <w14:solidFill>
                    <w14:schemeClr w14:val="tx1"/>
                  </w14:solidFill>
                </w14:textFill>
              </w:rPr>
              <w:t>2016</w:t>
            </w:r>
            <w:r>
              <w:rPr>
                <w:rFonts w:hint="eastAsia"/>
                <w:color w:val="000000" w:themeColor="text1"/>
                <w:szCs w:val="24"/>
                <w:highlight w:val="none"/>
                <w14:textFill>
                  <w14:solidFill>
                    <w14:schemeClr w14:val="tx1"/>
                  </w14:solidFill>
                </w14:textFill>
              </w:rPr>
              <w:t>]</w:t>
            </w:r>
            <w:r>
              <w:rPr>
                <w:rFonts w:cs="Times New Roman"/>
                <w:color w:val="000000" w:themeColor="text1"/>
                <w:szCs w:val="24"/>
                <w:highlight w:val="none"/>
                <w14:textFill>
                  <w14:solidFill>
                    <w14:schemeClr w14:val="tx1"/>
                  </w14:solidFill>
                </w14:textFill>
              </w:rPr>
              <w:t>84</w:t>
            </w:r>
            <w:r>
              <w:rPr>
                <w:rFonts w:hint="eastAsia"/>
                <w:color w:val="000000" w:themeColor="text1"/>
                <w:szCs w:val="24"/>
                <w:highlight w:val="none"/>
                <w14:textFill>
                  <w14:solidFill>
                    <w14:schemeClr w14:val="tx1"/>
                  </w14:solidFill>
                </w14:textFill>
              </w:rPr>
              <w:t>号）对照分析如下：</w:t>
            </w:r>
          </w:p>
          <w:p w14:paraId="0BF99344">
            <w:pPr>
              <w:ind w:firstLine="480" w:firstLineChars="200"/>
              <w:rPr>
                <w:rFonts w:eastAsia="黑体" w:cs="Times New Roman"/>
                <w:color w:val="000000" w:themeColor="text1"/>
                <w:szCs w:val="24"/>
                <w:highlight w:val="none"/>
                <w14:textFill>
                  <w14:solidFill>
                    <w14:schemeClr w14:val="tx1"/>
                  </w14:solidFill>
                </w14:textFill>
              </w:rPr>
            </w:pPr>
            <w:r>
              <w:rPr>
                <w:rFonts w:eastAsia="黑体" w:cs="Times New Roman"/>
                <w:color w:val="000000" w:themeColor="text1"/>
                <w:szCs w:val="24"/>
                <w:highlight w:val="none"/>
                <w14:textFill>
                  <w14:solidFill>
                    <w14:schemeClr w14:val="tx1"/>
                  </w14:solidFill>
                </w14:textFill>
              </w:rPr>
              <w:t>表4-4                        项目建设变化情况</w:t>
            </w:r>
          </w:p>
          <w:tbl>
            <w:tblPr>
              <w:tblStyle w:val="10"/>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62"/>
              <w:gridCol w:w="3103"/>
              <w:gridCol w:w="1914"/>
              <w:gridCol w:w="1835"/>
              <w:gridCol w:w="1118"/>
            </w:tblGrid>
            <w:tr w14:paraId="087F1CE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62" w:type="dxa"/>
                  <w:vAlign w:val="center"/>
                </w:tcPr>
                <w:p w14:paraId="00935BE4">
                  <w:pPr>
                    <w:pStyle w:val="23"/>
                    <w:spacing w:line="240" w:lineRule="auto"/>
                    <w:ind w:firstLine="0" w:firstLineChars="0"/>
                    <w:jc w:val="center"/>
                    <w:rPr>
                      <w:b/>
                      <w:bCs/>
                      <w:color w:val="000000" w:themeColor="text1"/>
                      <w:sz w:val="21"/>
                      <w:szCs w:val="21"/>
                      <w:highlight w:val="none"/>
                      <w14:textFill>
                        <w14:solidFill>
                          <w14:schemeClr w14:val="tx1"/>
                        </w14:solidFill>
                      </w14:textFill>
                    </w:rPr>
                  </w:pPr>
                  <w:r>
                    <w:rPr>
                      <w:rFonts w:hint="eastAsia"/>
                      <w:b/>
                      <w:bCs/>
                      <w:color w:val="000000" w:themeColor="text1"/>
                      <w:sz w:val="21"/>
                      <w:szCs w:val="21"/>
                      <w:highlight w:val="none"/>
                      <w14:textFill>
                        <w14:solidFill>
                          <w14:schemeClr w14:val="tx1"/>
                        </w14:solidFill>
                      </w14:textFill>
                    </w:rPr>
                    <w:t>序号</w:t>
                  </w:r>
                </w:p>
              </w:tc>
              <w:tc>
                <w:tcPr>
                  <w:tcW w:w="3103" w:type="dxa"/>
                  <w:vAlign w:val="center"/>
                </w:tcPr>
                <w:p w14:paraId="3038F88B">
                  <w:pPr>
                    <w:pStyle w:val="23"/>
                    <w:spacing w:line="240" w:lineRule="auto"/>
                    <w:ind w:firstLine="0" w:firstLineChars="0"/>
                    <w:jc w:val="center"/>
                    <w:rPr>
                      <w:b/>
                      <w:bCs/>
                      <w:color w:val="000000" w:themeColor="text1"/>
                      <w:sz w:val="21"/>
                      <w:szCs w:val="21"/>
                      <w:highlight w:val="none"/>
                      <w14:textFill>
                        <w14:solidFill>
                          <w14:schemeClr w14:val="tx1"/>
                        </w14:solidFill>
                      </w14:textFill>
                    </w:rPr>
                  </w:pPr>
                  <w:r>
                    <w:rPr>
                      <w:rFonts w:hint="eastAsia"/>
                      <w:b/>
                      <w:bCs/>
                      <w:color w:val="000000" w:themeColor="text1"/>
                      <w:sz w:val="21"/>
                      <w:szCs w:val="21"/>
                      <w:highlight w:val="none"/>
                      <w14:textFill>
                        <w14:solidFill>
                          <w14:schemeClr w14:val="tx1"/>
                        </w14:solidFill>
                      </w14:textFill>
                    </w:rPr>
                    <w:t>输变电建设项目重大变动清单（试行）</w:t>
                  </w:r>
                </w:p>
              </w:tc>
              <w:tc>
                <w:tcPr>
                  <w:tcW w:w="1914" w:type="dxa"/>
                  <w:vAlign w:val="center"/>
                </w:tcPr>
                <w:p w14:paraId="14A3C79D">
                  <w:pPr>
                    <w:pStyle w:val="23"/>
                    <w:spacing w:line="240" w:lineRule="auto"/>
                    <w:ind w:firstLine="0" w:firstLineChars="0"/>
                    <w:jc w:val="center"/>
                    <w:rPr>
                      <w:b/>
                      <w:bCs/>
                      <w:color w:val="000000" w:themeColor="text1"/>
                      <w:sz w:val="21"/>
                      <w:szCs w:val="21"/>
                      <w:highlight w:val="none"/>
                      <w14:textFill>
                        <w14:solidFill>
                          <w14:schemeClr w14:val="tx1"/>
                        </w14:solidFill>
                      </w14:textFill>
                    </w:rPr>
                  </w:pPr>
                  <w:r>
                    <w:rPr>
                      <w:rFonts w:hint="eastAsia"/>
                      <w:b/>
                      <w:bCs/>
                      <w:color w:val="000000" w:themeColor="text1"/>
                      <w:sz w:val="21"/>
                      <w:szCs w:val="21"/>
                      <w:highlight w:val="none"/>
                      <w14:textFill>
                        <w14:solidFill>
                          <w14:schemeClr w14:val="tx1"/>
                        </w14:solidFill>
                      </w14:textFill>
                    </w:rPr>
                    <w:t>环评批复</w:t>
                  </w:r>
                </w:p>
              </w:tc>
              <w:tc>
                <w:tcPr>
                  <w:tcW w:w="1835" w:type="dxa"/>
                  <w:vAlign w:val="center"/>
                </w:tcPr>
                <w:p w14:paraId="6A2D8C37">
                  <w:pPr>
                    <w:pStyle w:val="23"/>
                    <w:spacing w:line="240" w:lineRule="auto"/>
                    <w:ind w:firstLine="0" w:firstLineChars="0"/>
                    <w:jc w:val="center"/>
                    <w:rPr>
                      <w:b/>
                      <w:bCs/>
                      <w:color w:val="000000" w:themeColor="text1"/>
                      <w:sz w:val="21"/>
                      <w:szCs w:val="21"/>
                      <w:highlight w:val="none"/>
                      <w14:textFill>
                        <w14:solidFill>
                          <w14:schemeClr w14:val="tx1"/>
                        </w14:solidFill>
                      </w14:textFill>
                    </w:rPr>
                  </w:pPr>
                  <w:r>
                    <w:rPr>
                      <w:rFonts w:hint="eastAsia"/>
                      <w:b/>
                      <w:bCs/>
                      <w:color w:val="000000" w:themeColor="text1"/>
                      <w:sz w:val="21"/>
                      <w:szCs w:val="21"/>
                      <w:highlight w:val="none"/>
                      <w14:textFill>
                        <w14:solidFill>
                          <w14:schemeClr w14:val="tx1"/>
                        </w14:solidFill>
                      </w14:textFill>
                    </w:rPr>
                    <w:t>实际建设</w:t>
                  </w:r>
                </w:p>
              </w:tc>
              <w:tc>
                <w:tcPr>
                  <w:tcW w:w="1118" w:type="dxa"/>
                  <w:vAlign w:val="center"/>
                </w:tcPr>
                <w:p w14:paraId="706908AF">
                  <w:pPr>
                    <w:pStyle w:val="23"/>
                    <w:spacing w:line="240" w:lineRule="auto"/>
                    <w:ind w:firstLine="0" w:firstLineChars="0"/>
                    <w:jc w:val="center"/>
                    <w:rPr>
                      <w:b/>
                      <w:bCs/>
                      <w:color w:val="000000" w:themeColor="text1"/>
                      <w:sz w:val="21"/>
                      <w:szCs w:val="21"/>
                      <w:highlight w:val="none"/>
                      <w14:textFill>
                        <w14:solidFill>
                          <w14:schemeClr w14:val="tx1"/>
                        </w14:solidFill>
                      </w14:textFill>
                    </w:rPr>
                  </w:pPr>
                  <w:r>
                    <w:rPr>
                      <w:rFonts w:hint="eastAsia"/>
                      <w:b/>
                      <w:bCs/>
                      <w:color w:val="000000" w:themeColor="text1"/>
                      <w:sz w:val="21"/>
                      <w:szCs w:val="21"/>
                      <w:highlight w:val="none"/>
                      <w14:textFill>
                        <w14:solidFill>
                          <w14:schemeClr w14:val="tx1"/>
                        </w14:solidFill>
                      </w14:textFill>
                    </w:rPr>
                    <w:t>变化情况</w:t>
                  </w:r>
                </w:p>
              </w:tc>
            </w:tr>
            <w:tr w14:paraId="2AE02A5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62" w:type="dxa"/>
                  <w:vAlign w:val="center"/>
                </w:tcPr>
                <w:p w14:paraId="0F84C986">
                  <w:pPr>
                    <w:pStyle w:val="23"/>
                    <w:spacing w:line="240" w:lineRule="auto"/>
                    <w:ind w:firstLine="0" w:firstLineChars="0"/>
                    <w:jc w:val="center"/>
                    <w:rPr>
                      <w:rFonts w:cs="Times New Roman"/>
                      <w:color w:val="000000" w:themeColor="text1"/>
                      <w:sz w:val="21"/>
                      <w:szCs w:val="21"/>
                      <w:highlight w:val="none"/>
                      <w14:textFill>
                        <w14:solidFill>
                          <w14:schemeClr w14:val="tx1"/>
                        </w14:solidFill>
                      </w14:textFill>
                    </w:rPr>
                  </w:pPr>
                  <w:r>
                    <w:rPr>
                      <w:rFonts w:cs="Times New Roman"/>
                      <w:color w:val="000000" w:themeColor="text1"/>
                      <w:sz w:val="21"/>
                      <w:szCs w:val="21"/>
                      <w:highlight w:val="none"/>
                      <w14:textFill>
                        <w14:solidFill>
                          <w14:schemeClr w14:val="tx1"/>
                        </w14:solidFill>
                      </w14:textFill>
                    </w:rPr>
                    <w:t>1</w:t>
                  </w:r>
                </w:p>
              </w:tc>
              <w:tc>
                <w:tcPr>
                  <w:tcW w:w="3103" w:type="dxa"/>
                  <w:vAlign w:val="center"/>
                </w:tcPr>
                <w:p w14:paraId="7433D9F7">
                  <w:pPr>
                    <w:pStyle w:val="23"/>
                    <w:spacing w:line="240" w:lineRule="auto"/>
                    <w:ind w:firstLine="0" w:firstLineChars="0"/>
                    <w:jc w:val="center"/>
                    <w:rPr>
                      <w:rFonts w:cs="Times New Roman"/>
                      <w:color w:val="000000" w:themeColor="text1"/>
                      <w:sz w:val="21"/>
                      <w:szCs w:val="21"/>
                      <w:highlight w:val="none"/>
                      <w14:textFill>
                        <w14:solidFill>
                          <w14:schemeClr w14:val="tx1"/>
                        </w14:solidFill>
                      </w14:textFill>
                    </w:rPr>
                  </w:pPr>
                  <w:r>
                    <w:rPr>
                      <w:rFonts w:hint="eastAsia" w:cs="Times New Roman"/>
                      <w:color w:val="000000" w:themeColor="text1"/>
                      <w:sz w:val="21"/>
                      <w:szCs w:val="21"/>
                      <w:highlight w:val="none"/>
                      <w14:textFill>
                        <w14:solidFill>
                          <w14:schemeClr w14:val="tx1"/>
                        </w14:solidFill>
                      </w14:textFill>
                    </w:rPr>
                    <w:t>电压等级升高。</w:t>
                  </w:r>
                </w:p>
              </w:tc>
              <w:tc>
                <w:tcPr>
                  <w:tcW w:w="1914" w:type="dxa"/>
                  <w:vAlign w:val="center"/>
                </w:tcPr>
                <w:p w14:paraId="043DD318">
                  <w:pPr>
                    <w:pStyle w:val="23"/>
                    <w:spacing w:line="240" w:lineRule="auto"/>
                    <w:ind w:firstLine="0" w:firstLineChars="0"/>
                    <w:jc w:val="center"/>
                    <w:rPr>
                      <w:rFonts w:cs="Times New Roman"/>
                      <w:color w:val="000000" w:themeColor="text1"/>
                      <w:sz w:val="21"/>
                      <w:szCs w:val="21"/>
                      <w:highlight w:val="none"/>
                      <w14:textFill>
                        <w14:solidFill>
                          <w14:schemeClr w14:val="tx1"/>
                        </w14:solidFill>
                      </w14:textFill>
                    </w:rPr>
                  </w:pPr>
                  <w:r>
                    <w:rPr>
                      <w:rFonts w:cs="Times New Roman"/>
                      <w:color w:val="000000" w:themeColor="text1"/>
                      <w:sz w:val="21"/>
                      <w:szCs w:val="21"/>
                      <w:highlight w:val="none"/>
                      <w14:textFill>
                        <w14:solidFill>
                          <w14:schemeClr w14:val="tx1"/>
                        </w14:solidFill>
                      </w14:textFill>
                    </w:rPr>
                    <w:t>110kV</w:t>
                  </w:r>
                </w:p>
              </w:tc>
              <w:tc>
                <w:tcPr>
                  <w:tcW w:w="1835" w:type="dxa"/>
                  <w:vAlign w:val="center"/>
                </w:tcPr>
                <w:p w14:paraId="52D7E4A8">
                  <w:pPr>
                    <w:pStyle w:val="23"/>
                    <w:spacing w:line="240" w:lineRule="auto"/>
                    <w:ind w:firstLine="0" w:firstLineChars="0"/>
                    <w:jc w:val="center"/>
                    <w:rPr>
                      <w:color w:val="000000" w:themeColor="text1"/>
                      <w:sz w:val="21"/>
                      <w:szCs w:val="21"/>
                      <w:highlight w:val="none"/>
                      <w14:textFill>
                        <w14:solidFill>
                          <w14:schemeClr w14:val="tx1"/>
                        </w14:solidFill>
                      </w14:textFill>
                    </w:rPr>
                  </w:pPr>
                  <w:r>
                    <w:rPr>
                      <w:rFonts w:cs="Times New Roman"/>
                      <w:color w:val="000000" w:themeColor="text1"/>
                      <w:sz w:val="21"/>
                      <w:szCs w:val="21"/>
                      <w:highlight w:val="none"/>
                      <w14:textFill>
                        <w14:solidFill>
                          <w14:schemeClr w14:val="tx1"/>
                        </w14:solidFill>
                      </w14:textFill>
                    </w:rPr>
                    <w:t>110kV</w:t>
                  </w:r>
                </w:p>
              </w:tc>
              <w:tc>
                <w:tcPr>
                  <w:tcW w:w="1118" w:type="dxa"/>
                  <w:vAlign w:val="center"/>
                </w:tcPr>
                <w:p w14:paraId="3F6BEFED">
                  <w:pPr>
                    <w:pStyle w:val="23"/>
                    <w:spacing w:line="240" w:lineRule="auto"/>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一致</w:t>
                  </w:r>
                </w:p>
              </w:tc>
            </w:tr>
            <w:tr w14:paraId="6455124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62" w:type="dxa"/>
                  <w:vAlign w:val="center"/>
                </w:tcPr>
                <w:p w14:paraId="74C5443D">
                  <w:pPr>
                    <w:pStyle w:val="23"/>
                    <w:spacing w:line="240" w:lineRule="auto"/>
                    <w:ind w:firstLine="0" w:firstLineChars="0"/>
                    <w:jc w:val="center"/>
                    <w:rPr>
                      <w:rFonts w:cs="Times New Roman"/>
                      <w:color w:val="000000" w:themeColor="text1"/>
                      <w:sz w:val="21"/>
                      <w:szCs w:val="21"/>
                      <w:highlight w:val="none"/>
                      <w14:textFill>
                        <w14:solidFill>
                          <w14:schemeClr w14:val="tx1"/>
                        </w14:solidFill>
                      </w14:textFill>
                    </w:rPr>
                  </w:pPr>
                  <w:r>
                    <w:rPr>
                      <w:rFonts w:cs="Times New Roman"/>
                      <w:color w:val="000000" w:themeColor="text1"/>
                      <w:sz w:val="21"/>
                      <w:szCs w:val="21"/>
                      <w:highlight w:val="none"/>
                      <w14:textFill>
                        <w14:solidFill>
                          <w14:schemeClr w14:val="tx1"/>
                        </w14:solidFill>
                      </w14:textFill>
                    </w:rPr>
                    <w:t>2</w:t>
                  </w:r>
                </w:p>
              </w:tc>
              <w:tc>
                <w:tcPr>
                  <w:tcW w:w="3103" w:type="dxa"/>
                  <w:vAlign w:val="center"/>
                </w:tcPr>
                <w:p w14:paraId="4ED7C2EF">
                  <w:pPr>
                    <w:pStyle w:val="23"/>
                    <w:spacing w:line="240" w:lineRule="auto"/>
                    <w:ind w:firstLine="0" w:firstLineChars="0"/>
                    <w:jc w:val="center"/>
                    <w:rPr>
                      <w:rFonts w:cs="Times New Roman"/>
                      <w:color w:val="000000" w:themeColor="text1"/>
                      <w:sz w:val="21"/>
                      <w:szCs w:val="21"/>
                      <w:highlight w:val="none"/>
                      <w14:textFill>
                        <w14:solidFill>
                          <w14:schemeClr w14:val="tx1"/>
                        </w14:solidFill>
                      </w14:textFill>
                    </w:rPr>
                  </w:pPr>
                  <w:r>
                    <w:rPr>
                      <w:rFonts w:hint="eastAsia" w:cs="Times New Roman"/>
                      <w:color w:val="000000" w:themeColor="text1"/>
                      <w:sz w:val="21"/>
                      <w:szCs w:val="21"/>
                      <w:highlight w:val="none"/>
                      <w14:textFill>
                        <w14:solidFill>
                          <w14:schemeClr w14:val="tx1"/>
                        </w14:solidFill>
                      </w14:textFill>
                    </w:rPr>
                    <w:t>主变压器、换流变压器、高压电抗器等主要设备总数量增加超过原数量的</w:t>
                  </w:r>
                  <w:r>
                    <w:rPr>
                      <w:rFonts w:cs="Times New Roman"/>
                      <w:color w:val="000000" w:themeColor="text1"/>
                      <w:sz w:val="21"/>
                      <w:szCs w:val="21"/>
                      <w:highlight w:val="none"/>
                      <w14:textFill>
                        <w14:solidFill>
                          <w14:schemeClr w14:val="tx1"/>
                        </w14:solidFill>
                      </w14:textFill>
                    </w:rPr>
                    <w:t>30</w:t>
                  </w:r>
                  <w:r>
                    <w:rPr>
                      <w:rFonts w:hint="eastAsia" w:cs="Times New Roman"/>
                      <w:color w:val="000000" w:themeColor="text1"/>
                      <w:sz w:val="21"/>
                      <w:szCs w:val="21"/>
                      <w:highlight w:val="none"/>
                      <w14:textFill>
                        <w14:solidFill>
                          <w14:schemeClr w14:val="tx1"/>
                        </w14:solidFill>
                      </w14:textFill>
                    </w:rPr>
                    <w:t>%。</w:t>
                  </w:r>
                </w:p>
              </w:tc>
              <w:tc>
                <w:tcPr>
                  <w:tcW w:w="1914" w:type="dxa"/>
                  <w:vAlign w:val="center"/>
                </w:tcPr>
                <w:p w14:paraId="465E1E85">
                  <w:pPr>
                    <w:pStyle w:val="23"/>
                    <w:spacing w:line="240" w:lineRule="auto"/>
                    <w:ind w:firstLine="0" w:firstLineChars="0"/>
                    <w:jc w:val="center"/>
                    <w:rPr>
                      <w:rFonts w:hint="eastAsia"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不涉及</w:t>
                  </w:r>
                </w:p>
              </w:tc>
              <w:tc>
                <w:tcPr>
                  <w:tcW w:w="1835" w:type="dxa"/>
                  <w:vAlign w:val="center"/>
                </w:tcPr>
                <w:p w14:paraId="23C5AA09">
                  <w:pPr>
                    <w:pStyle w:val="23"/>
                    <w:spacing w:line="240" w:lineRule="auto"/>
                    <w:ind w:firstLine="0" w:firstLineChars="0"/>
                    <w:jc w:val="center"/>
                    <w:rPr>
                      <w:color w:val="000000" w:themeColor="text1"/>
                      <w:sz w:val="21"/>
                      <w:szCs w:val="21"/>
                      <w:highlight w:val="none"/>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不涉及</w:t>
                  </w:r>
                </w:p>
              </w:tc>
              <w:tc>
                <w:tcPr>
                  <w:tcW w:w="1118" w:type="dxa"/>
                  <w:vAlign w:val="center"/>
                </w:tcPr>
                <w:p w14:paraId="7118ED50">
                  <w:pPr>
                    <w:pStyle w:val="23"/>
                    <w:spacing w:line="240" w:lineRule="auto"/>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一致</w:t>
                  </w:r>
                </w:p>
              </w:tc>
            </w:tr>
            <w:tr w14:paraId="710E328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62" w:type="dxa"/>
                  <w:vAlign w:val="center"/>
                </w:tcPr>
                <w:p w14:paraId="2EABA761">
                  <w:pPr>
                    <w:pStyle w:val="23"/>
                    <w:spacing w:line="240" w:lineRule="auto"/>
                    <w:ind w:firstLine="0" w:firstLineChars="0"/>
                    <w:jc w:val="center"/>
                    <w:rPr>
                      <w:rFonts w:cs="Times New Roman"/>
                      <w:color w:val="000000" w:themeColor="text1"/>
                      <w:sz w:val="21"/>
                      <w:szCs w:val="21"/>
                      <w:highlight w:val="none"/>
                      <w14:textFill>
                        <w14:solidFill>
                          <w14:schemeClr w14:val="tx1"/>
                        </w14:solidFill>
                      </w14:textFill>
                    </w:rPr>
                  </w:pPr>
                  <w:r>
                    <w:rPr>
                      <w:rFonts w:cs="Times New Roman"/>
                      <w:color w:val="000000" w:themeColor="text1"/>
                      <w:sz w:val="21"/>
                      <w:szCs w:val="21"/>
                      <w:highlight w:val="none"/>
                      <w14:textFill>
                        <w14:solidFill>
                          <w14:schemeClr w14:val="tx1"/>
                        </w14:solidFill>
                      </w14:textFill>
                    </w:rPr>
                    <w:t>3</w:t>
                  </w:r>
                </w:p>
              </w:tc>
              <w:tc>
                <w:tcPr>
                  <w:tcW w:w="3103" w:type="dxa"/>
                  <w:vAlign w:val="center"/>
                </w:tcPr>
                <w:p w14:paraId="0A410FCE">
                  <w:pPr>
                    <w:pStyle w:val="23"/>
                    <w:spacing w:line="240" w:lineRule="auto"/>
                    <w:ind w:firstLine="0" w:firstLineChars="0"/>
                    <w:jc w:val="center"/>
                    <w:rPr>
                      <w:rFonts w:cs="Times New Roman"/>
                      <w:color w:val="000000" w:themeColor="text1"/>
                      <w:sz w:val="21"/>
                      <w:szCs w:val="21"/>
                      <w:highlight w:val="none"/>
                      <w14:textFill>
                        <w14:solidFill>
                          <w14:schemeClr w14:val="tx1"/>
                        </w14:solidFill>
                      </w14:textFill>
                    </w:rPr>
                  </w:pPr>
                  <w:r>
                    <w:rPr>
                      <w:rFonts w:hint="eastAsia" w:cs="Times New Roman"/>
                      <w:color w:val="000000" w:themeColor="text1"/>
                      <w:sz w:val="21"/>
                      <w:szCs w:val="21"/>
                      <w:highlight w:val="none"/>
                      <w14:textFill>
                        <w14:solidFill>
                          <w14:schemeClr w14:val="tx1"/>
                        </w14:solidFill>
                      </w14:textFill>
                    </w:rPr>
                    <w:t>输电线路路径长度增加超过原路径长度的</w:t>
                  </w:r>
                  <w:r>
                    <w:rPr>
                      <w:rFonts w:cs="Times New Roman"/>
                      <w:color w:val="000000" w:themeColor="text1"/>
                      <w:sz w:val="21"/>
                      <w:szCs w:val="21"/>
                      <w:highlight w:val="none"/>
                      <w14:textFill>
                        <w14:solidFill>
                          <w14:schemeClr w14:val="tx1"/>
                        </w14:solidFill>
                      </w14:textFill>
                    </w:rPr>
                    <w:t>30</w:t>
                  </w:r>
                  <w:r>
                    <w:rPr>
                      <w:rFonts w:hint="eastAsia" w:cs="Times New Roman"/>
                      <w:color w:val="000000" w:themeColor="text1"/>
                      <w:sz w:val="21"/>
                      <w:szCs w:val="21"/>
                      <w:highlight w:val="none"/>
                      <w14:textFill>
                        <w14:solidFill>
                          <w14:schemeClr w14:val="tx1"/>
                        </w14:solidFill>
                      </w14:textFill>
                    </w:rPr>
                    <w:t>%。</w:t>
                  </w:r>
                </w:p>
              </w:tc>
              <w:tc>
                <w:tcPr>
                  <w:tcW w:w="1914" w:type="dxa"/>
                  <w:vAlign w:val="center"/>
                </w:tcPr>
                <w:p w14:paraId="7D0803F6">
                  <w:pPr>
                    <w:pStyle w:val="23"/>
                    <w:spacing w:line="240" w:lineRule="auto"/>
                    <w:ind w:firstLine="0" w:firstLineChars="0"/>
                    <w:jc w:val="center"/>
                    <w:rPr>
                      <w:rFonts w:cs="Times New Roman"/>
                      <w:color w:val="000000" w:themeColor="text1"/>
                      <w:sz w:val="21"/>
                      <w:szCs w:val="21"/>
                      <w:highlight w:val="none"/>
                      <w14:textFill>
                        <w14:solidFill>
                          <w14:schemeClr w14:val="tx1"/>
                        </w14:solidFill>
                      </w14:textFill>
                    </w:rPr>
                  </w:pPr>
                  <w:r>
                    <w:rPr>
                      <w:rFonts w:hint="eastAsia" w:cs="Times New Roman"/>
                      <w:color w:val="000000" w:themeColor="text1"/>
                      <w:sz w:val="21"/>
                      <w:szCs w:val="21"/>
                      <w:highlight w:val="none"/>
                      <w14:textFill>
                        <w14:solidFill>
                          <w14:schemeClr w14:val="tx1"/>
                        </w14:solidFill>
                      </w14:textFill>
                    </w:rPr>
                    <w:t>新建输电线路路径全长</w:t>
                  </w:r>
                  <w:r>
                    <w:rPr>
                      <w:rFonts w:hint="eastAsia" w:cs="Times New Roman"/>
                      <w:color w:val="000000" w:themeColor="text1"/>
                      <w:sz w:val="21"/>
                      <w:szCs w:val="21"/>
                      <w:highlight w:val="none"/>
                      <w:lang w:val="en-US" w:eastAsia="zh-CN"/>
                      <w14:textFill>
                        <w14:solidFill>
                          <w14:schemeClr w14:val="tx1"/>
                        </w14:solidFill>
                      </w14:textFill>
                    </w:rPr>
                    <w:t>0.98</w:t>
                  </w:r>
                  <w:r>
                    <w:rPr>
                      <w:rFonts w:cs="Times New Roman"/>
                      <w:color w:val="000000" w:themeColor="text1"/>
                      <w:sz w:val="21"/>
                      <w:szCs w:val="21"/>
                      <w:highlight w:val="none"/>
                      <w14:textFill>
                        <w14:solidFill>
                          <w14:schemeClr w14:val="tx1"/>
                        </w14:solidFill>
                      </w14:textFill>
                    </w:rPr>
                    <w:t>km</w:t>
                  </w:r>
                </w:p>
              </w:tc>
              <w:tc>
                <w:tcPr>
                  <w:tcW w:w="1835" w:type="dxa"/>
                  <w:vAlign w:val="center"/>
                </w:tcPr>
                <w:p w14:paraId="378CE210">
                  <w:pPr>
                    <w:pStyle w:val="23"/>
                    <w:spacing w:line="240" w:lineRule="auto"/>
                    <w:ind w:firstLine="0" w:firstLineChars="0"/>
                    <w:jc w:val="center"/>
                    <w:rPr>
                      <w:color w:val="000000" w:themeColor="text1"/>
                      <w:sz w:val="21"/>
                      <w:szCs w:val="21"/>
                      <w:highlight w:val="none"/>
                      <w14:textFill>
                        <w14:solidFill>
                          <w14:schemeClr w14:val="tx1"/>
                        </w14:solidFill>
                      </w14:textFill>
                    </w:rPr>
                  </w:pPr>
                  <w:r>
                    <w:rPr>
                      <w:rFonts w:hint="eastAsia" w:cs="Times New Roman"/>
                      <w:color w:val="000000" w:themeColor="text1"/>
                      <w:sz w:val="21"/>
                      <w:szCs w:val="21"/>
                      <w:highlight w:val="none"/>
                      <w14:textFill>
                        <w14:solidFill>
                          <w14:schemeClr w14:val="tx1"/>
                        </w14:solidFill>
                      </w14:textFill>
                    </w:rPr>
                    <w:t>新建输电线路路径全长</w:t>
                  </w:r>
                  <w:r>
                    <w:rPr>
                      <w:rFonts w:hint="eastAsia" w:cs="Times New Roman"/>
                      <w:color w:val="000000" w:themeColor="text1"/>
                      <w:sz w:val="21"/>
                      <w:szCs w:val="21"/>
                      <w:highlight w:val="none"/>
                      <w:lang w:val="en-US" w:eastAsia="zh-CN"/>
                      <w14:textFill>
                        <w14:solidFill>
                          <w14:schemeClr w14:val="tx1"/>
                        </w14:solidFill>
                      </w14:textFill>
                    </w:rPr>
                    <w:t>0.98</w:t>
                  </w:r>
                  <w:r>
                    <w:rPr>
                      <w:rFonts w:cs="Times New Roman"/>
                      <w:color w:val="000000" w:themeColor="text1"/>
                      <w:sz w:val="21"/>
                      <w:szCs w:val="21"/>
                      <w:highlight w:val="none"/>
                      <w14:textFill>
                        <w14:solidFill>
                          <w14:schemeClr w14:val="tx1"/>
                        </w14:solidFill>
                      </w14:textFill>
                    </w:rPr>
                    <w:t>km</w:t>
                  </w:r>
                </w:p>
              </w:tc>
              <w:tc>
                <w:tcPr>
                  <w:tcW w:w="1118" w:type="dxa"/>
                  <w:vAlign w:val="center"/>
                </w:tcPr>
                <w:p w14:paraId="32C956A8">
                  <w:pPr>
                    <w:pStyle w:val="23"/>
                    <w:spacing w:line="240" w:lineRule="auto"/>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一致</w:t>
                  </w:r>
                </w:p>
              </w:tc>
            </w:tr>
            <w:tr w14:paraId="05CCE38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62" w:type="dxa"/>
                  <w:vAlign w:val="center"/>
                </w:tcPr>
                <w:p w14:paraId="48B4B05E">
                  <w:pPr>
                    <w:pStyle w:val="23"/>
                    <w:spacing w:line="240" w:lineRule="auto"/>
                    <w:ind w:firstLine="0" w:firstLineChars="0"/>
                    <w:jc w:val="center"/>
                    <w:rPr>
                      <w:rFonts w:cs="Times New Roman"/>
                      <w:color w:val="000000" w:themeColor="text1"/>
                      <w:sz w:val="21"/>
                      <w:szCs w:val="21"/>
                      <w:highlight w:val="none"/>
                      <w14:textFill>
                        <w14:solidFill>
                          <w14:schemeClr w14:val="tx1"/>
                        </w14:solidFill>
                      </w14:textFill>
                    </w:rPr>
                  </w:pPr>
                  <w:r>
                    <w:rPr>
                      <w:rFonts w:cs="Times New Roman"/>
                      <w:color w:val="000000" w:themeColor="text1"/>
                      <w:sz w:val="21"/>
                      <w:szCs w:val="21"/>
                      <w:highlight w:val="none"/>
                      <w14:textFill>
                        <w14:solidFill>
                          <w14:schemeClr w14:val="tx1"/>
                        </w14:solidFill>
                      </w14:textFill>
                    </w:rPr>
                    <w:t>4</w:t>
                  </w:r>
                </w:p>
              </w:tc>
              <w:tc>
                <w:tcPr>
                  <w:tcW w:w="3103" w:type="dxa"/>
                  <w:vAlign w:val="center"/>
                </w:tcPr>
                <w:p w14:paraId="56DEEBD3">
                  <w:pPr>
                    <w:pStyle w:val="23"/>
                    <w:spacing w:line="240" w:lineRule="auto"/>
                    <w:ind w:firstLine="0" w:firstLineChars="0"/>
                    <w:jc w:val="center"/>
                    <w:rPr>
                      <w:rFonts w:cs="Times New Roman"/>
                      <w:color w:val="000000" w:themeColor="text1"/>
                      <w:sz w:val="21"/>
                      <w:szCs w:val="21"/>
                      <w:highlight w:val="none"/>
                      <w14:textFill>
                        <w14:solidFill>
                          <w14:schemeClr w14:val="tx1"/>
                        </w14:solidFill>
                      </w14:textFill>
                    </w:rPr>
                  </w:pPr>
                  <w:r>
                    <w:rPr>
                      <w:rFonts w:hint="eastAsia" w:cs="Times New Roman"/>
                      <w:color w:val="000000" w:themeColor="text1"/>
                      <w:sz w:val="21"/>
                      <w:szCs w:val="21"/>
                      <w:highlight w:val="none"/>
                      <w14:textFill>
                        <w14:solidFill>
                          <w14:schemeClr w14:val="tx1"/>
                        </w14:solidFill>
                      </w14:textFill>
                    </w:rPr>
                    <w:t>变电站、换流站、开关站、串补站站址位移超过</w:t>
                  </w:r>
                  <w:r>
                    <w:rPr>
                      <w:rFonts w:cs="Times New Roman"/>
                      <w:color w:val="000000" w:themeColor="text1"/>
                      <w:sz w:val="21"/>
                      <w:szCs w:val="21"/>
                      <w:highlight w:val="none"/>
                      <w14:textFill>
                        <w14:solidFill>
                          <w14:schemeClr w14:val="tx1"/>
                        </w14:solidFill>
                      </w14:textFill>
                    </w:rPr>
                    <w:t>500</w:t>
                  </w:r>
                  <w:r>
                    <w:rPr>
                      <w:rFonts w:hint="eastAsia" w:cs="Times New Roman"/>
                      <w:color w:val="000000" w:themeColor="text1"/>
                      <w:sz w:val="21"/>
                      <w:szCs w:val="21"/>
                      <w:highlight w:val="none"/>
                      <w14:textFill>
                        <w14:solidFill>
                          <w14:schemeClr w14:val="tx1"/>
                        </w14:solidFill>
                      </w14:textFill>
                    </w:rPr>
                    <w:t>米。</w:t>
                  </w:r>
                </w:p>
              </w:tc>
              <w:tc>
                <w:tcPr>
                  <w:tcW w:w="1914" w:type="dxa"/>
                  <w:vAlign w:val="center"/>
                </w:tcPr>
                <w:p w14:paraId="4109EA26">
                  <w:pPr>
                    <w:pStyle w:val="23"/>
                    <w:spacing w:line="240" w:lineRule="auto"/>
                    <w:ind w:firstLine="0" w:firstLineChars="0"/>
                    <w:jc w:val="center"/>
                    <w:rPr>
                      <w:rFonts w:hint="eastAsia" w:eastAsia="宋体" w:cs="Times New Roman"/>
                      <w:color w:val="000000" w:themeColor="text1"/>
                      <w:sz w:val="21"/>
                      <w:szCs w:val="21"/>
                      <w:highlight w:val="none"/>
                      <w:lang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不涉及</w:t>
                  </w:r>
                </w:p>
              </w:tc>
              <w:tc>
                <w:tcPr>
                  <w:tcW w:w="1835" w:type="dxa"/>
                  <w:vAlign w:val="center"/>
                </w:tcPr>
                <w:p w14:paraId="34688E3F">
                  <w:pPr>
                    <w:pStyle w:val="23"/>
                    <w:spacing w:line="240" w:lineRule="auto"/>
                    <w:ind w:firstLine="0" w:firstLineChars="0"/>
                    <w:jc w:val="center"/>
                    <w:rPr>
                      <w:color w:val="000000" w:themeColor="text1"/>
                      <w:sz w:val="21"/>
                      <w:szCs w:val="21"/>
                      <w:highlight w:val="none"/>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不涉及</w:t>
                  </w:r>
                </w:p>
              </w:tc>
              <w:tc>
                <w:tcPr>
                  <w:tcW w:w="1118" w:type="dxa"/>
                  <w:vAlign w:val="center"/>
                </w:tcPr>
                <w:p w14:paraId="2A25C395">
                  <w:pPr>
                    <w:pStyle w:val="23"/>
                    <w:spacing w:line="240" w:lineRule="auto"/>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一致</w:t>
                  </w:r>
                </w:p>
              </w:tc>
            </w:tr>
            <w:tr w14:paraId="17933F9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62" w:type="dxa"/>
                  <w:vAlign w:val="center"/>
                </w:tcPr>
                <w:p w14:paraId="20426972">
                  <w:pPr>
                    <w:pStyle w:val="23"/>
                    <w:spacing w:line="240" w:lineRule="auto"/>
                    <w:ind w:firstLine="0" w:firstLineChars="0"/>
                    <w:jc w:val="center"/>
                    <w:rPr>
                      <w:rFonts w:cs="Times New Roman"/>
                      <w:color w:val="000000" w:themeColor="text1"/>
                      <w:sz w:val="21"/>
                      <w:szCs w:val="21"/>
                      <w:highlight w:val="none"/>
                      <w14:textFill>
                        <w14:solidFill>
                          <w14:schemeClr w14:val="tx1"/>
                        </w14:solidFill>
                      </w14:textFill>
                    </w:rPr>
                  </w:pPr>
                  <w:r>
                    <w:rPr>
                      <w:rFonts w:cs="Times New Roman"/>
                      <w:color w:val="000000" w:themeColor="text1"/>
                      <w:sz w:val="21"/>
                      <w:szCs w:val="21"/>
                      <w:highlight w:val="none"/>
                      <w14:textFill>
                        <w14:solidFill>
                          <w14:schemeClr w14:val="tx1"/>
                        </w14:solidFill>
                      </w14:textFill>
                    </w:rPr>
                    <w:t>5</w:t>
                  </w:r>
                </w:p>
              </w:tc>
              <w:tc>
                <w:tcPr>
                  <w:tcW w:w="3103" w:type="dxa"/>
                  <w:vAlign w:val="center"/>
                </w:tcPr>
                <w:p w14:paraId="2ED4105C">
                  <w:pPr>
                    <w:pStyle w:val="23"/>
                    <w:spacing w:line="240" w:lineRule="auto"/>
                    <w:ind w:firstLine="0" w:firstLineChars="0"/>
                    <w:jc w:val="center"/>
                    <w:rPr>
                      <w:rFonts w:cs="Times New Roman"/>
                      <w:color w:val="000000" w:themeColor="text1"/>
                      <w:sz w:val="21"/>
                      <w:szCs w:val="21"/>
                      <w:highlight w:val="none"/>
                      <w14:textFill>
                        <w14:solidFill>
                          <w14:schemeClr w14:val="tx1"/>
                        </w14:solidFill>
                      </w14:textFill>
                    </w:rPr>
                  </w:pPr>
                  <w:r>
                    <w:rPr>
                      <w:rFonts w:hint="eastAsia" w:cs="Times New Roman"/>
                      <w:color w:val="000000" w:themeColor="text1"/>
                      <w:sz w:val="21"/>
                      <w:szCs w:val="21"/>
                      <w:highlight w:val="none"/>
                      <w14:textFill>
                        <w14:solidFill>
                          <w14:schemeClr w14:val="tx1"/>
                        </w14:solidFill>
                      </w14:textFill>
                    </w:rPr>
                    <w:t>输电线路横向位移超过</w:t>
                  </w:r>
                  <w:r>
                    <w:rPr>
                      <w:rFonts w:cs="Times New Roman"/>
                      <w:color w:val="000000" w:themeColor="text1"/>
                      <w:sz w:val="21"/>
                      <w:szCs w:val="21"/>
                      <w:highlight w:val="none"/>
                      <w14:textFill>
                        <w14:solidFill>
                          <w14:schemeClr w14:val="tx1"/>
                        </w14:solidFill>
                      </w14:textFill>
                    </w:rPr>
                    <w:t>500</w:t>
                  </w:r>
                  <w:r>
                    <w:rPr>
                      <w:rFonts w:hint="eastAsia" w:cs="Times New Roman"/>
                      <w:color w:val="000000" w:themeColor="text1"/>
                      <w:sz w:val="21"/>
                      <w:szCs w:val="21"/>
                      <w:highlight w:val="none"/>
                      <w14:textFill>
                        <w14:solidFill>
                          <w14:schemeClr w14:val="tx1"/>
                        </w14:solidFill>
                      </w14:textFill>
                    </w:rPr>
                    <w:t>米的累计长度超过原路径长度的</w:t>
                  </w:r>
                  <w:r>
                    <w:rPr>
                      <w:rFonts w:cs="Times New Roman"/>
                      <w:color w:val="000000" w:themeColor="text1"/>
                      <w:sz w:val="21"/>
                      <w:szCs w:val="21"/>
                      <w:highlight w:val="none"/>
                      <w14:textFill>
                        <w14:solidFill>
                          <w14:schemeClr w14:val="tx1"/>
                        </w14:solidFill>
                      </w14:textFill>
                    </w:rPr>
                    <w:t>30</w:t>
                  </w:r>
                  <w:r>
                    <w:rPr>
                      <w:rFonts w:hint="eastAsia" w:cs="Times New Roman"/>
                      <w:color w:val="000000" w:themeColor="text1"/>
                      <w:sz w:val="21"/>
                      <w:szCs w:val="21"/>
                      <w:highlight w:val="none"/>
                      <w14:textFill>
                        <w14:solidFill>
                          <w14:schemeClr w14:val="tx1"/>
                        </w14:solidFill>
                      </w14:textFill>
                    </w:rPr>
                    <w:t>%。</w:t>
                  </w:r>
                </w:p>
              </w:tc>
              <w:tc>
                <w:tcPr>
                  <w:tcW w:w="1914" w:type="dxa"/>
                  <w:vAlign w:val="center"/>
                </w:tcPr>
                <w:p w14:paraId="18845A03">
                  <w:pPr>
                    <w:pStyle w:val="23"/>
                    <w:spacing w:line="240" w:lineRule="auto"/>
                    <w:ind w:firstLine="0" w:firstLineChars="0"/>
                    <w:jc w:val="center"/>
                    <w:rPr>
                      <w:rFonts w:cs="Times New Roman"/>
                      <w:color w:val="000000" w:themeColor="text1"/>
                      <w:sz w:val="21"/>
                      <w:szCs w:val="21"/>
                      <w:highlight w:val="none"/>
                      <w14:textFill>
                        <w14:solidFill>
                          <w14:schemeClr w14:val="tx1"/>
                        </w14:solidFill>
                      </w14:textFill>
                    </w:rPr>
                  </w:pPr>
                  <w:r>
                    <w:rPr>
                      <w:rFonts w:hint="eastAsia" w:cs="Times New Roman"/>
                      <w:color w:val="000000" w:themeColor="text1"/>
                      <w:sz w:val="21"/>
                      <w:szCs w:val="21"/>
                      <w:highlight w:val="none"/>
                      <w14:textFill>
                        <w14:solidFill>
                          <w14:schemeClr w14:val="tx1"/>
                        </w14:solidFill>
                      </w14:textFill>
                    </w:rPr>
                    <w:t>/</w:t>
                  </w:r>
                </w:p>
              </w:tc>
              <w:tc>
                <w:tcPr>
                  <w:tcW w:w="1835" w:type="dxa"/>
                  <w:vAlign w:val="center"/>
                </w:tcPr>
                <w:p w14:paraId="287DEE99">
                  <w:pPr>
                    <w:pStyle w:val="23"/>
                    <w:spacing w:line="240" w:lineRule="auto"/>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本项目输电线路路径与环评一致</w:t>
                  </w:r>
                </w:p>
              </w:tc>
              <w:tc>
                <w:tcPr>
                  <w:tcW w:w="1118" w:type="dxa"/>
                  <w:vAlign w:val="center"/>
                </w:tcPr>
                <w:p w14:paraId="02371E54">
                  <w:pPr>
                    <w:pStyle w:val="23"/>
                    <w:spacing w:line="240" w:lineRule="auto"/>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一致</w:t>
                  </w:r>
                </w:p>
              </w:tc>
            </w:tr>
            <w:tr w14:paraId="5AEB3E3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62" w:type="dxa"/>
                  <w:vAlign w:val="center"/>
                </w:tcPr>
                <w:p w14:paraId="06FADA0D">
                  <w:pPr>
                    <w:pStyle w:val="23"/>
                    <w:spacing w:line="240" w:lineRule="auto"/>
                    <w:ind w:firstLine="0" w:firstLineChars="0"/>
                    <w:jc w:val="center"/>
                    <w:rPr>
                      <w:rFonts w:cs="Times New Roman"/>
                      <w:color w:val="000000" w:themeColor="text1"/>
                      <w:sz w:val="21"/>
                      <w:szCs w:val="21"/>
                      <w:highlight w:val="none"/>
                      <w14:textFill>
                        <w14:solidFill>
                          <w14:schemeClr w14:val="tx1"/>
                        </w14:solidFill>
                      </w14:textFill>
                    </w:rPr>
                  </w:pPr>
                  <w:r>
                    <w:rPr>
                      <w:rFonts w:cs="Times New Roman"/>
                      <w:color w:val="000000" w:themeColor="text1"/>
                      <w:sz w:val="21"/>
                      <w:szCs w:val="21"/>
                      <w:highlight w:val="none"/>
                      <w14:textFill>
                        <w14:solidFill>
                          <w14:schemeClr w14:val="tx1"/>
                        </w14:solidFill>
                      </w14:textFill>
                    </w:rPr>
                    <w:t>6</w:t>
                  </w:r>
                </w:p>
              </w:tc>
              <w:tc>
                <w:tcPr>
                  <w:tcW w:w="3103" w:type="dxa"/>
                  <w:vAlign w:val="center"/>
                </w:tcPr>
                <w:p w14:paraId="608BE190">
                  <w:pPr>
                    <w:pStyle w:val="23"/>
                    <w:spacing w:line="240" w:lineRule="auto"/>
                    <w:ind w:firstLine="0" w:firstLineChars="0"/>
                    <w:jc w:val="center"/>
                    <w:rPr>
                      <w:rFonts w:cs="Times New Roman"/>
                      <w:color w:val="000000" w:themeColor="text1"/>
                      <w:sz w:val="21"/>
                      <w:szCs w:val="21"/>
                      <w:highlight w:val="none"/>
                      <w14:textFill>
                        <w14:solidFill>
                          <w14:schemeClr w14:val="tx1"/>
                        </w14:solidFill>
                      </w14:textFill>
                    </w:rPr>
                  </w:pPr>
                  <w:r>
                    <w:rPr>
                      <w:rFonts w:hint="eastAsia" w:cs="Times New Roman"/>
                      <w:color w:val="000000" w:themeColor="text1"/>
                      <w:sz w:val="21"/>
                      <w:szCs w:val="21"/>
                      <w:highlight w:val="none"/>
                      <w14:textFill>
                        <w14:solidFill>
                          <w14:schemeClr w14:val="tx1"/>
                        </w14:solidFill>
                      </w14:textFill>
                    </w:rPr>
                    <w:t>因输变电工程路径、站址等发生变化，导致进入新的自然保护区、风景名胜区、饮用水水源保护区等生态敏感区。</w:t>
                  </w:r>
                </w:p>
              </w:tc>
              <w:tc>
                <w:tcPr>
                  <w:tcW w:w="1914" w:type="dxa"/>
                  <w:vAlign w:val="center"/>
                </w:tcPr>
                <w:p w14:paraId="71593E08">
                  <w:pPr>
                    <w:pStyle w:val="23"/>
                    <w:spacing w:line="240" w:lineRule="auto"/>
                    <w:ind w:firstLine="0" w:firstLineChars="0"/>
                    <w:jc w:val="center"/>
                    <w:rPr>
                      <w:rFonts w:cs="Times New Roman"/>
                      <w:color w:val="000000" w:themeColor="text1"/>
                      <w:sz w:val="21"/>
                      <w:szCs w:val="21"/>
                      <w:highlight w:val="none"/>
                      <w14:textFill>
                        <w14:solidFill>
                          <w14:schemeClr w14:val="tx1"/>
                        </w14:solidFill>
                      </w14:textFill>
                    </w:rPr>
                  </w:pPr>
                  <w:r>
                    <w:rPr>
                      <w:rFonts w:hint="eastAsia" w:cs="Times New Roman"/>
                      <w:color w:val="000000" w:themeColor="text1"/>
                      <w:sz w:val="21"/>
                      <w:szCs w:val="21"/>
                      <w:highlight w:val="none"/>
                      <w14:textFill>
                        <w14:solidFill>
                          <w14:schemeClr w14:val="tx1"/>
                        </w14:solidFill>
                      </w14:textFill>
                    </w:rPr>
                    <w:t>不涉及</w:t>
                  </w:r>
                </w:p>
              </w:tc>
              <w:tc>
                <w:tcPr>
                  <w:tcW w:w="1835" w:type="dxa"/>
                  <w:vAlign w:val="center"/>
                </w:tcPr>
                <w:p w14:paraId="07ADA841">
                  <w:pPr>
                    <w:pStyle w:val="23"/>
                    <w:spacing w:line="240" w:lineRule="auto"/>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不涉及</w:t>
                  </w:r>
                </w:p>
              </w:tc>
              <w:tc>
                <w:tcPr>
                  <w:tcW w:w="1118" w:type="dxa"/>
                  <w:vAlign w:val="center"/>
                </w:tcPr>
                <w:p w14:paraId="2C1C7618">
                  <w:pPr>
                    <w:pStyle w:val="23"/>
                    <w:spacing w:line="240" w:lineRule="auto"/>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一致</w:t>
                  </w:r>
                </w:p>
              </w:tc>
            </w:tr>
            <w:tr w14:paraId="41B1307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62" w:type="dxa"/>
                  <w:vAlign w:val="center"/>
                </w:tcPr>
                <w:p w14:paraId="0DBE0F4F">
                  <w:pPr>
                    <w:pStyle w:val="23"/>
                    <w:spacing w:line="240" w:lineRule="auto"/>
                    <w:ind w:firstLine="0" w:firstLineChars="0"/>
                    <w:jc w:val="center"/>
                    <w:rPr>
                      <w:rFonts w:cs="Times New Roman"/>
                      <w:color w:val="000000" w:themeColor="text1"/>
                      <w:sz w:val="21"/>
                      <w:szCs w:val="21"/>
                      <w:highlight w:val="none"/>
                      <w14:textFill>
                        <w14:solidFill>
                          <w14:schemeClr w14:val="tx1"/>
                        </w14:solidFill>
                      </w14:textFill>
                    </w:rPr>
                  </w:pPr>
                  <w:r>
                    <w:rPr>
                      <w:rFonts w:cs="Times New Roman"/>
                      <w:color w:val="000000" w:themeColor="text1"/>
                      <w:sz w:val="21"/>
                      <w:szCs w:val="21"/>
                      <w:highlight w:val="none"/>
                      <w14:textFill>
                        <w14:solidFill>
                          <w14:schemeClr w14:val="tx1"/>
                        </w14:solidFill>
                      </w14:textFill>
                    </w:rPr>
                    <w:t>7</w:t>
                  </w:r>
                </w:p>
              </w:tc>
              <w:tc>
                <w:tcPr>
                  <w:tcW w:w="3103" w:type="dxa"/>
                  <w:vAlign w:val="center"/>
                </w:tcPr>
                <w:p w14:paraId="4F5E08F0">
                  <w:pPr>
                    <w:pStyle w:val="23"/>
                    <w:spacing w:line="240" w:lineRule="auto"/>
                    <w:ind w:firstLine="0" w:firstLineChars="0"/>
                    <w:jc w:val="center"/>
                    <w:rPr>
                      <w:rFonts w:cs="Times New Roman"/>
                      <w:color w:val="000000" w:themeColor="text1"/>
                      <w:sz w:val="21"/>
                      <w:szCs w:val="21"/>
                      <w:highlight w:val="none"/>
                      <w14:textFill>
                        <w14:solidFill>
                          <w14:schemeClr w14:val="tx1"/>
                        </w14:solidFill>
                      </w14:textFill>
                    </w:rPr>
                  </w:pPr>
                  <w:r>
                    <w:rPr>
                      <w:rFonts w:hint="eastAsia" w:cs="Times New Roman"/>
                      <w:color w:val="000000" w:themeColor="text1"/>
                      <w:sz w:val="21"/>
                      <w:szCs w:val="21"/>
                      <w:highlight w:val="none"/>
                      <w14:textFill>
                        <w14:solidFill>
                          <w14:schemeClr w14:val="tx1"/>
                        </w14:solidFill>
                      </w14:textFill>
                    </w:rPr>
                    <w:t>因输变电工程路径、站址等发生变化，导致新增的电磁和声环境敏感目标超过原数量的</w:t>
                  </w:r>
                  <w:r>
                    <w:rPr>
                      <w:rFonts w:cs="Times New Roman"/>
                      <w:color w:val="000000" w:themeColor="text1"/>
                      <w:sz w:val="21"/>
                      <w:szCs w:val="21"/>
                      <w:highlight w:val="none"/>
                      <w14:textFill>
                        <w14:solidFill>
                          <w14:schemeClr w14:val="tx1"/>
                        </w14:solidFill>
                      </w14:textFill>
                    </w:rPr>
                    <w:t>30</w:t>
                  </w:r>
                  <w:r>
                    <w:rPr>
                      <w:rFonts w:hint="eastAsia" w:cs="Times New Roman"/>
                      <w:color w:val="000000" w:themeColor="text1"/>
                      <w:sz w:val="21"/>
                      <w:szCs w:val="21"/>
                      <w:highlight w:val="none"/>
                      <w14:textFill>
                        <w14:solidFill>
                          <w14:schemeClr w14:val="tx1"/>
                        </w14:solidFill>
                      </w14:textFill>
                    </w:rPr>
                    <w:t>%。</w:t>
                  </w:r>
                </w:p>
              </w:tc>
              <w:tc>
                <w:tcPr>
                  <w:tcW w:w="1914" w:type="dxa"/>
                  <w:shd w:val="clear" w:color="auto" w:fill="auto"/>
                  <w:vAlign w:val="center"/>
                </w:tcPr>
                <w:p w14:paraId="6589C4B7">
                  <w:pPr>
                    <w:pStyle w:val="23"/>
                    <w:spacing w:line="240" w:lineRule="auto"/>
                    <w:ind w:firstLine="0" w:firstLineChars="0"/>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sz w:val="21"/>
                      <w:szCs w:val="21"/>
                      <w:highlight w:val="none"/>
                      <w14:textFill>
                        <w14:solidFill>
                          <w14:schemeClr w14:val="tx1"/>
                        </w14:solidFill>
                      </w14:textFill>
                    </w:rPr>
                    <w:t>不涉及</w:t>
                  </w:r>
                  <w:r>
                    <w:rPr>
                      <w:rFonts w:hint="eastAsia" w:cs="Times New Roman"/>
                      <w:color w:val="000000" w:themeColor="text1"/>
                      <w:sz w:val="21"/>
                      <w:szCs w:val="21"/>
                      <w:highlight w:val="none"/>
                      <w:lang w:val="en-US" w:eastAsia="zh-CN"/>
                      <w14:textFill>
                        <w14:solidFill>
                          <w14:schemeClr w14:val="tx1"/>
                        </w14:solidFill>
                      </w14:textFill>
                    </w:rPr>
                    <w:t>敏感目标</w:t>
                  </w:r>
                </w:p>
              </w:tc>
              <w:tc>
                <w:tcPr>
                  <w:tcW w:w="1835" w:type="dxa"/>
                  <w:shd w:val="clear" w:color="auto" w:fill="auto"/>
                  <w:vAlign w:val="center"/>
                </w:tcPr>
                <w:p w14:paraId="714C7F0A">
                  <w:pPr>
                    <w:pStyle w:val="23"/>
                    <w:spacing w:line="240" w:lineRule="auto"/>
                    <w:ind w:firstLine="0" w:firstLineChars="0"/>
                    <w:jc w:val="center"/>
                    <w:rPr>
                      <w:rFonts w:hint="default" w:ascii="Times New Roman" w:hAnsi="Times New Roman" w:eastAsia="宋体" w:cs="宋体"/>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输电路径未变化、</w:t>
                  </w:r>
                  <w:r>
                    <w:rPr>
                      <w:rFonts w:hint="eastAsia"/>
                      <w:color w:val="000000" w:themeColor="text1"/>
                      <w:sz w:val="21"/>
                      <w:szCs w:val="21"/>
                      <w:highlight w:val="none"/>
                      <w14:textFill>
                        <w14:solidFill>
                          <w14:schemeClr w14:val="tx1"/>
                        </w14:solidFill>
                      </w14:textFill>
                    </w:rPr>
                    <w:t>不涉及</w:t>
                  </w:r>
                  <w:r>
                    <w:rPr>
                      <w:rFonts w:hint="eastAsia"/>
                      <w:color w:val="000000" w:themeColor="text1"/>
                      <w:sz w:val="21"/>
                      <w:szCs w:val="21"/>
                      <w:highlight w:val="none"/>
                      <w:lang w:val="en-US" w:eastAsia="zh-CN"/>
                      <w14:textFill>
                        <w14:solidFill>
                          <w14:schemeClr w14:val="tx1"/>
                        </w14:solidFill>
                      </w14:textFill>
                    </w:rPr>
                    <w:t>新增敏感目标</w:t>
                  </w:r>
                </w:p>
              </w:tc>
              <w:tc>
                <w:tcPr>
                  <w:tcW w:w="1118" w:type="dxa"/>
                  <w:vAlign w:val="center"/>
                </w:tcPr>
                <w:p w14:paraId="1EB28551">
                  <w:pPr>
                    <w:pStyle w:val="23"/>
                    <w:spacing w:line="240" w:lineRule="auto"/>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一致</w:t>
                  </w:r>
                </w:p>
              </w:tc>
            </w:tr>
            <w:tr w14:paraId="24CC2F6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62" w:type="dxa"/>
                  <w:vAlign w:val="center"/>
                </w:tcPr>
                <w:p w14:paraId="459C4BD9">
                  <w:pPr>
                    <w:pStyle w:val="23"/>
                    <w:spacing w:line="240" w:lineRule="auto"/>
                    <w:ind w:firstLine="0" w:firstLineChars="0"/>
                    <w:jc w:val="center"/>
                    <w:rPr>
                      <w:rFonts w:cs="Times New Roman"/>
                      <w:color w:val="000000" w:themeColor="text1"/>
                      <w:sz w:val="21"/>
                      <w:szCs w:val="21"/>
                      <w:highlight w:val="none"/>
                      <w14:textFill>
                        <w14:solidFill>
                          <w14:schemeClr w14:val="tx1"/>
                        </w14:solidFill>
                      </w14:textFill>
                    </w:rPr>
                  </w:pPr>
                  <w:r>
                    <w:rPr>
                      <w:rFonts w:cs="Times New Roman"/>
                      <w:color w:val="000000" w:themeColor="text1"/>
                      <w:sz w:val="21"/>
                      <w:szCs w:val="21"/>
                      <w:highlight w:val="none"/>
                      <w14:textFill>
                        <w14:solidFill>
                          <w14:schemeClr w14:val="tx1"/>
                        </w14:solidFill>
                      </w14:textFill>
                    </w:rPr>
                    <w:t>8</w:t>
                  </w:r>
                </w:p>
              </w:tc>
              <w:tc>
                <w:tcPr>
                  <w:tcW w:w="3103" w:type="dxa"/>
                  <w:vAlign w:val="center"/>
                </w:tcPr>
                <w:p w14:paraId="181693C9">
                  <w:pPr>
                    <w:pStyle w:val="23"/>
                    <w:spacing w:line="240" w:lineRule="auto"/>
                    <w:ind w:firstLine="0" w:firstLineChars="0"/>
                    <w:jc w:val="center"/>
                    <w:rPr>
                      <w:rFonts w:cs="Times New Roman"/>
                      <w:color w:val="000000" w:themeColor="text1"/>
                      <w:sz w:val="21"/>
                      <w:szCs w:val="21"/>
                      <w:highlight w:val="none"/>
                      <w14:textFill>
                        <w14:solidFill>
                          <w14:schemeClr w14:val="tx1"/>
                        </w14:solidFill>
                      </w14:textFill>
                    </w:rPr>
                  </w:pPr>
                  <w:r>
                    <w:rPr>
                      <w:rFonts w:hint="eastAsia" w:cs="Times New Roman"/>
                      <w:color w:val="000000" w:themeColor="text1"/>
                      <w:sz w:val="21"/>
                      <w:szCs w:val="21"/>
                      <w:highlight w:val="none"/>
                      <w14:textFill>
                        <w14:solidFill>
                          <w14:schemeClr w14:val="tx1"/>
                        </w14:solidFill>
                      </w14:textFill>
                    </w:rPr>
                    <w:t>变电站由户内布置变为户外布置。</w:t>
                  </w:r>
                </w:p>
              </w:tc>
              <w:tc>
                <w:tcPr>
                  <w:tcW w:w="1914" w:type="dxa"/>
                  <w:vAlign w:val="center"/>
                </w:tcPr>
                <w:p w14:paraId="3530323A">
                  <w:pPr>
                    <w:spacing w:line="240" w:lineRule="auto"/>
                    <w:ind w:firstLine="0" w:firstLineChars="0"/>
                    <w:jc w:val="center"/>
                    <w:rPr>
                      <w:rFonts w:cs="Times New Roman"/>
                      <w:color w:val="000000" w:themeColor="text1"/>
                      <w:sz w:val="21"/>
                      <w:szCs w:val="21"/>
                      <w:highlight w:val="none"/>
                      <w14:textFill>
                        <w14:solidFill>
                          <w14:schemeClr w14:val="tx1"/>
                        </w14:solidFill>
                      </w14:textFill>
                    </w:rPr>
                  </w:pPr>
                  <w:r>
                    <w:rPr>
                      <w:rFonts w:hint="eastAsia" w:cs="Times New Roman"/>
                      <w:color w:val="000000" w:themeColor="text1"/>
                      <w:sz w:val="21"/>
                      <w:szCs w:val="21"/>
                      <w:highlight w:val="none"/>
                      <w14:textFill>
                        <w14:solidFill>
                          <w14:schemeClr w14:val="tx1"/>
                        </w14:solidFill>
                      </w14:textFill>
                    </w:rPr>
                    <w:t>不涉及</w:t>
                  </w:r>
                </w:p>
              </w:tc>
              <w:tc>
                <w:tcPr>
                  <w:tcW w:w="1835" w:type="dxa"/>
                  <w:vAlign w:val="center"/>
                </w:tcPr>
                <w:p w14:paraId="1503BB5B">
                  <w:pPr>
                    <w:spacing w:line="240" w:lineRule="auto"/>
                    <w:ind w:firstLine="0" w:firstLineChars="0"/>
                    <w:jc w:val="center"/>
                    <w:rPr>
                      <w:color w:val="000000" w:themeColor="text1"/>
                      <w:sz w:val="21"/>
                      <w:szCs w:val="21"/>
                      <w:highlight w:val="none"/>
                      <w14:textFill>
                        <w14:solidFill>
                          <w14:schemeClr w14:val="tx1"/>
                        </w14:solidFill>
                      </w14:textFill>
                    </w:rPr>
                  </w:pPr>
                  <w:r>
                    <w:rPr>
                      <w:rFonts w:hint="eastAsia" w:cs="Times New Roman"/>
                      <w:color w:val="000000" w:themeColor="text1"/>
                      <w:sz w:val="21"/>
                      <w:szCs w:val="21"/>
                      <w:highlight w:val="none"/>
                      <w14:textFill>
                        <w14:solidFill>
                          <w14:schemeClr w14:val="tx1"/>
                        </w14:solidFill>
                      </w14:textFill>
                    </w:rPr>
                    <w:t>不涉及</w:t>
                  </w:r>
                </w:p>
              </w:tc>
              <w:tc>
                <w:tcPr>
                  <w:tcW w:w="1118" w:type="dxa"/>
                  <w:vAlign w:val="center"/>
                </w:tcPr>
                <w:p w14:paraId="4B375532">
                  <w:pPr>
                    <w:pStyle w:val="23"/>
                    <w:spacing w:line="240" w:lineRule="auto"/>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一致</w:t>
                  </w:r>
                </w:p>
              </w:tc>
            </w:tr>
            <w:tr w14:paraId="113D357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62" w:type="dxa"/>
                  <w:vAlign w:val="center"/>
                </w:tcPr>
                <w:p w14:paraId="4843BD97">
                  <w:pPr>
                    <w:pStyle w:val="23"/>
                    <w:spacing w:line="240" w:lineRule="auto"/>
                    <w:ind w:firstLine="0" w:firstLineChars="0"/>
                    <w:jc w:val="center"/>
                    <w:rPr>
                      <w:rFonts w:cs="Times New Roman"/>
                      <w:color w:val="000000" w:themeColor="text1"/>
                      <w:sz w:val="21"/>
                      <w:szCs w:val="21"/>
                      <w:highlight w:val="none"/>
                      <w14:textFill>
                        <w14:solidFill>
                          <w14:schemeClr w14:val="tx1"/>
                        </w14:solidFill>
                      </w14:textFill>
                    </w:rPr>
                  </w:pPr>
                  <w:r>
                    <w:rPr>
                      <w:rFonts w:cs="Times New Roman"/>
                      <w:color w:val="000000" w:themeColor="text1"/>
                      <w:sz w:val="21"/>
                      <w:szCs w:val="21"/>
                      <w:highlight w:val="none"/>
                      <w14:textFill>
                        <w14:solidFill>
                          <w14:schemeClr w14:val="tx1"/>
                        </w14:solidFill>
                      </w14:textFill>
                    </w:rPr>
                    <w:t>9</w:t>
                  </w:r>
                </w:p>
              </w:tc>
              <w:tc>
                <w:tcPr>
                  <w:tcW w:w="3103" w:type="dxa"/>
                  <w:vAlign w:val="center"/>
                </w:tcPr>
                <w:p w14:paraId="69CD19A7">
                  <w:pPr>
                    <w:pStyle w:val="23"/>
                    <w:spacing w:line="240" w:lineRule="auto"/>
                    <w:ind w:firstLine="0" w:firstLineChars="0"/>
                    <w:jc w:val="center"/>
                    <w:rPr>
                      <w:rFonts w:cs="Times New Roman"/>
                      <w:color w:val="000000" w:themeColor="text1"/>
                      <w:sz w:val="21"/>
                      <w:szCs w:val="21"/>
                      <w:highlight w:val="none"/>
                      <w14:textFill>
                        <w14:solidFill>
                          <w14:schemeClr w14:val="tx1"/>
                        </w14:solidFill>
                      </w14:textFill>
                    </w:rPr>
                  </w:pPr>
                  <w:r>
                    <w:rPr>
                      <w:rFonts w:hint="eastAsia" w:cs="Times New Roman"/>
                      <w:color w:val="000000" w:themeColor="text1"/>
                      <w:sz w:val="21"/>
                      <w:szCs w:val="21"/>
                      <w:highlight w:val="none"/>
                      <w14:textFill>
                        <w14:solidFill>
                          <w14:schemeClr w14:val="tx1"/>
                        </w14:solidFill>
                      </w14:textFill>
                    </w:rPr>
                    <w:t>输电线路由地下电缆改为架空线路。</w:t>
                  </w:r>
                </w:p>
              </w:tc>
              <w:tc>
                <w:tcPr>
                  <w:tcW w:w="1914" w:type="dxa"/>
                  <w:vAlign w:val="center"/>
                </w:tcPr>
                <w:p w14:paraId="7C5E06AA">
                  <w:pPr>
                    <w:pStyle w:val="23"/>
                    <w:spacing w:line="240" w:lineRule="auto"/>
                    <w:ind w:firstLine="0" w:firstLineChars="0"/>
                    <w:jc w:val="center"/>
                    <w:rPr>
                      <w:rFonts w:cs="Times New Roman"/>
                      <w:color w:val="000000" w:themeColor="text1"/>
                      <w:sz w:val="21"/>
                      <w:szCs w:val="21"/>
                      <w:highlight w:val="none"/>
                      <w14:textFill>
                        <w14:solidFill>
                          <w14:schemeClr w14:val="tx1"/>
                        </w14:solidFill>
                      </w14:textFill>
                    </w:rPr>
                  </w:pPr>
                  <w:r>
                    <w:rPr>
                      <w:rFonts w:hint="eastAsia" w:cs="Times New Roman"/>
                      <w:color w:val="000000" w:themeColor="text1"/>
                      <w:sz w:val="21"/>
                      <w:szCs w:val="21"/>
                      <w:highlight w:val="none"/>
                      <w14:textFill>
                        <w14:solidFill>
                          <w14:schemeClr w14:val="tx1"/>
                        </w14:solidFill>
                      </w14:textFill>
                    </w:rPr>
                    <w:t>架空架设</w:t>
                  </w:r>
                </w:p>
              </w:tc>
              <w:tc>
                <w:tcPr>
                  <w:tcW w:w="1835" w:type="dxa"/>
                  <w:vAlign w:val="center"/>
                </w:tcPr>
                <w:p w14:paraId="3E329049">
                  <w:pPr>
                    <w:pStyle w:val="23"/>
                    <w:spacing w:line="240" w:lineRule="auto"/>
                    <w:ind w:firstLine="0" w:firstLineChars="0"/>
                    <w:jc w:val="center"/>
                    <w:rPr>
                      <w:color w:val="000000" w:themeColor="text1"/>
                      <w:sz w:val="21"/>
                      <w:szCs w:val="21"/>
                      <w:highlight w:val="none"/>
                      <w14:textFill>
                        <w14:solidFill>
                          <w14:schemeClr w14:val="tx1"/>
                        </w14:solidFill>
                      </w14:textFill>
                    </w:rPr>
                  </w:pPr>
                  <w:r>
                    <w:rPr>
                      <w:rFonts w:hint="eastAsia" w:cs="Times New Roman"/>
                      <w:color w:val="000000" w:themeColor="text1"/>
                      <w:sz w:val="21"/>
                      <w:szCs w:val="21"/>
                      <w:highlight w:val="none"/>
                      <w14:textFill>
                        <w14:solidFill>
                          <w14:schemeClr w14:val="tx1"/>
                        </w14:solidFill>
                      </w14:textFill>
                    </w:rPr>
                    <w:t>架空架设</w:t>
                  </w:r>
                </w:p>
              </w:tc>
              <w:tc>
                <w:tcPr>
                  <w:tcW w:w="1118" w:type="dxa"/>
                  <w:vAlign w:val="center"/>
                </w:tcPr>
                <w:p w14:paraId="34D602FB">
                  <w:pPr>
                    <w:pStyle w:val="23"/>
                    <w:spacing w:line="240" w:lineRule="auto"/>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一致</w:t>
                  </w:r>
                </w:p>
              </w:tc>
            </w:tr>
            <w:tr w14:paraId="308DBAB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62" w:type="dxa"/>
                  <w:vAlign w:val="center"/>
                </w:tcPr>
                <w:p w14:paraId="74381D38">
                  <w:pPr>
                    <w:pStyle w:val="23"/>
                    <w:spacing w:line="240" w:lineRule="auto"/>
                    <w:ind w:firstLine="0" w:firstLineChars="0"/>
                    <w:jc w:val="center"/>
                    <w:rPr>
                      <w:color w:val="000000" w:themeColor="text1"/>
                      <w:sz w:val="21"/>
                      <w:szCs w:val="21"/>
                      <w:highlight w:val="none"/>
                      <w14:textFill>
                        <w14:solidFill>
                          <w14:schemeClr w14:val="tx1"/>
                        </w14:solidFill>
                      </w14:textFill>
                    </w:rPr>
                  </w:pPr>
                  <w:r>
                    <w:rPr>
                      <w:rFonts w:cs="Times New Roman"/>
                      <w:color w:val="000000" w:themeColor="text1"/>
                      <w:sz w:val="21"/>
                      <w:szCs w:val="21"/>
                      <w:highlight w:val="none"/>
                      <w14:textFill>
                        <w14:solidFill>
                          <w14:schemeClr w14:val="tx1"/>
                        </w14:solidFill>
                      </w14:textFill>
                    </w:rPr>
                    <w:t>10</w:t>
                  </w:r>
                </w:p>
              </w:tc>
              <w:tc>
                <w:tcPr>
                  <w:tcW w:w="3103" w:type="dxa"/>
                  <w:vAlign w:val="center"/>
                </w:tcPr>
                <w:p w14:paraId="27C5E023">
                  <w:pPr>
                    <w:pStyle w:val="23"/>
                    <w:spacing w:line="240" w:lineRule="auto"/>
                    <w:ind w:firstLine="0" w:firstLineChars="0"/>
                    <w:jc w:val="center"/>
                    <w:rPr>
                      <w:rFonts w:cs="Times New Roman"/>
                      <w:color w:val="000000" w:themeColor="text1"/>
                      <w:sz w:val="21"/>
                      <w:szCs w:val="21"/>
                      <w:highlight w:val="none"/>
                      <w14:textFill>
                        <w14:solidFill>
                          <w14:schemeClr w14:val="tx1"/>
                        </w14:solidFill>
                      </w14:textFill>
                    </w:rPr>
                  </w:pPr>
                  <w:r>
                    <w:rPr>
                      <w:rFonts w:hint="eastAsia" w:cs="Times New Roman"/>
                      <w:color w:val="000000" w:themeColor="text1"/>
                      <w:sz w:val="21"/>
                      <w:szCs w:val="21"/>
                      <w:highlight w:val="none"/>
                      <w14:textFill>
                        <w14:solidFill>
                          <w14:schemeClr w14:val="tx1"/>
                        </w14:solidFill>
                      </w14:textFill>
                    </w:rPr>
                    <w:t>输电线路同塔多回架设改为多条线路架设累计长度超过原路径长度的</w:t>
                  </w:r>
                  <w:r>
                    <w:rPr>
                      <w:rFonts w:cs="Times New Roman"/>
                      <w:color w:val="000000" w:themeColor="text1"/>
                      <w:sz w:val="21"/>
                      <w:szCs w:val="21"/>
                      <w:highlight w:val="none"/>
                      <w14:textFill>
                        <w14:solidFill>
                          <w14:schemeClr w14:val="tx1"/>
                        </w14:solidFill>
                      </w14:textFill>
                    </w:rPr>
                    <w:t>30</w:t>
                  </w:r>
                  <w:r>
                    <w:rPr>
                      <w:rFonts w:hint="eastAsia" w:cs="Times New Roman"/>
                      <w:color w:val="000000" w:themeColor="text1"/>
                      <w:sz w:val="21"/>
                      <w:szCs w:val="21"/>
                      <w:highlight w:val="none"/>
                      <w14:textFill>
                        <w14:solidFill>
                          <w14:schemeClr w14:val="tx1"/>
                        </w14:solidFill>
                      </w14:textFill>
                    </w:rPr>
                    <w:t>%。</w:t>
                  </w:r>
                </w:p>
              </w:tc>
              <w:tc>
                <w:tcPr>
                  <w:tcW w:w="1914" w:type="dxa"/>
                  <w:vAlign w:val="center"/>
                </w:tcPr>
                <w:p w14:paraId="6D345CAE">
                  <w:pPr>
                    <w:pStyle w:val="23"/>
                    <w:spacing w:line="240" w:lineRule="auto"/>
                    <w:ind w:firstLine="0" w:firstLineChars="0"/>
                    <w:jc w:val="center"/>
                    <w:rPr>
                      <w:rFonts w:cs="Times New Roman"/>
                      <w:color w:val="000000" w:themeColor="text1"/>
                      <w:sz w:val="21"/>
                      <w:szCs w:val="21"/>
                      <w:highlight w:val="none"/>
                      <w14:textFill>
                        <w14:solidFill>
                          <w14:schemeClr w14:val="tx1"/>
                        </w14:solidFill>
                      </w14:textFill>
                    </w:rPr>
                  </w:pPr>
                  <w:r>
                    <w:rPr>
                      <w:rFonts w:hint="eastAsia" w:cs="Times New Roman"/>
                      <w:color w:val="000000" w:themeColor="text1"/>
                      <w:sz w:val="21"/>
                      <w:szCs w:val="21"/>
                      <w:highlight w:val="none"/>
                      <w14:textFill>
                        <w14:solidFill>
                          <w14:schemeClr w14:val="tx1"/>
                        </w14:solidFill>
                      </w14:textFill>
                    </w:rPr>
                    <w:t>不涉及</w:t>
                  </w:r>
                </w:p>
              </w:tc>
              <w:tc>
                <w:tcPr>
                  <w:tcW w:w="1835" w:type="dxa"/>
                  <w:vAlign w:val="center"/>
                </w:tcPr>
                <w:p w14:paraId="0CD4615F">
                  <w:pPr>
                    <w:pStyle w:val="23"/>
                    <w:spacing w:line="240" w:lineRule="auto"/>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不涉及</w:t>
                  </w:r>
                </w:p>
              </w:tc>
              <w:tc>
                <w:tcPr>
                  <w:tcW w:w="1118" w:type="dxa"/>
                  <w:vAlign w:val="center"/>
                </w:tcPr>
                <w:p w14:paraId="4AA82B30">
                  <w:pPr>
                    <w:pStyle w:val="23"/>
                    <w:spacing w:line="240" w:lineRule="auto"/>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一致</w:t>
                  </w:r>
                </w:p>
              </w:tc>
            </w:tr>
          </w:tbl>
          <w:p w14:paraId="386FF187">
            <w:pPr>
              <w:pStyle w:val="23"/>
              <w:ind w:firstLine="480"/>
              <w:rPr>
                <w:color w:val="000000" w:themeColor="text1"/>
                <w:szCs w:val="24"/>
                <w:highlight w:val="none"/>
                <w14:textFill>
                  <w14:solidFill>
                    <w14:schemeClr w14:val="tx1"/>
                  </w14:solidFill>
                </w14:textFill>
              </w:rPr>
            </w:pPr>
            <w:r>
              <w:rPr>
                <w:rFonts w:hint="eastAsia"/>
                <w:color w:val="000000" w:themeColor="text1"/>
                <w:highlight w:val="none"/>
                <w14:textFill>
                  <w14:solidFill>
                    <w14:schemeClr w14:val="tx1"/>
                  </w14:solidFill>
                </w14:textFill>
              </w:rPr>
              <w:t>根据</w:t>
            </w:r>
            <w:r>
              <w:rPr>
                <w:rFonts w:hint="eastAsia"/>
                <w:color w:val="000000" w:themeColor="text1"/>
                <w:szCs w:val="24"/>
                <w:highlight w:val="none"/>
                <w14:textFill>
                  <w14:solidFill>
                    <w14:schemeClr w14:val="tx1"/>
                  </w14:solidFill>
                </w14:textFill>
              </w:rPr>
              <w:t>《关于印发&lt;输变电建设项目重大变动清单（试行）&gt;的通知》（环办辐射[</w:t>
            </w:r>
            <w:r>
              <w:rPr>
                <w:rFonts w:cs="Times New Roman"/>
                <w:color w:val="000000" w:themeColor="text1"/>
                <w:szCs w:val="24"/>
                <w:highlight w:val="none"/>
                <w14:textFill>
                  <w14:solidFill>
                    <w14:schemeClr w14:val="tx1"/>
                  </w14:solidFill>
                </w14:textFill>
              </w:rPr>
              <w:t>2016</w:t>
            </w:r>
            <w:r>
              <w:rPr>
                <w:rFonts w:hint="eastAsia"/>
                <w:color w:val="000000" w:themeColor="text1"/>
                <w:szCs w:val="24"/>
                <w:highlight w:val="none"/>
                <w14:textFill>
                  <w14:solidFill>
                    <w14:schemeClr w14:val="tx1"/>
                  </w14:solidFill>
                </w14:textFill>
              </w:rPr>
              <w:t>]</w:t>
            </w:r>
            <w:r>
              <w:rPr>
                <w:rFonts w:cs="Times New Roman"/>
                <w:color w:val="000000" w:themeColor="text1"/>
                <w:szCs w:val="24"/>
                <w:highlight w:val="none"/>
                <w14:textFill>
                  <w14:solidFill>
                    <w14:schemeClr w14:val="tx1"/>
                  </w14:solidFill>
                </w14:textFill>
              </w:rPr>
              <w:t>84</w:t>
            </w:r>
            <w:r>
              <w:rPr>
                <w:rFonts w:hint="eastAsia"/>
                <w:color w:val="000000" w:themeColor="text1"/>
                <w:szCs w:val="24"/>
                <w:highlight w:val="none"/>
                <w14:textFill>
                  <w14:solidFill>
                    <w14:schemeClr w14:val="tx1"/>
                  </w14:solidFill>
                </w14:textFill>
              </w:rPr>
              <w:t>号），本项目建设内容未发生重大变动。</w:t>
            </w:r>
          </w:p>
          <w:p w14:paraId="1F925417">
            <w:pPr>
              <w:pStyle w:val="23"/>
              <w:ind w:firstLine="480"/>
              <w:rPr>
                <w:color w:val="000000" w:themeColor="text1"/>
                <w:szCs w:val="24"/>
                <w:highlight w:val="yellow"/>
                <w14:textFill>
                  <w14:solidFill>
                    <w14:schemeClr w14:val="tx1"/>
                  </w14:solidFill>
                </w14:textFill>
              </w:rPr>
            </w:pPr>
          </w:p>
          <w:p w14:paraId="5724B75F">
            <w:pPr>
              <w:pStyle w:val="23"/>
              <w:ind w:firstLine="480"/>
              <w:rPr>
                <w:color w:val="000000" w:themeColor="text1"/>
                <w:szCs w:val="24"/>
                <w:highlight w:val="yellow"/>
                <w14:textFill>
                  <w14:solidFill>
                    <w14:schemeClr w14:val="tx1"/>
                  </w14:solidFill>
                </w14:textFill>
              </w:rPr>
            </w:pPr>
          </w:p>
          <w:p w14:paraId="0C3D57AD">
            <w:pPr>
              <w:pStyle w:val="23"/>
              <w:ind w:firstLine="480"/>
              <w:rPr>
                <w:color w:val="000000" w:themeColor="text1"/>
                <w:szCs w:val="24"/>
                <w:highlight w:val="yellow"/>
                <w14:textFill>
                  <w14:solidFill>
                    <w14:schemeClr w14:val="tx1"/>
                  </w14:solidFill>
                </w14:textFill>
              </w:rPr>
            </w:pPr>
          </w:p>
          <w:p w14:paraId="0439DA53">
            <w:pPr>
              <w:pStyle w:val="23"/>
              <w:ind w:firstLine="480"/>
              <w:rPr>
                <w:color w:val="000000" w:themeColor="text1"/>
                <w:szCs w:val="24"/>
                <w:highlight w:val="yellow"/>
                <w14:textFill>
                  <w14:solidFill>
                    <w14:schemeClr w14:val="tx1"/>
                  </w14:solidFill>
                </w14:textFill>
              </w:rPr>
            </w:pPr>
          </w:p>
          <w:p w14:paraId="5D8BBF80">
            <w:pPr>
              <w:pStyle w:val="23"/>
              <w:ind w:firstLine="480"/>
              <w:rPr>
                <w:color w:val="000000" w:themeColor="text1"/>
                <w:szCs w:val="24"/>
                <w:highlight w:val="yellow"/>
                <w14:textFill>
                  <w14:solidFill>
                    <w14:schemeClr w14:val="tx1"/>
                  </w14:solidFill>
                </w14:textFill>
              </w:rPr>
            </w:pPr>
          </w:p>
          <w:p w14:paraId="5A744E90">
            <w:pPr>
              <w:pStyle w:val="23"/>
              <w:ind w:firstLine="480"/>
              <w:rPr>
                <w:color w:val="000000" w:themeColor="text1"/>
                <w:szCs w:val="24"/>
                <w:highlight w:val="yellow"/>
                <w14:textFill>
                  <w14:solidFill>
                    <w14:schemeClr w14:val="tx1"/>
                  </w14:solidFill>
                </w14:textFill>
              </w:rPr>
            </w:pPr>
          </w:p>
          <w:p w14:paraId="421F8EED">
            <w:pPr>
              <w:pStyle w:val="23"/>
              <w:ind w:firstLine="480"/>
              <w:rPr>
                <w:color w:val="000000" w:themeColor="text1"/>
                <w:szCs w:val="24"/>
                <w:highlight w:val="yellow"/>
                <w14:textFill>
                  <w14:solidFill>
                    <w14:schemeClr w14:val="tx1"/>
                  </w14:solidFill>
                </w14:textFill>
              </w:rPr>
            </w:pPr>
          </w:p>
          <w:p w14:paraId="5061248D">
            <w:pPr>
              <w:pStyle w:val="23"/>
              <w:ind w:firstLine="480"/>
              <w:rPr>
                <w:color w:val="000000" w:themeColor="text1"/>
                <w:szCs w:val="24"/>
                <w:highlight w:val="yellow"/>
                <w14:textFill>
                  <w14:solidFill>
                    <w14:schemeClr w14:val="tx1"/>
                  </w14:solidFill>
                </w14:textFill>
              </w:rPr>
            </w:pPr>
          </w:p>
          <w:p w14:paraId="75CA3929">
            <w:pPr>
              <w:pStyle w:val="23"/>
              <w:ind w:firstLine="480"/>
              <w:rPr>
                <w:color w:val="000000" w:themeColor="text1"/>
                <w:szCs w:val="24"/>
                <w:highlight w:val="yellow"/>
                <w14:textFill>
                  <w14:solidFill>
                    <w14:schemeClr w14:val="tx1"/>
                  </w14:solidFill>
                </w14:textFill>
              </w:rPr>
            </w:pPr>
          </w:p>
          <w:p w14:paraId="13C12C7A">
            <w:pPr>
              <w:pStyle w:val="23"/>
              <w:ind w:firstLine="480"/>
              <w:rPr>
                <w:color w:val="000000" w:themeColor="text1"/>
                <w:szCs w:val="24"/>
                <w:highlight w:val="yellow"/>
                <w14:textFill>
                  <w14:solidFill>
                    <w14:schemeClr w14:val="tx1"/>
                  </w14:solidFill>
                </w14:textFill>
              </w:rPr>
            </w:pPr>
          </w:p>
          <w:p w14:paraId="7DDB8365">
            <w:pPr>
              <w:pStyle w:val="23"/>
              <w:ind w:firstLine="480"/>
              <w:rPr>
                <w:color w:val="000000" w:themeColor="text1"/>
                <w:szCs w:val="24"/>
                <w:highlight w:val="yellow"/>
                <w14:textFill>
                  <w14:solidFill>
                    <w14:schemeClr w14:val="tx1"/>
                  </w14:solidFill>
                </w14:textFill>
              </w:rPr>
            </w:pPr>
          </w:p>
          <w:p w14:paraId="6F299D5F">
            <w:pPr>
              <w:pStyle w:val="23"/>
              <w:ind w:firstLine="480"/>
              <w:rPr>
                <w:color w:val="000000" w:themeColor="text1"/>
                <w:szCs w:val="24"/>
                <w:highlight w:val="yellow"/>
                <w14:textFill>
                  <w14:solidFill>
                    <w14:schemeClr w14:val="tx1"/>
                  </w14:solidFill>
                </w14:textFill>
              </w:rPr>
            </w:pPr>
          </w:p>
          <w:p w14:paraId="30352C6A">
            <w:pPr>
              <w:pStyle w:val="23"/>
              <w:ind w:firstLine="480"/>
              <w:rPr>
                <w:color w:val="000000" w:themeColor="text1"/>
                <w:szCs w:val="24"/>
                <w:highlight w:val="yellow"/>
                <w14:textFill>
                  <w14:solidFill>
                    <w14:schemeClr w14:val="tx1"/>
                  </w14:solidFill>
                </w14:textFill>
              </w:rPr>
            </w:pPr>
          </w:p>
          <w:p w14:paraId="7CE4BF28">
            <w:pPr>
              <w:pStyle w:val="23"/>
              <w:ind w:firstLine="480"/>
              <w:rPr>
                <w:color w:val="000000" w:themeColor="text1"/>
                <w:szCs w:val="24"/>
                <w:highlight w:val="yellow"/>
                <w14:textFill>
                  <w14:solidFill>
                    <w14:schemeClr w14:val="tx1"/>
                  </w14:solidFill>
                </w14:textFill>
              </w:rPr>
            </w:pPr>
          </w:p>
          <w:p w14:paraId="1557C73E">
            <w:pPr>
              <w:pStyle w:val="23"/>
              <w:ind w:firstLine="480"/>
              <w:rPr>
                <w:color w:val="000000" w:themeColor="text1"/>
                <w:szCs w:val="24"/>
                <w:highlight w:val="yellow"/>
                <w14:textFill>
                  <w14:solidFill>
                    <w14:schemeClr w14:val="tx1"/>
                  </w14:solidFill>
                </w14:textFill>
              </w:rPr>
            </w:pPr>
          </w:p>
          <w:p w14:paraId="483FBB24">
            <w:pPr>
              <w:pStyle w:val="23"/>
              <w:ind w:firstLine="480"/>
              <w:rPr>
                <w:color w:val="000000" w:themeColor="text1"/>
                <w:szCs w:val="24"/>
                <w:highlight w:val="yellow"/>
                <w14:textFill>
                  <w14:solidFill>
                    <w14:schemeClr w14:val="tx1"/>
                  </w14:solidFill>
                </w14:textFill>
              </w:rPr>
            </w:pPr>
          </w:p>
        </w:tc>
      </w:tr>
    </w:tbl>
    <w:p w14:paraId="35785F31">
      <w:pPr>
        <w:rPr>
          <w:color w:val="000000" w:themeColor="text1"/>
          <w:highlight w:val="yellow"/>
          <w14:textFill>
            <w14:solidFill>
              <w14:schemeClr w14:val="tx1"/>
            </w14:solidFill>
          </w14:textFill>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14:paraId="2719DAC9">
      <w:pPr>
        <w:pStyle w:val="2"/>
        <w:rPr>
          <w:color w:val="000000" w:themeColor="text1"/>
          <w:highlight w:val="none"/>
          <w14:textFill>
            <w14:solidFill>
              <w14:schemeClr w14:val="tx1"/>
            </w14:solidFill>
          </w14:textFill>
        </w:rPr>
      </w:pPr>
      <w:bookmarkStart w:id="13" w:name="_Toc201592391"/>
      <w:r>
        <w:rPr>
          <w:rFonts w:hint="eastAsia"/>
          <w:color w:val="000000" w:themeColor="text1"/>
          <w:highlight w:val="none"/>
          <w14:textFill>
            <w14:solidFill>
              <w14:schemeClr w14:val="tx1"/>
            </w14:solidFill>
          </w14:textFill>
        </w:rPr>
        <w:t>表</w:t>
      </w:r>
      <w:r>
        <w:rPr>
          <w:rFonts w:cs="Times New Roman"/>
          <w:color w:val="000000" w:themeColor="text1"/>
          <w:highlight w:val="none"/>
          <w14:textFill>
            <w14:solidFill>
              <w14:schemeClr w14:val="tx1"/>
            </w14:solidFill>
          </w14:textFill>
        </w:rPr>
        <w:t>5</w:t>
      </w:r>
      <w:r>
        <w:rPr>
          <w:rFonts w:hint="eastAsia"/>
          <w:color w:val="000000" w:themeColor="text1"/>
          <w:highlight w:val="none"/>
          <w14:textFill>
            <w14:solidFill>
              <w14:schemeClr w14:val="tx1"/>
            </w14:solidFill>
          </w14:textFill>
        </w:rPr>
        <w:t xml:space="preserve">  环境影响评价回顾</w:t>
      </w:r>
      <w:bookmarkEnd w:id="13"/>
    </w:p>
    <w:tbl>
      <w:tblPr>
        <w:tblStyle w:val="10"/>
        <w:tblW w:w="525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8948"/>
      </w:tblGrid>
      <w:tr w14:paraId="0876031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948" w:type="dxa"/>
            <w:vAlign w:val="center"/>
          </w:tcPr>
          <w:p w14:paraId="13C4D88D">
            <w:pPr>
              <w:rPr>
                <w:b/>
                <w:bCs/>
                <w:color w:val="000000" w:themeColor="text1"/>
                <w:szCs w:val="24"/>
                <w:highlight w:val="none"/>
                <w14:textFill>
                  <w14:solidFill>
                    <w14:schemeClr w14:val="tx1"/>
                  </w14:solidFill>
                </w14:textFill>
              </w:rPr>
            </w:pPr>
            <w:r>
              <w:rPr>
                <w:rFonts w:hint="eastAsia"/>
                <w:b/>
                <w:bCs/>
                <w:color w:val="000000" w:themeColor="text1"/>
                <w:szCs w:val="24"/>
                <w:highlight w:val="none"/>
                <w14:textFill>
                  <w14:solidFill>
                    <w14:schemeClr w14:val="tx1"/>
                  </w14:solidFill>
                </w14:textFill>
              </w:rPr>
              <w:t>环境影响评价的主要环境影响预测及结论（生态、电磁、声、水、固体废物等）</w:t>
            </w:r>
          </w:p>
          <w:p w14:paraId="00E0334F">
            <w:pPr>
              <w:pStyle w:val="23"/>
              <w:ind w:firstLine="480"/>
              <w:rPr>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内蒙古华强环境科技有限公司</w:t>
            </w:r>
            <w:r>
              <w:rPr>
                <w:rFonts w:hint="eastAsia"/>
                <w:color w:val="000000" w:themeColor="text1"/>
                <w:highlight w:val="none"/>
                <w14:textFill>
                  <w14:solidFill>
                    <w14:schemeClr w14:val="tx1"/>
                  </w14:solidFill>
                </w14:textFill>
              </w:rPr>
              <w:t>于</w:t>
            </w:r>
            <w:r>
              <w:rPr>
                <w:rFonts w:cs="Times New Roman"/>
                <w:color w:val="000000" w:themeColor="text1"/>
                <w:highlight w:val="none"/>
                <w14:textFill>
                  <w14:solidFill>
                    <w14:schemeClr w14:val="tx1"/>
                  </w14:solidFill>
                </w14:textFill>
              </w:rPr>
              <w:t>202</w:t>
            </w:r>
            <w:r>
              <w:rPr>
                <w:rFonts w:hint="eastAsia" w:cs="Times New Roman"/>
                <w:color w:val="000000" w:themeColor="text1"/>
                <w:highlight w:val="none"/>
                <w:lang w:val="en-US" w:eastAsia="zh-CN"/>
                <w14:textFill>
                  <w14:solidFill>
                    <w14:schemeClr w14:val="tx1"/>
                  </w14:solidFill>
                </w14:textFill>
              </w:rPr>
              <w:t>4</w:t>
            </w:r>
            <w:r>
              <w:rPr>
                <w:rFonts w:hint="eastAsia"/>
                <w:color w:val="000000" w:themeColor="text1"/>
                <w:highlight w:val="none"/>
                <w14:textFill>
                  <w14:solidFill>
                    <w14:schemeClr w14:val="tx1"/>
                  </w14:solidFill>
                </w14:textFill>
              </w:rPr>
              <w:t>年</w:t>
            </w:r>
            <w:r>
              <w:rPr>
                <w:rFonts w:cs="Times New Roman"/>
                <w:color w:val="000000" w:themeColor="text1"/>
                <w:highlight w:val="none"/>
                <w14:textFill>
                  <w14:solidFill>
                    <w14:schemeClr w14:val="tx1"/>
                  </w14:solidFill>
                </w14:textFill>
              </w:rPr>
              <w:t>1</w:t>
            </w:r>
            <w:r>
              <w:rPr>
                <w:rFonts w:hint="eastAsia" w:cs="Times New Roman"/>
                <w:color w:val="000000" w:themeColor="text1"/>
                <w:highlight w:val="none"/>
                <w:lang w:val="en-US" w:eastAsia="zh-CN"/>
                <w14:textFill>
                  <w14:solidFill>
                    <w14:schemeClr w14:val="tx1"/>
                  </w14:solidFill>
                </w14:textFill>
              </w:rPr>
              <w:t>1</w:t>
            </w:r>
            <w:r>
              <w:rPr>
                <w:rFonts w:hint="eastAsia"/>
                <w:color w:val="000000" w:themeColor="text1"/>
                <w:highlight w:val="none"/>
                <w14:textFill>
                  <w14:solidFill>
                    <w14:schemeClr w14:val="tx1"/>
                  </w14:solidFill>
                </w14:textFill>
              </w:rPr>
              <w:t>月编制完成</w:t>
            </w:r>
            <w:r>
              <w:rPr>
                <w:rFonts w:hint="eastAsia"/>
                <w:color w:val="000000" w:themeColor="text1"/>
                <w:szCs w:val="24"/>
                <w:highlight w:val="none"/>
                <w14:textFill>
                  <w14:solidFill>
                    <w14:schemeClr w14:val="tx1"/>
                  </w14:solidFill>
                </w14:textFill>
              </w:rPr>
              <w:t>《</w:t>
            </w:r>
            <w:r>
              <w:rPr>
                <w:rFonts w:hint="eastAsia" w:ascii="Times New Roman" w:hAnsi="Times New Roman" w:eastAsia="宋体"/>
                <w:color w:val="000000" w:themeColor="text1"/>
                <w:szCs w:val="24"/>
                <w:highlight w:val="none"/>
                <w:lang w:val="en-US" w:eastAsia="zh-CN"/>
                <w14:textFill>
                  <w14:solidFill>
                    <w14:schemeClr w14:val="tx1"/>
                  </w14:solidFill>
                </w14:textFill>
              </w:rPr>
              <w:t>呼和浩特土默特左旗白庙子</w:t>
            </w:r>
            <w:r>
              <w:rPr>
                <w:rFonts w:hint="default" w:ascii="Times New Roman" w:hAnsi="Times New Roman" w:eastAsia="宋体"/>
                <w:color w:val="000000" w:themeColor="text1"/>
                <w:szCs w:val="24"/>
                <w:highlight w:val="none"/>
                <w:lang w:val="en-US" w:eastAsia="zh-CN"/>
                <w14:textFill>
                  <w14:solidFill>
                    <w14:schemeClr w14:val="tx1"/>
                  </w14:solidFill>
                </w14:textFill>
              </w:rPr>
              <w:t>110</w:t>
            </w:r>
            <w:r>
              <w:rPr>
                <w:rFonts w:hint="eastAsia" w:ascii="Times New Roman" w:hAnsi="Times New Roman" w:eastAsia="宋体"/>
                <w:color w:val="000000" w:themeColor="text1"/>
                <w:szCs w:val="24"/>
                <w:highlight w:val="none"/>
                <w:lang w:val="en-US" w:eastAsia="zh-CN"/>
                <w14:textFill>
                  <w14:solidFill>
                    <w14:schemeClr w14:val="tx1"/>
                  </w14:solidFill>
                </w14:textFill>
              </w:rPr>
              <w:t>千伏变电站二电源工程环境影响报告表</w:t>
            </w:r>
            <w:r>
              <w:rPr>
                <w:rFonts w:hint="eastAsia"/>
                <w:color w:val="000000" w:themeColor="text1"/>
                <w:szCs w:val="24"/>
                <w:highlight w:val="none"/>
                <w14:textFill>
                  <w14:solidFill>
                    <w14:schemeClr w14:val="tx1"/>
                  </w14:solidFill>
                </w14:textFill>
              </w:rPr>
              <w:t>》。本调查表中环评回顾内容以摘录环评报告为主。</w:t>
            </w:r>
          </w:p>
          <w:p w14:paraId="5BC9A143">
            <w:pPr>
              <w:pStyle w:val="23"/>
              <w:ind w:firstLine="482"/>
              <w:rPr>
                <w:b/>
                <w:bCs/>
                <w:color w:val="000000" w:themeColor="text1"/>
                <w:highlight w:val="none"/>
                <w14:textFill>
                  <w14:solidFill>
                    <w14:schemeClr w14:val="tx1"/>
                  </w14:solidFill>
                </w14:textFill>
              </w:rPr>
            </w:pPr>
            <w:r>
              <w:rPr>
                <w:rFonts w:cs="Times New Roman"/>
                <w:b/>
                <w:bCs/>
                <w:color w:val="000000" w:themeColor="text1"/>
                <w:highlight w:val="none"/>
                <w14:textFill>
                  <w14:solidFill>
                    <w14:schemeClr w14:val="tx1"/>
                  </w14:solidFill>
                </w14:textFill>
              </w:rPr>
              <w:t>1</w:t>
            </w:r>
            <w:r>
              <w:rPr>
                <w:rFonts w:hint="eastAsia"/>
                <w:b/>
                <w:bCs/>
                <w:color w:val="000000" w:themeColor="text1"/>
                <w:highlight w:val="none"/>
                <w14:textFill>
                  <w14:solidFill>
                    <w14:schemeClr w14:val="tx1"/>
                  </w14:solidFill>
                </w14:textFill>
              </w:rPr>
              <w:t>、</w:t>
            </w:r>
            <w:bookmarkStart w:id="14" w:name="OLE_LINK6"/>
            <w:r>
              <w:rPr>
                <w:rFonts w:hint="eastAsia"/>
                <w:b/>
                <w:bCs/>
                <w:color w:val="000000" w:themeColor="text1"/>
                <w:highlight w:val="none"/>
                <w14:textFill>
                  <w14:solidFill>
                    <w14:schemeClr w14:val="tx1"/>
                  </w14:solidFill>
                </w14:textFill>
              </w:rPr>
              <w:t>电磁环境影响评价结论</w:t>
            </w:r>
            <w:bookmarkEnd w:id="14"/>
          </w:p>
          <w:p w14:paraId="32B27560">
            <w:pPr>
              <w:keepNext w:val="0"/>
              <w:keepLines w:val="0"/>
              <w:pageBreakBefore w:val="0"/>
              <w:widowControl/>
              <w:suppressLineNumbers w:val="0"/>
              <w:kinsoku/>
              <w:wordWrap/>
              <w:overflowPunct/>
              <w:topLinePunct w:val="0"/>
              <w:autoSpaceDE/>
              <w:autoSpaceDN/>
              <w:bidi w:val="0"/>
              <w:adjustRightInd/>
              <w:snapToGrid/>
              <w:ind w:firstLine="480" w:firstLineChars="200"/>
              <w:jc w:val="both"/>
              <w:textAlignment w:val="auto"/>
              <w:rPr>
                <w:rFonts w:hint="default" w:ascii="Times New Roman" w:hAnsi="Times New Roman" w:eastAsia="宋体" w:cs="Times New Roman"/>
                <w:color w:val="000000" w:themeColor="text1"/>
                <w:kern w:val="2"/>
                <w:sz w:val="24"/>
                <w:szCs w:val="20"/>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0"/>
                <w:highlight w:val="none"/>
                <w:lang w:val="en-US" w:eastAsia="zh-CN" w:bidi="ar-SA"/>
                <w14:textFill>
                  <w14:solidFill>
                    <w14:schemeClr w14:val="tx1"/>
                  </w14:solidFill>
                </w14:textFill>
              </w:rPr>
              <w:t>本工程G1A4-DJ塔型单回路线路架设经过非居民区导线对地最小距离6.0m时，距地面1.5m高度处输电线路产生的工频电场强度于±5m（线路边导线外 0.4m）处值最大，最大值为2604.00V/m，满足《电磁环境控制限值》(GB8702-2014)交流架空输电线路线下的耕地、园地、牧草地、畜禽饲养地、养殖水面、道路等场所工频电场强度控制限值10kV/m的要求。工频磁感应强度于±2m处值最大，最大值为25.674μT，满足《电磁环境控制限值》(GB8702- 2014)100μT的公众曝露控制限值的要求。</w:t>
            </w:r>
          </w:p>
          <w:p w14:paraId="20F3FC99">
            <w:pPr>
              <w:keepNext w:val="0"/>
              <w:keepLines w:val="0"/>
              <w:pageBreakBefore w:val="0"/>
              <w:widowControl/>
              <w:suppressLineNumbers w:val="0"/>
              <w:kinsoku/>
              <w:wordWrap/>
              <w:overflowPunct/>
              <w:topLinePunct w:val="0"/>
              <w:autoSpaceDE/>
              <w:autoSpaceDN/>
              <w:bidi w:val="0"/>
              <w:adjustRightInd/>
              <w:snapToGrid/>
              <w:ind w:firstLine="480" w:firstLineChars="200"/>
              <w:jc w:val="both"/>
              <w:textAlignment w:val="auto"/>
              <w:rPr>
                <w:highlight w:val="none"/>
              </w:rPr>
            </w:pPr>
            <w:r>
              <w:rPr>
                <w:rFonts w:hint="default" w:ascii="Times New Roman" w:hAnsi="Times New Roman" w:eastAsia="宋体" w:cs="Times New Roman"/>
                <w:color w:val="000000" w:themeColor="text1"/>
                <w:kern w:val="2"/>
                <w:sz w:val="24"/>
                <w:szCs w:val="20"/>
                <w:highlight w:val="none"/>
                <w:lang w:val="en-US" w:eastAsia="zh-CN" w:bidi="ar-SA"/>
                <w14:textFill>
                  <w14:solidFill>
                    <w14:schemeClr w14:val="tx1"/>
                  </w14:solidFill>
                </w14:textFill>
              </w:rPr>
              <w:t>综上，根据模式预测结果分析可知，本工程新建输电线路导线对地最小距离6.0m时，距地面1.5m高度处，输电线路产生的电磁环境影响均可以满足《电磁环境控制限值》（GB8702-2014）中交流架空输电线路线下的耕地、园地、牧草地、畜禽饲养地、养殖水面、道路等场所工频电场强度控制限值10kV/m以及工频磁感应强度100μT公众曝露控制限值。从电磁环</w:t>
            </w:r>
            <w:r>
              <w:rPr>
                <w:rFonts w:hint="eastAsia" w:ascii="Times New Roman" w:hAnsi="Times New Roman" w:eastAsia="宋体" w:cs="Times New Roman"/>
                <w:color w:val="000000" w:themeColor="text1"/>
                <w:kern w:val="2"/>
                <w:sz w:val="24"/>
                <w:szCs w:val="20"/>
                <w:highlight w:val="none"/>
                <w:lang w:val="en-US" w:eastAsia="zh-CN" w:bidi="ar-SA"/>
                <w14:textFill>
                  <w14:solidFill>
                    <w14:schemeClr w14:val="tx1"/>
                  </w14:solidFill>
                </w14:textFill>
              </w:rPr>
              <w:t>境影响角</w:t>
            </w:r>
            <w:r>
              <w:rPr>
                <w:rFonts w:hint="eastAsia" w:ascii="宋体" w:hAnsi="宋体" w:eastAsia="宋体" w:cs="宋体"/>
                <w:color w:val="000000"/>
                <w:kern w:val="0"/>
                <w:sz w:val="24"/>
                <w:szCs w:val="24"/>
                <w:highlight w:val="none"/>
                <w:lang w:val="en-US" w:eastAsia="zh-CN" w:bidi="ar"/>
              </w:rPr>
              <w:t>度，本工程建设是可行的。</w:t>
            </w:r>
          </w:p>
          <w:p w14:paraId="28D86AD0">
            <w:pPr>
              <w:pStyle w:val="23"/>
              <w:ind w:firstLine="480"/>
              <w:rPr>
                <w:color w:val="000000" w:themeColor="text1"/>
                <w:highlight w:val="none"/>
                <w14:textFill>
                  <w14:solidFill>
                    <w14:schemeClr w14:val="tx1"/>
                  </w14:solidFill>
                </w14:textFill>
              </w:rPr>
            </w:pPr>
            <w:r>
              <w:rPr>
                <w:rFonts w:cs="Times New Roman"/>
                <w:color w:val="000000" w:themeColor="text1"/>
                <w:highlight w:val="none"/>
                <w14:textFill>
                  <w14:solidFill>
                    <w14:schemeClr w14:val="tx1"/>
                  </w14:solidFill>
                </w14:textFill>
              </w:rPr>
              <w:t>2</w:t>
            </w:r>
            <w:r>
              <w:rPr>
                <w:rFonts w:hint="eastAsia"/>
                <w:color w:val="000000" w:themeColor="text1"/>
                <w:highlight w:val="none"/>
                <w14:textFill>
                  <w14:solidFill>
                    <w14:schemeClr w14:val="tx1"/>
                  </w14:solidFill>
                </w14:textFill>
              </w:rPr>
              <w:t>、</w:t>
            </w:r>
            <w:r>
              <w:rPr>
                <w:rFonts w:hint="eastAsia"/>
                <w:b/>
                <w:bCs/>
                <w:color w:val="000000" w:themeColor="text1"/>
                <w:highlight w:val="none"/>
                <w14:textFill>
                  <w14:solidFill>
                    <w14:schemeClr w14:val="tx1"/>
                  </w14:solidFill>
                </w14:textFill>
              </w:rPr>
              <w:t>声环境影响评价结论</w:t>
            </w:r>
          </w:p>
          <w:p w14:paraId="5BCE8184">
            <w:pPr>
              <w:pStyle w:val="23"/>
              <w:ind w:firstLine="480"/>
              <w:jc w:val="both"/>
              <w:rPr>
                <w:rFonts w:hint="default" w:ascii="Times New Roman" w:hAnsi="Times New Roman" w:eastAsia="宋体" w:cs="Times New Roman"/>
                <w:color w:val="000000" w:themeColor="text1"/>
                <w:kern w:val="2"/>
                <w:sz w:val="24"/>
                <w:szCs w:val="20"/>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0"/>
                <w:highlight w:val="none"/>
                <w:lang w:val="en-US" w:eastAsia="zh-CN" w:bidi="ar-SA"/>
                <w14:textFill>
                  <w14:solidFill>
                    <w14:schemeClr w14:val="tx1"/>
                  </w14:solidFill>
                </w14:textFill>
              </w:rPr>
              <w:t>（1）架空输电线路</w:t>
            </w:r>
          </w:p>
          <w:p w14:paraId="3E7F02FC">
            <w:pPr>
              <w:keepNext w:val="0"/>
              <w:keepLines w:val="0"/>
              <w:pageBreakBefore w:val="0"/>
              <w:widowControl/>
              <w:suppressLineNumbers w:val="0"/>
              <w:kinsoku/>
              <w:wordWrap/>
              <w:overflowPunct/>
              <w:topLinePunct w:val="0"/>
              <w:autoSpaceDE/>
              <w:autoSpaceDN/>
              <w:bidi w:val="0"/>
              <w:adjustRightInd/>
              <w:snapToGrid/>
              <w:ind w:firstLine="480" w:firstLineChars="200"/>
              <w:jc w:val="both"/>
              <w:textAlignment w:val="auto"/>
              <w:rPr>
                <w:rFonts w:hint="default" w:ascii="Times New Roman" w:hAnsi="Times New Roman" w:eastAsia="宋体" w:cs="Times New Roman"/>
                <w:color w:val="000000" w:themeColor="text1"/>
                <w:kern w:val="2"/>
                <w:sz w:val="24"/>
                <w:szCs w:val="20"/>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0"/>
                <w:highlight w:val="none"/>
                <w:lang w:val="en-US" w:eastAsia="zh-CN" w:bidi="ar-SA"/>
                <w14:textFill>
                  <w14:solidFill>
                    <w14:schemeClr w14:val="tx1"/>
                  </w14:solidFill>
                </w14:textFill>
              </w:rPr>
              <w:t>本项目输电线路选取同电压等级、同架设方式的</w:t>
            </w:r>
            <w:r>
              <w:rPr>
                <w:rFonts w:hint="default" w:ascii="Times New Roman" w:hAnsi="Times New Roman" w:eastAsia="宋体" w:cs="Times New Roman"/>
                <w:color w:val="000000" w:themeColor="text1"/>
                <w:kern w:val="2"/>
                <w:sz w:val="24"/>
                <w:szCs w:val="20"/>
                <w:highlight w:val="none"/>
                <w:lang w:val="en-US" w:eastAsia="zh-CN" w:bidi="ar-SA"/>
                <w14:textFill>
                  <w14:solidFill>
                    <w14:schemeClr w14:val="tx1"/>
                  </w14:solidFill>
                </w14:textFill>
              </w:rPr>
              <w:t>110kV</w:t>
            </w:r>
            <w:r>
              <w:rPr>
                <w:rFonts w:hint="eastAsia" w:ascii="Times New Roman" w:hAnsi="Times New Roman" w:eastAsia="宋体" w:cs="Times New Roman"/>
                <w:color w:val="000000" w:themeColor="text1"/>
                <w:kern w:val="2"/>
                <w:sz w:val="24"/>
                <w:szCs w:val="20"/>
                <w:highlight w:val="none"/>
                <w:lang w:val="en-US" w:eastAsia="zh-CN" w:bidi="ar-SA"/>
                <w14:textFill>
                  <w14:solidFill>
                    <w14:schemeClr w14:val="tx1"/>
                  </w14:solidFill>
                </w14:textFill>
              </w:rPr>
              <w:t>义天</w:t>
            </w:r>
            <w:r>
              <w:rPr>
                <w:rFonts w:hint="default" w:ascii="Times New Roman" w:hAnsi="Times New Roman" w:eastAsia="宋体" w:cs="Times New Roman"/>
                <w:color w:val="000000" w:themeColor="text1"/>
                <w:kern w:val="2"/>
                <w:sz w:val="24"/>
                <w:szCs w:val="20"/>
                <w:highlight w:val="none"/>
                <w:lang w:val="en-US" w:eastAsia="zh-CN" w:bidi="ar-SA"/>
                <w14:textFill>
                  <w14:solidFill>
                    <w14:schemeClr w14:val="tx1"/>
                  </w14:solidFill>
                </w14:textFill>
              </w:rPr>
              <w:t>53A</w:t>
            </w:r>
            <w:r>
              <w:rPr>
                <w:rFonts w:hint="eastAsia" w:ascii="Times New Roman" w:hAnsi="Times New Roman" w:eastAsia="宋体" w:cs="Times New Roman"/>
                <w:color w:val="000000" w:themeColor="text1"/>
                <w:kern w:val="2"/>
                <w:sz w:val="24"/>
                <w:szCs w:val="20"/>
                <w:highlight w:val="none"/>
                <w:lang w:val="en-US" w:eastAsia="zh-CN" w:bidi="ar-SA"/>
                <w14:textFill>
                  <w14:solidFill>
                    <w14:schemeClr w14:val="tx1"/>
                  </w14:solidFill>
                </w14:textFill>
              </w:rPr>
              <w:t>线作为类比对象。由类比监测结果可知，</w:t>
            </w:r>
            <w:r>
              <w:rPr>
                <w:rFonts w:hint="default" w:ascii="Times New Roman" w:hAnsi="Times New Roman" w:eastAsia="宋体" w:cs="Times New Roman"/>
                <w:color w:val="000000" w:themeColor="text1"/>
                <w:kern w:val="2"/>
                <w:sz w:val="24"/>
                <w:szCs w:val="20"/>
                <w:highlight w:val="none"/>
                <w:lang w:val="en-US" w:eastAsia="zh-CN" w:bidi="ar-SA"/>
                <w14:textFill>
                  <w14:solidFill>
                    <w14:schemeClr w14:val="tx1"/>
                  </w14:solidFill>
                </w14:textFill>
              </w:rPr>
              <w:t>110kV</w:t>
            </w:r>
            <w:r>
              <w:rPr>
                <w:rFonts w:hint="eastAsia" w:ascii="Times New Roman" w:hAnsi="Times New Roman" w:eastAsia="宋体" w:cs="Times New Roman"/>
                <w:color w:val="000000" w:themeColor="text1"/>
                <w:kern w:val="2"/>
                <w:sz w:val="24"/>
                <w:szCs w:val="20"/>
                <w:highlight w:val="none"/>
                <w:lang w:val="en-US" w:eastAsia="zh-CN" w:bidi="ar-SA"/>
                <w14:textFill>
                  <w14:solidFill>
                    <w14:schemeClr w14:val="tx1"/>
                  </w14:solidFill>
                </w14:textFill>
              </w:rPr>
              <w:t>义天</w:t>
            </w:r>
            <w:r>
              <w:rPr>
                <w:rFonts w:hint="default" w:ascii="Times New Roman" w:hAnsi="Times New Roman" w:eastAsia="宋体" w:cs="Times New Roman"/>
                <w:color w:val="000000" w:themeColor="text1"/>
                <w:kern w:val="2"/>
                <w:sz w:val="24"/>
                <w:szCs w:val="20"/>
                <w:highlight w:val="none"/>
                <w:lang w:val="en-US" w:eastAsia="zh-CN" w:bidi="ar-SA"/>
                <w14:textFill>
                  <w14:solidFill>
                    <w14:schemeClr w14:val="tx1"/>
                  </w14:solidFill>
                </w14:textFill>
              </w:rPr>
              <w:t>53A</w:t>
            </w:r>
            <w:r>
              <w:rPr>
                <w:rFonts w:hint="eastAsia" w:ascii="Times New Roman" w:hAnsi="Times New Roman" w:eastAsia="宋体" w:cs="Times New Roman"/>
                <w:color w:val="000000" w:themeColor="text1"/>
                <w:kern w:val="2"/>
                <w:sz w:val="24"/>
                <w:szCs w:val="20"/>
                <w:highlight w:val="none"/>
                <w:lang w:val="en-US" w:eastAsia="zh-CN" w:bidi="ar-SA"/>
                <w14:textFill>
                  <w14:solidFill>
                    <w14:schemeClr w14:val="tx1"/>
                  </w14:solidFill>
                </w14:textFill>
              </w:rPr>
              <w:t>线</w:t>
            </w:r>
            <w:r>
              <w:rPr>
                <w:rFonts w:hint="default" w:ascii="Times New Roman" w:hAnsi="Times New Roman" w:eastAsia="宋体" w:cs="Times New Roman"/>
                <w:color w:val="000000" w:themeColor="text1"/>
                <w:kern w:val="2"/>
                <w:sz w:val="24"/>
                <w:szCs w:val="20"/>
                <w:highlight w:val="none"/>
                <w:lang w:val="en-US" w:eastAsia="zh-CN" w:bidi="ar-SA"/>
                <w14:textFill>
                  <w14:solidFill>
                    <w14:schemeClr w14:val="tx1"/>
                  </w14:solidFill>
                </w14:textFill>
              </w:rPr>
              <w:t>5~6#</w:t>
            </w:r>
            <w:r>
              <w:rPr>
                <w:rFonts w:hint="eastAsia" w:ascii="Times New Roman" w:hAnsi="Times New Roman" w:eastAsia="宋体" w:cs="Times New Roman"/>
                <w:color w:val="000000" w:themeColor="text1"/>
                <w:kern w:val="2"/>
                <w:sz w:val="24"/>
                <w:szCs w:val="20"/>
                <w:highlight w:val="none"/>
                <w:lang w:val="en-US" w:eastAsia="zh-CN" w:bidi="ar-SA"/>
                <w14:textFill>
                  <w14:solidFill>
                    <w14:schemeClr w14:val="tx1"/>
                  </w14:solidFill>
                </w14:textFill>
              </w:rPr>
              <w:t>两杆塔中央连接线对地投影</w:t>
            </w:r>
            <w:r>
              <w:rPr>
                <w:rFonts w:hint="default" w:ascii="Times New Roman" w:hAnsi="Times New Roman" w:eastAsia="宋体" w:cs="Times New Roman"/>
                <w:color w:val="000000" w:themeColor="text1"/>
                <w:kern w:val="2"/>
                <w:sz w:val="24"/>
                <w:szCs w:val="20"/>
                <w:highlight w:val="none"/>
                <w:lang w:val="en-US" w:eastAsia="zh-CN" w:bidi="ar-SA"/>
                <w14:textFill>
                  <w14:solidFill>
                    <w14:schemeClr w14:val="tx1"/>
                  </w14:solidFill>
                </w14:textFill>
              </w:rPr>
              <w:t>0~50</w:t>
            </w:r>
            <w:r>
              <w:rPr>
                <w:rFonts w:hint="eastAsia" w:ascii="Times New Roman" w:hAnsi="Times New Roman" w:eastAsia="宋体" w:cs="Times New Roman"/>
                <w:color w:val="000000" w:themeColor="text1"/>
                <w:kern w:val="2"/>
                <w:sz w:val="24"/>
                <w:szCs w:val="20"/>
                <w:highlight w:val="none"/>
                <w:lang w:val="en-US" w:eastAsia="zh-CN" w:bidi="ar-SA"/>
                <w14:textFill>
                  <w14:solidFill>
                    <w14:schemeClr w14:val="tx1"/>
                  </w14:solidFill>
                </w14:textFill>
              </w:rPr>
              <w:t>处昼间的噪声值为</w:t>
            </w:r>
            <w:r>
              <w:rPr>
                <w:rFonts w:hint="default" w:ascii="Times New Roman" w:hAnsi="Times New Roman" w:eastAsia="宋体" w:cs="Times New Roman"/>
                <w:color w:val="000000" w:themeColor="text1"/>
                <w:kern w:val="2"/>
                <w:sz w:val="24"/>
                <w:szCs w:val="20"/>
                <w:highlight w:val="none"/>
                <w:lang w:val="en-US" w:eastAsia="zh-CN" w:bidi="ar-SA"/>
                <w14:textFill>
                  <w14:solidFill>
                    <w14:schemeClr w14:val="tx1"/>
                  </w14:solidFill>
                </w14:textFill>
              </w:rPr>
              <w:t>44.1~44.6dB</w:t>
            </w:r>
            <w:r>
              <w:rPr>
                <w:rFonts w:hint="eastAsia" w:ascii="Times New Roman" w:hAnsi="Times New Roman" w:eastAsia="宋体" w:cs="Times New Roman"/>
                <w:color w:val="000000" w:themeColor="text1"/>
                <w:kern w:val="2"/>
                <w:sz w:val="24"/>
                <w:szCs w:val="20"/>
                <w:highlight w:val="none"/>
                <w:lang w:val="en-US" w:eastAsia="zh-CN" w:bidi="ar-SA"/>
                <w14:textFill>
                  <w14:solidFill>
                    <w14:schemeClr w14:val="tx1"/>
                  </w14:solidFill>
                </w14:textFill>
              </w:rPr>
              <w:t>（</w:t>
            </w:r>
            <w:r>
              <w:rPr>
                <w:rFonts w:hint="default" w:ascii="Times New Roman" w:hAnsi="Times New Roman" w:eastAsia="宋体" w:cs="Times New Roman"/>
                <w:color w:val="000000" w:themeColor="text1"/>
                <w:kern w:val="2"/>
                <w:sz w:val="24"/>
                <w:szCs w:val="20"/>
                <w:highlight w:val="none"/>
                <w:lang w:val="en-US" w:eastAsia="zh-CN" w:bidi="ar-SA"/>
                <w14:textFill>
                  <w14:solidFill>
                    <w14:schemeClr w14:val="tx1"/>
                  </w14:solidFill>
                </w14:textFill>
              </w:rPr>
              <w:t>A</w:t>
            </w:r>
            <w:r>
              <w:rPr>
                <w:rFonts w:hint="eastAsia" w:ascii="Times New Roman" w:hAnsi="Times New Roman" w:eastAsia="宋体" w:cs="Times New Roman"/>
                <w:color w:val="000000" w:themeColor="text1"/>
                <w:kern w:val="2"/>
                <w:sz w:val="24"/>
                <w:szCs w:val="20"/>
                <w:highlight w:val="none"/>
                <w:lang w:val="en-US" w:eastAsia="zh-CN" w:bidi="ar-SA"/>
                <w14:textFill>
                  <w14:solidFill>
                    <w14:schemeClr w14:val="tx1"/>
                  </w14:solidFill>
                </w14:textFill>
              </w:rPr>
              <w:t>），低于标准值</w:t>
            </w:r>
            <w:r>
              <w:rPr>
                <w:rFonts w:hint="default" w:ascii="Times New Roman" w:hAnsi="Times New Roman" w:eastAsia="宋体" w:cs="Times New Roman"/>
                <w:color w:val="000000" w:themeColor="text1"/>
                <w:kern w:val="2"/>
                <w:sz w:val="24"/>
                <w:szCs w:val="20"/>
                <w:highlight w:val="none"/>
                <w:lang w:val="en-US" w:eastAsia="zh-CN" w:bidi="ar-SA"/>
                <w14:textFill>
                  <w14:solidFill>
                    <w14:schemeClr w14:val="tx1"/>
                  </w14:solidFill>
                </w14:textFill>
              </w:rPr>
              <w:t>55dB</w:t>
            </w:r>
            <w:r>
              <w:rPr>
                <w:rFonts w:hint="eastAsia" w:ascii="Times New Roman" w:hAnsi="Times New Roman" w:eastAsia="宋体" w:cs="Times New Roman"/>
                <w:color w:val="000000" w:themeColor="text1"/>
                <w:kern w:val="2"/>
                <w:sz w:val="24"/>
                <w:szCs w:val="20"/>
                <w:highlight w:val="none"/>
                <w:lang w:val="en-US" w:eastAsia="zh-CN" w:bidi="ar-SA"/>
                <w14:textFill>
                  <w14:solidFill>
                    <w14:schemeClr w14:val="tx1"/>
                  </w14:solidFill>
                </w14:textFill>
              </w:rPr>
              <w:t>（</w:t>
            </w:r>
            <w:r>
              <w:rPr>
                <w:rFonts w:hint="default" w:ascii="Times New Roman" w:hAnsi="Times New Roman" w:eastAsia="宋体" w:cs="Times New Roman"/>
                <w:color w:val="000000" w:themeColor="text1"/>
                <w:kern w:val="2"/>
                <w:sz w:val="24"/>
                <w:szCs w:val="20"/>
                <w:highlight w:val="none"/>
                <w:lang w:val="en-US" w:eastAsia="zh-CN" w:bidi="ar-SA"/>
                <w14:textFill>
                  <w14:solidFill>
                    <w14:schemeClr w14:val="tx1"/>
                  </w14:solidFill>
                </w14:textFill>
              </w:rPr>
              <w:t>A</w:t>
            </w:r>
            <w:r>
              <w:rPr>
                <w:rFonts w:hint="eastAsia" w:ascii="Times New Roman" w:hAnsi="Times New Roman" w:eastAsia="宋体" w:cs="Times New Roman"/>
                <w:color w:val="000000" w:themeColor="text1"/>
                <w:kern w:val="2"/>
                <w:sz w:val="24"/>
                <w:szCs w:val="20"/>
                <w:highlight w:val="none"/>
                <w:lang w:val="en-US" w:eastAsia="zh-CN" w:bidi="ar-SA"/>
                <w14:textFill>
                  <w14:solidFill>
                    <w14:schemeClr w14:val="tx1"/>
                  </w14:solidFill>
                </w14:textFill>
              </w:rPr>
              <w:t>），夜间的噪声值为</w:t>
            </w:r>
            <w:r>
              <w:rPr>
                <w:rFonts w:hint="default" w:ascii="Times New Roman" w:hAnsi="Times New Roman" w:eastAsia="宋体" w:cs="Times New Roman"/>
                <w:color w:val="000000" w:themeColor="text1"/>
                <w:kern w:val="2"/>
                <w:sz w:val="24"/>
                <w:szCs w:val="20"/>
                <w:highlight w:val="none"/>
                <w:lang w:val="en-US" w:eastAsia="zh-CN" w:bidi="ar-SA"/>
                <w14:textFill>
                  <w14:solidFill>
                    <w14:schemeClr w14:val="tx1"/>
                  </w14:solidFill>
                </w14:textFill>
              </w:rPr>
              <w:t>41.1~41.5dB</w:t>
            </w:r>
            <w:r>
              <w:rPr>
                <w:rFonts w:hint="eastAsia" w:ascii="Times New Roman" w:hAnsi="Times New Roman" w:eastAsia="宋体" w:cs="Times New Roman"/>
                <w:color w:val="000000" w:themeColor="text1"/>
                <w:kern w:val="2"/>
                <w:sz w:val="24"/>
                <w:szCs w:val="20"/>
                <w:highlight w:val="none"/>
                <w:lang w:val="en-US" w:eastAsia="zh-CN" w:bidi="ar-SA"/>
                <w14:textFill>
                  <w14:solidFill>
                    <w14:schemeClr w14:val="tx1"/>
                  </w14:solidFill>
                </w14:textFill>
              </w:rPr>
              <w:t>（</w:t>
            </w:r>
            <w:r>
              <w:rPr>
                <w:rFonts w:hint="default" w:ascii="Times New Roman" w:hAnsi="Times New Roman" w:eastAsia="宋体" w:cs="Times New Roman"/>
                <w:color w:val="000000" w:themeColor="text1"/>
                <w:kern w:val="2"/>
                <w:sz w:val="24"/>
                <w:szCs w:val="20"/>
                <w:highlight w:val="none"/>
                <w:lang w:val="en-US" w:eastAsia="zh-CN" w:bidi="ar-SA"/>
                <w14:textFill>
                  <w14:solidFill>
                    <w14:schemeClr w14:val="tx1"/>
                  </w14:solidFill>
                </w14:textFill>
              </w:rPr>
              <w:t>A</w:t>
            </w:r>
            <w:r>
              <w:rPr>
                <w:rFonts w:hint="eastAsia" w:ascii="Times New Roman" w:hAnsi="Times New Roman" w:eastAsia="宋体" w:cs="Times New Roman"/>
                <w:color w:val="000000" w:themeColor="text1"/>
                <w:kern w:val="2"/>
                <w:sz w:val="24"/>
                <w:szCs w:val="20"/>
                <w:highlight w:val="none"/>
                <w:lang w:val="en-US" w:eastAsia="zh-CN" w:bidi="ar-SA"/>
                <w14:textFill>
                  <w14:solidFill>
                    <w14:schemeClr w14:val="tx1"/>
                  </w14:solidFill>
                </w14:textFill>
              </w:rPr>
              <w:t>），低于标准值</w:t>
            </w:r>
            <w:r>
              <w:rPr>
                <w:rFonts w:hint="default" w:ascii="Times New Roman" w:hAnsi="Times New Roman" w:eastAsia="宋体" w:cs="Times New Roman"/>
                <w:color w:val="000000" w:themeColor="text1"/>
                <w:kern w:val="2"/>
                <w:sz w:val="24"/>
                <w:szCs w:val="20"/>
                <w:highlight w:val="none"/>
                <w:lang w:val="en-US" w:eastAsia="zh-CN" w:bidi="ar-SA"/>
                <w14:textFill>
                  <w14:solidFill>
                    <w14:schemeClr w14:val="tx1"/>
                  </w14:solidFill>
                </w14:textFill>
              </w:rPr>
              <w:t>45B</w:t>
            </w:r>
            <w:r>
              <w:rPr>
                <w:rFonts w:hint="eastAsia" w:ascii="Times New Roman" w:hAnsi="Times New Roman" w:eastAsia="宋体" w:cs="Times New Roman"/>
                <w:color w:val="000000" w:themeColor="text1"/>
                <w:kern w:val="2"/>
                <w:sz w:val="24"/>
                <w:szCs w:val="20"/>
                <w:highlight w:val="none"/>
                <w:lang w:val="en-US" w:eastAsia="zh-CN" w:bidi="ar-SA"/>
                <w14:textFill>
                  <w14:solidFill>
                    <w14:schemeClr w14:val="tx1"/>
                  </w14:solidFill>
                </w14:textFill>
              </w:rPr>
              <w:t>（</w:t>
            </w:r>
            <w:r>
              <w:rPr>
                <w:rFonts w:hint="default" w:ascii="Times New Roman" w:hAnsi="Times New Roman" w:eastAsia="宋体" w:cs="Times New Roman"/>
                <w:color w:val="000000" w:themeColor="text1"/>
                <w:kern w:val="2"/>
                <w:sz w:val="24"/>
                <w:szCs w:val="20"/>
                <w:highlight w:val="none"/>
                <w:lang w:val="en-US" w:eastAsia="zh-CN" w:bidi="ar-SA"/>
                <w14:textFill>
                  <w14:solidFill>
                    <w14:schemeClr w14:val="tx1"/>
                  </w14:solidFill>
                </w14:textFill>
              </w:rPr>
              <w:t>A</w:t>
            </w:r>
            <w:r>
              <w:rPr>
                <w:rFonts w:hint="eastAsia" w:ascii="Times New Roman" w:hAnsi="Times New Roman" w:eastAsia="宋体" w:cs="Times New Roman"/>
                <w:color w:val="000000" w:themeColor="text1"/>
                <w:kern w:val="2"/>
                <w:sz w:val="24"/>
                <w:szCs w:val="20"/>
                <w:highlight w:val="none"/>
                <w:lang w:val="en-US" w:eastAsia="zh-CN" w:bidi="ar-SA"/>
                <w14:textFill>
                  <w14:solidFill>
                    <w14:schemeClr w14:val="tx1"/>
                  </w14:solidFill>
                </w14:textFill>
              </w:rPr>
              <w:t>），均满足《声环境质量标准》（</w:t>
            </w:r>
            <w:r>
              <w:rPr>
                <w:rFonts w:hint="default" w:ascii="Times New Roman" w:hAnsi="Times New Roman" w:eastAsia="宋体" w:cs="Times New Roman"/>
                <w:color w:val="000000" w:themeColor="text1"/>
                <w:kern w:val="2"/>
                <w:sz w:val="24"/>
                <w:szCs w:val="20"/>
                <w:highlight w:val="none"/>
                <w:lang w:val="en-US" w:eastAsia="zh-CN" w:bidi="ar-SA"/>
                <w14:textFill>
                  <w14:solidFill>
                    <w14:schemeClr w14:val="tx1"/>
                  </w14:solidFill>
                </w14:textFill>
              </w:rPr>
              <w:t>GB3096</w:t>
            </w:r>
            <w:r>
              <w:rPr>
                <w:rFonts w:hint="eastAsia" w:ascii="Times New Roman" w:hAnsi="Times New Roman" w:eastAsia="宋体" w:cs="Times New Roman"/>
                <w:color w:val="000000" w:themeColor="text1"/>
                <w:kern w:val="2"/>
                <w:sz w:val="24"/>
                <w:szCs w:val="20"/>
                <w:highlight w:val="none"/>
                <w:lang w:val="en-US" w:eastAsia="zh-CN" w:bidi="ar-SA"/>
                <w14:textFill>
                  <w14:solidFill>
                    <w14:schemeClr w14:val="tx1"/>
                  </w14:solidFill>
                </w14:textFill>
              </w:rPr>
              <w:t>－</w:t>
            </w:r>
            <w:r>
              <w:rPr>
                <w:rFonts w:hint="default" w:ascii="Times New Roman" w:hAnsi="Times New Roman" w:eastAsia="宋体" w:cs="Times New Roman"/>
                <w:color w:val="000000" w:themeColor="text1"/>
                <w:kern w:val="2"/>
                <w:sz w:val="24"/>
                <w:szCs w:val="20"/>
                <w:highlight w:val="none"/>
                <w:lang w:val="en-US" w:eastAsia="zh-CN" w:bidi="ar-SA"/>
                <w14:textFill>
                  <w14:solidFill>
                    <w14:schemeClr w14:val="tx1"/>
                  </w14:solidFill>
                </w14:textFill>
              </w:rPr>
              <w:t>2008</w:t>
            </w:r>
            <w:r>
              <w:rPr>
                <w:rFonts w:hint="eastAsia" w:ascii="Times New Roman" w:hAnsi="Times New Roman" w:eastAsia="宋体" w:cs="Times New Roman"/>
                <w:color w:val="000000" w:themeColor="text1"/>
                <w:kern w:val="2"/>
                <w:sz w:val="24"/>
                <w:szCs w:val="20"/>
                <w:highlight w:val="none"/>
                <w:lang w:val="en-US" w:eastAsia="zh-CN" w:bidi="ar-SA"/>
                <w14:textFill>
                  <w14:solidFill>
                    <w14:schemeClr w14:val="tx1"/>
                  </w14:solidFill>
                </w14:textFill>
              </w:rPr>
              <w:t>）中</w:t>
            </w:r>
            <w:r>
              <w:rPr>
                <w:rFonts w:hint="default" w:ascii="Times New Roman" w:hAnsi="Times New Roman" w:eastAsia="宋体" w:cs="Times New Roman"/>
                <w:color w:val="000000" w:themeColor="text1"/>
                <w:kern w:val="2"/>
                <w:sz w:val="24"/>
                <w:szCs w:val="20"/>
                <w:highlight w:val="none"/>
                <w:lang w:val="en-US" w:eastAsia="zh-CN" w:bidi="ar-SA"/>
                <w14:textFill>
                  <w14:solidFill>
                    <w14:schemeClr w14:val="tx1"/>
                  </w14:solidFill>
                </w14:textFill>
              </w:rPr>
              <w:t>1</w:t>
            </w:r>
            <w:r>
              <w:rPr>
                <w:rFonts w:hint="eastAsia" w:ascii="Times New Roman" w:hAnsi="Times New Roman" w:eastAsia="宋体" w:cs="Times New Roman"/>
                <w:color w:val="000000" w:themeColor="text1"/>
                <w:kern w:val="2"/>
                <w:sz w:val="24"/>
                <w:szCs w:val="20"/>
                <w:highlight w:val="none"/>
                <w:lang w:val="en-US" w:eastAsia="zh-CN" w:bidi="ar-SA"/>
                <w14:textFill>
                  <w14:solidFill>
                    <w14:schemeClr w14:val="tx1"/>
                  </w14:solidFill>
                </w14:textFill>
              </w:rPr>
              <w:t>类标准要求。因此可以预测本工程线路投运后噪声能够满足《声环境质量标准》（</w:t>
            </w:r>
            <w:r>
              <w:rPr>
                <w:rFonts w:hint="default" w:ascii="Times New Roman" w:hAnsi="Times New Roman" w:eastAsia="宋体" w:cs="Times New Roman"/>
                <w:color w:val="000000" w:themeColor="text1"/>
                <w:kern w:val="2"/>
                <w:sz w:val="24"/>
                <w:szCs w:val="20"/>
                <w:highlight w:val="none"/>
                <w:lang w:val="en-US" w:eastAsia="zh-CN" w:bidi="ar-SA"/>
                <w14:textFill>
                  <w14:solidFill>
                    <w14:schemeClr w14:val="tx1"/>
                  </w14:solidFill>
                </w14:textFill>
              </w:rPr>
              <w:t>GB3096</w:t>
            </w:r>
            <w:r>
              <w:rPr>
                <w:rFonts w:hint="eastAsia" w:ascii="Times New Roman" w:hAnsi="Times New Roman" w:eastAsia="宋体" w:cs="Times New Roman"/>
                <w:color w:val="000000" w:themeColor="text1"/>
                <w:kern w:val="2"/>
                <w:sz w:val="24"/>
                <w:szCs w:val="20"/>
                <w:highlight w:val="none"/>
                <w:lang w:val="en-US" w:eastAsia="zh-CN" w:bidi="ar-SA"/>
                <w14:textFill>
                  <w14:solidFill>
                    <w14:schemeClr w14:val="tx1"/>
                  </w14:solidFill>
                </w14:textFill>
              </w:rPr>
              <w:t>－</w:t>
            </w:r>
            <w:r>
              <w:rPr>
                <w:rFonts w:hint="default" w:ascii="Times New Roman" w:hAnsi="Times New Roman" w:eastAsia="宋体" w:cs="Times New Roman"/>
                <w:color w:val="000000" w:themeColor="text1"/>
                <w:kern w:val="2"/>
                <w:sz w:val="24"/>
                <w:szCs w:val="20"/>
                <w:highlight w:val="none"/>
                <w:lang w:val="en-US" w:eastAsia="zh-CN" w:bidi="ar-SA"/>
                <w14:textFill>
                  <w14:solidFill>
                    <w14:schemeClr w14:val="tx1"/>
                  </w14:solidFill>
                </w14:textFill>
              </w:rPr>
              <w:t>2008</w:t>
            </w:r>
            <w:r>
              <w:rPr>
                <w:rFonts w:hint="eastAsia" w:ascii="Times New Roman" w:hAnsi="Times New Roman" w:eastAsia="宋体" w:cs="Times New Roman"/>
                <w:color w:val="000000" w:themeColor="text1"/>
                <w:kern w:val="2"/>
                <w:sz w:val="24"/>
                <w:szCs w:val="20"/>
                <w:highlight w:val="none"/>
                <w:lang w:val="en-US" w:eastAsia="zh-CN" w:bidi="ar-SA"/>
                <w14:textFill>
                  <w14:solidFill>
                    <w14:schemeClr w14:val="tx1"/>
                  </w14:solidFill>
                </w14:textFill>
              </w:rPr>
              <w:t>）中</w:t>
            </w:r>
            <w:r>
              <w:rPr>
                <w:rFonts w:hint="default" w:ascii="Times New Roman" w:hAnsi="Times New Roman" w:eastAsia="宋体" w:cs="Times New Roman"/>
                <w:color w:val="000000" w:themeColor="text1"/>
                <w:kern w:val="2"/>
                <w:sz w:val="24"/>
                <w:szCs w:val="20"/>
                <w:highlight w:val="none"/>
                <w:lang w:val="en-US" w:eastAsia="zh-CN" w:bidi="ar-SA"/>
                <w14:textFill>
                  <w14:solidFill>
                    <w14:schemeClr w14:val="tx1"/>
                  </w14:solidFill>
                </w14:textFill>
              </w:rPr>
              <w:t>1</w:t>
            </w:r>
            <w:r>
              <w:rPr>
                <w:rFonts w:hint="eastAsia" w:ascii="Times New Roman" w:hAnsi="Times New Roman" w:eastAsia="宋体" w:cs="Times New Roman"/>
                <w:color w:val="000000" w:themeColor="text1"/>
                <w:kern w:val="2"/>
                <w:sz w:val="24"/>
                <w:szCs w:val="20"/>
                <w:highlight w:val="none"/>
                <w:lang w:val="en-US" w:eastAsia="zh-CN" w:bidi="ar-SA"/>
                <w14:textFill>
                  <w14:solidFill>
                    <w14:schemeClr w14:val="tx1"/>
                  </w14:solidFill>
                </w14:textFill>
              </w:rPr>
              <w:t>类标准要求。</w:t>
            </w:r>
          </w:p>
          <w:p w14:paraId="168E4BF5">
            <w:pPr>
              <w:keepNext w:val="0"/>
              <w:keepLines w:val="0"/>
              <w:pageBreakBefore w:val="0"/>
              <w:widowControl/>
              <w:suppressLineNumbers w:val="0"/>
              <w:kinsoku/>
              <w:wordWrap/>
              <w:overflowPunct/>
              <w:topLinePunct w:val="0"/>
              <w:autoSpaceDE/>
              <w:autoSpaceDN/>
              <w:bidi w:val="0"/>
              <w:adjustRightInd/>
              <w:snapToGrid/>
              <w:ind w:firstLine="480" w:firstLineChars="200"/>
              <w:jc w:val="both"/>
              <w:textAlignment w:val="auto"/>
              <w:rPr>
                <w:rFonts w:hint="eastAsia" w:ascii="Times New Roman" w:hAnsi="Times New Roman" w:eastAsia="宋体" w:cs="Times New Roman"/>
                <w:color w:val="000000" w:themeColor="text1"/>
                <w:kern w:val="2"/>
                <w:sz w:val="24"/>
                <w:szCs w:val="20"/>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0"/>
                <w:highlight w:val="none"/>
                <w:lang w:val="en-US" w:eastAsia="zh-CN" w:bidi="ar-SA"/>
                <w14:textFill>
                  <w14:solidFill>
                    <w14:schemeClr w14:val="tx1"/>
                  </w14:solidFill>
                </w14:textFill>
              </w:rPr>
              <w:t>（2）电磁环境敏感目标</w:t>
            </w:r>
          </w:p>
          <w:p w14:paraId="23C8305F">
            <w:pPr>
              <w:keepNext w:val="0"/>
              <w:keepLines w:val="0"/>
              <w:pageBreakBefore w:val="0"/>
              <w:widowControl/>
              <w:suppressLineNumbers w:val="0"/>
              <w:kinsoku/>
              <w:wordWrap/>
              <w:overflowPunct/>
              <w:topLinePunct w:val="0"/>
              <w:autoSpaceDE/>
              <w:autoSpaceDN/>
              <w:bidi w:val="0"/>
              <w:adjustRightInd/>
              <w:snapToGrid/>
              <w:ind w:firstLine="480" w:firstLineChars="200"/>
              <w:jc w:val="both"/>
              <w:textAlignment w:val="auto"/>
              <w:rPr>
                <w:rFonts w:hint="default" w:ascii="Times New Roman" w:hAnsi="Times New Roman" w:eastAsia="宋体" w:cs="Times New Roman"/>
                <w:color w:val="000000" w:themeColor="text1"/>
                <w:kern w:val="2"/>
                <w:sz w:val="24"/>
                <w:szCs w:val="20"/>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0"/>
                <w:highlight w:val="none"/>
                <w:lang w:val="en-US" w:eastAsia="zh-CN" w:bidi="ar-SA"/>
                <w14:textFill>
                  <w14:solidFill>
                    <w14:schemeClr w14:val="tx1"/>
                  </w14:solidFill>
                </w14:textFill>
              </w:rPr>
              <w:t>本项目输电线路沿线无声环境保护目标。</w:t>
            </w:r>
          </w:p>
          <w:p w14:paraId="06A86A02">
            <w:pPr>
              <w:pStyle w:val="23"/>
              <w:ind w:firstLine="482"/>
              <w:rPr>
                <w:b/>
                <w:bCs/>
                <w:color w:val="000000" w:themeColor="text1"/>
                <w:highlight w:val="none"/>
                <w14:textFill>
                  <w14:solidFill>
                    <w14:schemeClr w14:val="tx1"/>
                  </w14:solidFill>
                </w14:textFill>
              </w:rPr>
            </w:pPr>
            <w:r>
              <w:rPr>
                <w:rFonts w:cs="Times New Roman"/>
                <w:b/>
                <w:bCs/>
                <w:color w:val="000000" w:themeColor="text1"/>
                <w:highlight w:val="none"/>
                <w14:textFill>
                  <w14:solidFill>
                    <w14:schemeClr w14:val="tx1"/>
                  </w14:solidFill>
                </w14:textFill>
              </w:rPr>
              <w:t>3</w:t>
            </w:r>
            <w:r>
              <w:rPr>
                <w:rFonts w:hint="eastAsia"/>
                <w:b/>
                <w:bCs/>
                <w:color w:val="000000" w:themeColor="text1"/>
                <w:highlight w:val="none"/>
                <w14:textFill>
                  <w14:solidFill>
                    <w14:schemeClr w14:val="tx1"/>
                  </w14:solidFill>
                </w14:textFill>
              </w:rPr>
              <w:t>、大气环境影响评价结论</w:t>
            </w:r>
          </w:p>
          <w:p w14:paraId="341F8994">
            <w:pPr>
              <w:pStyle w:val="23"/>
              <w:ind w:firstLine="480"/>
              <w:rPr>
                <w:color w:val="000000" w:themeColor="text1"/>
                <w:highlight w:val="none"/>
                <w14:textFill>
                  <w14:solidFill>
                    <w14:schemeClr w14:val="tx1"/>
                  </w14:solidFill>
                </w14:textFill>
              </w:rPr>
            </w:pPr>
            <w:r>
              <w:rPr>
                <w:rFonts w:hint="eastAsia" w:ascii="宋体" w:hAnsi="宋体" w:cs="宋体"/>
                <w:color w:val="000000"/>
                <w:kern w:val="0"/>
                <w:sz w:val="24"/>
                <w:szCs w:val="24"/>
                <w:highlight w:val="none"/>
                <w:lang w:val="en-US" w:eastAsia="zh-CN" w:bidi="ar"/>
              </w:rPr>
              <w:t>本项目</w:t>
            </w:r>
            <w:r>
              <w:rPr>
                <w:rFonts w:hint="eastAsia" w:ascii="宋体" w:hAnsi="宋体" w:eastAsia="宋体" w:cs="宋体"/>
                <w:color w:val="000000"/>
                <w:kern w:val="0"/>
                <w:sz w:val="24"/>
                <w:szCs w:val="24"/>
                <w:highlight w:val="none"/>
                <w:lang w:val="en-US" w:eastAsia="zh-CN" w:bidi="ar"/>
              </w:rPr>
              <w:t>输电线路运行期</w:t>
            </w:r>
            <w:r>
              <w:rPr>
                <w:rFonts w:hint="eastAsia"/>
                <w:color w:val="000000" w:themeColor="text1"/>
                <w:highlight w:val="none"/>
                <w14:textFill>
                  <w14:solidFill>
                    <w14:schemeClr w14:val="tx1"/>
                  </w14:solidFill>
                </w14:textFill>
              </w:rPr>
              <w:t>无大气污染物排放。</w:t>
            </w:r>
          </w:p>
          <w:p w14:paraId="04D1C4FA">
            <w:pPr>
              <w:pStyle w:val="23"/>
              <w:ind w:firstLine="482"/>
              <w:rPr>
                <w:b/>
                <w:bCs/>
                <w:color w:val="000000" w:themeColor="text1"/>
                <w:highlight w:val="none"/>
                <w14:textFill>
                  <w14:solidFill>
                    <w14:schemeClr w14:val="tx1"/>
                  </w14:solidFill>
                </w14:textFill>
              </w:rPr>
            </w:pPr>
            <w:r>
              <w:rPr>
                <w:rFonts w:cs="Times New Roman"/>
                <w:b/>
                <w:bCs/>
                <w:color w:val="000000" w:themeColor="text1"/>
                <w:highlight w:val="none"/>
                <w14:textFill>
                  <w14:solidFill>
                    <w14:schemeClr w14:val="tx1"/>
                  </w14:solidFill>
                </w14:textFill>
              </w:rPr>
              <w:t>4</w:t>
            </w:r>
            <w:r>
              <w:rPr>
                <w:rFonts w:hint="eastAsia"/>
                <w:b/>
                <w:bCs/>
                <w:color w:val="000000" w:themeColor="text1"/>
                <w:highlight w:val="none"/>
                <w14:textFill>
                  <w14:solidFill>
                    <w14:schemeClr w14:val="tx1"/>
                  </w14:solidFill>
                </w14:textFill>
              </w:rPr>
              <w:t>、地表水环境影响评价结论</w:t>
            </w:r>
          </w:p>
          <w:p w14:paraId="3B66DAA4">
            <w:pPr>
              <w:keepNext w:val="0"/>
              <w:keepLines w:val="0"/>
              <w:pageBreakBefore w:val="0"/>
              <w:widowControl/>
              <w:suppressLineNumbers w:val="0"/>
              <w:kinsoku/>
              <w:wordWrap/>
              <w:overflowPunct/>
              <w:topLinePunct w:val="0"/>
              <w:autoSpaceDE/>
              <w:autoSpaceDN/>
              <w:bidi w:val="0"/>
              <w:adjustRightInd/>
              <w:snapToGrid/>
              <w:ind w:firstLine="480" w:firstLineChars="200"/>
              <w:jc w:val="both"/>
              <w:textAlignment w:val="auto"/>
              <w:rPr>
                <w:color w:val="000000" w:themeColor="text1"/>
                <w:highlight w:val="none"/>
                <w14:textFill>
                  <w14:solidFill>
                    <w14:schemeClr w14:val="tx1"/>
                  </w14:solidFill>
                </w14:textFill>
              </w:rPr>
            </w:pPr>
            <w:r>
              <w:rPr>
                <w:rFonts w:hint="eastAsia" w:ascii="Times New Roman" w:hAnsi="Times New Roman" w:eastAsia="宋体" w:cs="Times New Roman"/>
                <w:color w:val="000000" w:themeColor="text1"/>
                <w:kern w:val="2"/>
                <w:sz w:val="24"/>
                <w:szCs w:val="20"/>
                <w:highlight w:val="none"/>
                <w:lang w:val="en-US" w:eastAsia="zh-CN" w:bidi="ar-SA"/>
                <w14:textFill>
                  <w14:solidFill>
                    <w14:schemeClr w14:val="tx1"/>
                  </w14:solidFill>
                </w14:textFill>
              </w:rPr>
              <w:t>本项目输电线路运行期无污废水产生。</w:t>
            </w:r>
          </w:p>
          <w:p w14:paraId="3C7D15BA">
            <w:pPr>
              <w:pStyle w:val="23"/>
              <w:ind w:firstLine="482"/>
              <w:rPr>
                <w:b/>
                <w:bCs/>
                <w:color w:val="000000" w:themeColor="text1"/>
                <w:highlight w:val="none"/>
                <w14:textFill>
                  <w14:solidFill>
                    <w14:schemeClr w14:val="tx1"/>
                  </w14:solidFill>
                </w14:textFill>
              </w:rPr>
            </w:pPr>
            <w:r>
              <w:rPr>
                <w:rFonts w:cs="Times New Roman"/>
                <w:b/>
                <w:bCs/>
                <w:color w:val="000000" w:themeColor="text1"/>
                <w:highlight w:val="none"/>
                <w14:textFill>
                  <w14:solidFill>
                    <w14:schemeClr w14:val="tx1"/>
                  </w14:solidFill>
                </w14:textFill>
              </w:rPr>
              <w:t>5</w:t>
            </w:r>
            <w:r>
              <w:rPr>
                <w:rFonts w:hint="eastAsia"/>
                <w:b/>
                <w:bCs/>
                <w:color w:val="000000" w:themeColor="text1"/>
                <w:highlight w:val="none"/>
                <w14:textFill>
                  <w14:solidFill>
                    <w14:schemeClr w14:val="tx1"/>
                  </w14:solidFill>
                </w14:textFill>
              </w:rPr>
              <w:t>、固体废物环境影响评价结论</w:t>
            </w:r>
          </w:p>
          <w:p w14:paraId="02EAAC22">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color w:val="000000"/>
                <w:kern w:val="0"/>
                <w:sz w:val="24"/>
                <w:szCs w:val="24"/>
                <w:highlight w:val="none"/>
                <w:lang w:val="en-US" w:eastAsia="zh-CN" w:bidi="ar"/>
              </w:rPr>
            </w:pPr>
            <w:r>
              <w:rPr>
                <w:rFonts w:hint="eastAsia" w:ascii="宋体" w:hAnsi="宋体" w:eastAsia="宋体" w:cs="宋体"/>
                <w:color w:val="000000"/>
                <w:kern w:val="0"/>
                <w:sz w:val="24"/>
                <w:szCs w:val="24"/>
                <w:highlight w:val="none"/>
                <w:lang w:val="en-US" w:eastAsia="zh-CN" w:bidi="ar"/>
              </w:rPr>
              <w:t>输电线路运行期无固体废物的产生，不会对外环境产生影响。</w:t>
            </w:r>
          </w:p>
          <w:p w14:paraId="50C93A6C">
            <w:pPr>
              <w:pStyle w:val="23"/>
              <w:ind w:firstLine="482"/>
              <w:rPr>
                <w:b/>
                <w:bCs/>
                <w:color w:val="000000" w:themeColor="text1"/>
                <w:highlight w:val="none"/>
                <w14:textFill>
                  <w14:solidFill>
                    <w14:schemeClr w14:val="tx1"/>
                  </w14:solidFill>
                </w14:textFill>
              </w:rPr>
            </w:pPr>
            <w:r>
              <w:rPr>
                <w:rFonts w:hint="eastAsia" w:cs="Times New Roman"/>
                <w:b/>
                <w:bCs/>
                <w:color w:val="000000" w:themeColor="text1"/>
                <w:highlight w:val="none"/>
                <w:lang w:val="en-US" w:eastAsia="zh-CN"/>
                <w14:textFill>
                  <w14:solidFill>
                    <w14:schemeClr w14:val="tx1"/>
                  </w14:solidFill>
                </w14:textFill>
              </w:rPr>
              <w:t>6</w:t>
            </w:r>
            <w:r>
              <w:rPr>
                <w:rFonts w:hint="eastAsia"/>
                <w:b/>
                <w:bCs/>
                <w:color w:val="000000" w:themeColor="text1"/>
                <w:highlight w:val="none"/>
                <w14:textFill>
                  <w14:solidFill>
                    <w14:schemeClr w14:val="tx1"/>
                  </w14:solidFill>
                </w14:textFill>
              </w:rPr>
              <w:t>、综合结论</w:t>
            </w:r>
          </w:p>
          <w:p w14:paraId="74D41D54">
            <w:pPr>
              <w:keepNext w:val="0"/>
              <w:keepLines w:val="0"/>
              <w:pageBreakBefore w:val="0"/>
              <w:widowControl/>
              <w:suppressLineNumbers w:val="0"/>
              <w:kinsoku/>
              <w:wordWrap/>
              <w:overflowPunct/>
              <w:topLinePunct w:val="0"/>
              <w:autoSpaceDE/>
              <w:autoSpaceDN/>
              <w:bidi w:val="0"/>
              <w:adjustRightInd/>
              <w:snapToGrid/>
              <w:ind w:firstLine="480" w:firstLineChars="200"/>
              <w:jc w:val="both"/>
              <w:textAlignment w:val="auto"/>
              <w:rPr>
                <w:color w:val="000000" w:themeColor="text1"/>
                <w:szCs w:val="24"/>
                <w:highlight w:val="yellow"/>
                <w14:textFill>
                  <w14:solidFill>
                    <w14:schemeClr w14:val="tx1"/>
                  </w14:solidFill>
                </w14:textFill>
              </w:rPr>
            </w:pPr>
            <w:r>
              <w:rPr>
                <w:rFonts w:hint="eastAsia" w:ascii="Times New Roman" w:hAnsi="Times New Roman" w:eastAsia="宋体" w:cs="Times New Roman"/>
                <w:color w:val="000000" w:themeColor="text1"/>
                <w:kern w:val="2"/>
                <w:sz w:val="24"/>
                <w:szCs w:val="20"/>
                <w:highlight w:val="none"/>
                <w:lang w:val="en-US" w:eastAsia="zh-CN" w:bidi="ar-SA"/>
                <w14:textFill>
                  <w14:solidFill>
                    <w14:schemeClr w14:val="tx1"/>
                  </w14:solidFill>
                </w14:textFill>
              </w:rPr>
              <w:t>呼和浩特土默特左旗白庙子</w:t>
            </w:r>
            <w:r>
              <w:rPr>
                <w:rFonts w:hint="default" w:ascii="Times New Roman" w:hAnsi="Times New Roman" w:eastAsia="宋体" w:cs="Times New Roman"/>
                <w:color w:val="000000" w:themeColor="text1"/>
                <w:kern w:val="2"/>
                <w:sz w:val="24"/>
                <w:szCs w:val="20"/>
                <w:highlight w:val="none"/>
                <w:lang w:val="en-US" w:eastAsia="zh-CN" w:bidi="ar-SA"/>
                <w14:textFill>
                  <w14:solidFill>
                    <w14:schemeClr w14:val="tx1"/>
                  </w14:solidFill>
                </w14:textFill>
              </w:rPr>
              <w:t>110</w:t>
            </w:r>
            <w:r>
              <w:rPr>
                <w:rFonts w:hint="eastAsia" w:ascii="Times New Roman" w:hAnsi="Times New Roman" w:eastAsia="宋体" w:cs="Times New Roman"/>
                <w:color w:val="000000" w:themeColor="text1"/>
                <w:kern w:val="2"/>
                <w:sz w:val="24"/>
                <w:szCs w:val="20"/>
                <w:highlight w:val="none"/>
                <w:lang w:val="en-US" w:eastAsia="zh-CN" w:bidi="ar-SA"/>
                <w14:textFill>
                  <w14:solidFill>
                    <w14:schemeClr w14:val="tx1"/>
                  </w14:solidFill>
                </w14:textFill>
              </w:rPr>
              <w:t>千伏变电站二电源工程符合国家产业政策导向，符合环境保护的有关规定，该工程的建设对地区经济发展起到了积极的促进作用。工程在建设和运营期间，均应采取有效的预防和减轻不良环境影响的对策和措施，落实环境监测和环境管理制度，确保人群健康。从环境保护的角度来看，在全面落实了本报告表提出的环保措施后，客观上不存在制约工程运行的环境问题，该工程的建设是可行的。</w:t>
            </w:r>
          </w:p>
        </w:tc>
      </w:tr>
      <w:tr w14:paraId="653729F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948" w:type="dxa"/>
            <w:vAlign w:val="center"/>
          </w:tcPr>
          <w:p w14:paraId="7ADF51DB">
            <w:pPr>
              <w:rPr>
                <w:b/>
                <w:bCs/>
                <w:color w:val="000000" w:themeColor="text1"/>
                <w:szCs w:val="24"/>
                <w:highlight w:val="none"/>
                <w14:textFill>
                  <w14:solidFill>
                    <w14:schemeClr w14:val="tx1"/>
                  </w14:solidFill>
                </w14:textFill>
              </w:rPr>
            </w:pPr>
            <w:r>
              <w:rPr>
                <w:rFonts w:hint="eastAsia"/>
                <w:b/>
                <w:bCs/>
                <w:color w:val="000000" w:themeColor="text1"/>
                <w:szCs w:val="24"/>
                <w:highlight w:val="none"/>
                <w14:textFill>
                  <w14:solidFill>
                    <w14:schemeClr w14:val="tx1"/>
                  </w14:solidFill>
                </w14:textFill>
              </w:rPr>
              <w:t>环境影响评价文件批复意见</w:t>
            </w:r>
          </w:p>
          <w:p w14:paraId="0D43A43F">
            <w:pPr>
              <w:pStyle w:val="23"/>
              <w:ind w:firstLine="480"/>
              <w:rPr>
                <w:color w:val="000000" w:themeColor="text1"/>
                <w:szCs w:val="24"/>
                <w:highlight w:val="none"/>
                <w14:textFill>
                  <w14:solidFill>
                    <w14:schemeClr w14:val="tx1"/>
                  </w14:solidFill>
                </w14:textFill>
              </w:rPr>
            </w:pPr>
            <w:r>
              <w:rPr>
                <w:rFonts w:cs="Times New Roman"/>
                <w:color w:val="000000" w:themeColor="text1"/>
                <w:szCs w:val="24"/>
                <w:highlight w:val="none"/>
                <w14:textFill>
                  <w14:solidFill>
                    <w14:schemeClr w14:val="tx1"/>
                  </w14:solidFill>
                </w14:textFill>
              </w:rPr>
              <w:t>202</w:t>
            </w:r>
            <w:r>
              <w:rPr>
                <w:rFonts w:hint="eastAsia" w:cs="Times New Roman"/>
                <w:color w:val="000000" w:themeColor="text1"/>
                <w:szCs w:val="24"/>
                <w:highlight w:val="none"/>
                <w:lang w:val="en-US" w:eastAsia="zh-CN"/>
                <w14:textFill>
                  <w14:solidFill>
                    <w14:schemeClr w14:val="tx1"/>
                  </w14:solidFill>
                </w14:textFill>
              </w:rPr>
              <w:t>4</w:t>
            </w:r>
            <w:r>
              <w:rPr>
                <w:rFonts w:hint="eastAsia"/>
                <w:color w:val="000000" w:themeColor="text1"/>
                <w:szCs w:val="24"/>
                <w:highlight w:val="none"/>
                <w14:textFill>
                  <w14:solidFill>
                    <w14:schemeClr w14:val="tx1"/>
                  </w14:solidFill>
                </w14:textFill>
              </w:rPr>
              <w:t>年</w:t>
            </w:r>
            <w:r>
              <w:rPr>
                <w:rFonts w:cs="Times New Roman"/>
                <w:color w:val="000000" w:themeColor="text1"/>
                <w:szCs w:val="24"/>
                <w:highlight w:val="none"/>
                <w14:textFill>
                  <w14:solidFill>
                    <w14:schemeClr w14:val="tx1"/>
                  </w14:solidFill>
                </w14:textFill>
              </w:rPr>
              <w:t>1</w:t>
            </w:r>
            <w:r>
              <w:rPr>
                <w:rFonts w:hint="eastAsia" w:cs="Times New Roman"/>
                <w:color w:val="000000" w:themeColor="text1"/>
                <w:szCs w:val="24"/>
                <w:highlight w:val="none"/>
                <w:lang w:val="en-US" w:eastAsia="zh-CN"/>
                <w14:textFill>
                  <w14:solidFill>
                    <w14:schemeClr w14:val="tx1"/>
                  </w14:solidFill>
                </w14:textFill>
              </w:rPr>
              <w:t>1</w:t>
            </w:r>
            <w:r>
              <w:rPr>
                <w:rFonts w:hint="eastAsia"/>
                <w:color w:val="000000" w:themeColor="text1"/>
                <w:szCs w:val="24"/>
                <w:highlight w:val="none"/>
                <w14:textFill>
                  <w14:solidFill>
                    <w14:schemeClr w14:val="tx1"/>
                  </w14:solidFill>
                </w14:textFill>
              </w:rPr>
              <w:t>月</w:t>
            </w:r>
            <w:r>
              <w:rPr>
                <w:rFonts w:cs="Times New Roman"/>
                <w:color w:val="000000" w:themeColor="text1"/>
                <w:szCs w:val="24"/>
                <w:highlight w:val="none"/>
                <w14:textFill>
                  <w14:solidFill>
                    <w14:schemeClr w14:val="tx1"/>
                  </w14:solidFill>
                </w14:textFill>
              </w:rPr>
              <w:t>2</w:t>
            </w:r>
            <w:r>
              <w:rPr>
                <w:rFonts w:hint="eastAsia" w:cs="Times New Roman"/>
                <w:color w:val="000000" w:themeColor="text1"/>
                <w:szCs w:val="24"/>
                <w:highlight w:val="none"/>
                <w:lang w:val="en-US" w:eastAsia="zh-CN"/>
                <w14:textFill>
                  <w14:solidFill>
                    <w14:schemeClr w14:val="tx1"/>
                  </w14:solidFill>
                </w14:textFill>
              </w:rPr>
              <w:t>0</w:t>
            </w:r>
            <w:r>
              <w:rPr>
                <w:rFonts w:hint="eastAsia"/>
                <w:color w:val="000000" w:themeColor="text1"/>
                <w:szCs w:val="24"/>
                <w:highlight w:val="none"/>
                <w14:textFill>
                  <w14:solidFill>
                    <w14:schemeClr w14:val="tx1"/>
                  </w14:solidFill>
                </w14:textFill>
              </w:rPr>
              <w:t>日，</w:t>
            </w:r>
            <w:r>
              <w:rPr>
                <w:rFonts w:hint="eastAsia"/>
                <w:color w:val="000000" w:themeColor="text1"/>
                <w:szCs w:val="24"/>
                <w:highlight w:val="none"/>
                <w:lang w:val="en-US" w:eastAsia="zh-CN"/>
                <w14:textFill>
                  <w14:solidFill>
                    <w14:schemeClr w14:val="tx1"/>
                  </w14:solidFill>
                </w14:textFill>
              </w:rPr>
              <w:t>内蒙古自治区生态环境厅</w:t>
            </w:r>
            <w:r>
              <w:rPr>
                <w:rFonts w:hint="eastAsia"/>
                <w:color w:val="000000" w:themeColor="text1"/>
                <w:szCs w:val="24"/>
                <w:highlight w:val="none"/>
                <w14:textFill>
                  <w14:solidFill>
                    <w14:schemeClr w14:val="tx1"/>
                  </w14:solidFill>
                </w14:textFill>
              </w:rPr>
              <w:t>以“</w:t>
            </w:r>
            <w:r>
              <w:rPr>
                <w:rFonts w:hint="eastAsia"/>
                <w:color w:val="000000" w:themeColor="text1"/>
                <w:szCs w:val="24"/>
                <w:highlight w:val="none"/>
                <w:lang w:val="en-US" w:eastAsia="zh-CN"/>
                <w14:textFill>
                  <w14:solidFill>
                    <w14:schemeClr w14:val="tx1"/>
                  </w14:solidFill>
                </w14:textFill>
              </w:rPr>
              <w:t>内环表</w:t>
            </w:r>
            <w:r>
              <w:rPr>
                <w:rFonts w:hint="eastAsia"/>
                <w:color w:val="000000" w:themeColor="text1"/>
                <w:szCs w:val="24"/>
                <w:highlight w:val="none"/>
                <w14:textFill>
                  <w14:solidFill>
                    <w14:schemeClr w14:val="tx1"/>
                  </w14:solidFill>
                </w14:textFill>
              </w:rPr>
              <w:t>[</w:t>
            </w:r>
            <w:r>
              <w:rPr>
                <w:rFonts w:cs="Times New Roman"/>
                <w:color w:val="000000" w:themeColor="text1"/>
                <w:szCs w:val="24"/>
                <w:highlight w:val="none"/>
                <w14:textFill>
                  <w14:solidFill>
                    <w14:schemeClr w14:val="tx1"/>
                  </w14:solidFill>
                </w14:textFill>
              </w:rPr>
              <w:t>202</w:t>
            </w:r>
            <w:r>
              <w:rPr>
                <w:rFonts w:hint="eastAsia" w:cs="Times New Roman"/>
                <w:color w:val="000000" w:themeColor="text1"/>
                <w:szCs w:val="24"/>
                <w:highlight w:val="none"/>
                <w:lang w:val="en-US" w:eastAsia="zh-CN"/>
                <w14:textFill>
                  <w14:solidFill>
                    <w14:schemeClr w14:val="tx1"/>
                  </w14:solidFill>
                </w14:textFill>
              </w:rPr>
              <w:t>4</w:t>
            </w:r>
            <w:r>
              <w:rPr>
                <w:rFonts w:hint="eastAsia"/>
                <w:color w:val="000000" w:themeColor="text1"/>
                <w:szCs w:val="24"/>
                <w:highlight w:val="none"/>
                <w14:textFill>
                  <w14:solidFill>
                    <w14:schemeClr w14:val="tx1"/>
                  </w14:solidFill>
                </w14:textFill>
              </w:rPr>
              <w:t>]</w:t>
            </w:r>
            <w:r>
              <w:rPr>
                <w:rFonts w:hint="eastAsia" w:cs="Times New Roman"/>
                <w:color w:val="000000" w:themeColor="text1"/>
                <w:szCs w:val="24"/>
                <w:highlight w:val="none"/>
                <w:lang w:val="en-US" w:eastAsia="zh-CN"/>
                <w14:textFill>
                  <w14:solidFill>
                    <w14:schemeClr w14:val="tx1"/>
                  </w14:solidFill>
                </w14:textFill>
              </w:rPr>
              <w:t>316</w:t>
            </w:r>
            <w:r>
              <w:rPr>
                <w:rFonts w:hint="eastAsia"/>
                <w:color w:val="000000" w:themeColor="text1"/>
                <w:szCs w:val="24"/>
                <w:highlight w:val="none"/>
                <w14:textFill>
                  <w14:solidFill>
                    <w14:schemeClr w14:val="tx1"/>
                  </w14:solidFill>
                </w14:textFill>
              </w:rPr>
              <w:t>号”文件对《</w:t>
            </w:r>
            <w:r>
              <w:rPr>
                <w:rFonts w:hint="eastAsia" w:ascii="Times New Roman" w:hAnsi="Times New Roman" w:eastAsia="宋体" w:cs="Times New Roman"/>
                <w:color w:val="000000" w:themeColor="text1"/>
                <w:kern w:val="2"/>
                <w:sz w:val="24"/>
                <w:szCs w:val="20"/>
                <w:highlight w:val="none"/>
                <w:lang w:val="en-US" w:eastAsia="zh-CN" w:bidi="ar-SA"/>
                <w14:textFill>
                  <w14:solidFill>
                    <w14:schemeClr w14:val="tx1"/>
                  </w14:solidFill>
                </w14:textFill>
              </w:rPr>
              <w:t>呼和浩特土默特左旗白庙子</w:t>
            </w:r>
            <w:r>
              <w:rPr>
                <w:rFonts w:hint="default" w:ascii="Times New Roman" w:hAnsi="Times New Roman" w:eastAsia="宋体" w:cs="Times New Roman"/>
                <w:color w:val="000000" w:themeColor="text1"/>
                <w:kern w:val="2"/>
                <w:sz w:val="24"/>
                <w:szCs w:val="20"/>
                <w:highlight w:val="none"/>
                <w:lang w:val="en-US" w:eastAsia="zh-CN" w:bidi="ar-SA"/>
                <w14:textFill>
                  <w14:solidFill>
                    <w14:schemeClr w14:val="tx1"/>
                  </w14:solidFill>
                </w14:textFill>
              </w:rPr>
              <w:t>110</w:t>
            </w:r>
            <w:r>
              <w:rPr>
                <w:rFonts w:hint="eastAsia" w:ascii="Times New Roman" w:hAnsi="Times New Roman" w:eastAsia="宋体" w:cs="Times New Roman"/>
                <w:color w:val="000000" w:themeColor="text1"/>
                <w:kern w:val="2"/>
                <w:sz w:val="24"/>
                <w:szCs w:val="20"/>
                <w:highlight w:val="none"/>
                <w:lang w:val="en-US" w:eastAsia="zh-CN" w:bidi="ar-SA"/>
                <w14:textFill>
                  <w14:solidFill>
                    <w14:schemeClr w14:val="tx1"/>
                  </w14:solidFill>
                </w14:textFill>
              </w:rPr>
              <w:t>千伏变电站二电源工程</w:t>
            </w:r>
            <w:r>
              <w:rPr>
                <w:rFonts w:hint="eastAsia"/>
                <w:color w:val="000000" w:themeColor="text1"/>
                <w:szCs w:val="24"/>
                <w:highlight w:val="none"/>
                <w14:textFill>
                  <w14:solidFill>
                    <w14:schemeClr w14:val="tx1"/>
                  </w14:solidFill>
                </w14:textFill>
              </w:rPr>
              <w:t>环境影响报告表》进行了批复，主要批复意见如下：</w:t>
            </w:r>
          </w:p>
          <w:p w14:paraId="4D6ACECC">
            <w:pPr>
              <w:pStyle w:val="23"/>
              <w:ind w:firstLine="480"/>
              <w:rPr>
                <w:rFonts w:hint="eastAsia" w:ascii="Times New Roman" w:hAnsi="Times New Roman" w:eastAsia="宋体" w:cs="Times New Roman"/>
                <w:color w:val="000000" w:themeColor="text1"/>
                <w:szCs w:val="24"/>
                <w:highlight w:val="none"/>
                <w14:textFill>
                  <w14:solidFill>
                    <w14:schemeClr w14:val="tx1"/>
                  </w14:solidFill>
                </w14:textFill>
              </w:rPr>
            </w:pPr>
            <w:r>
              <w:rPr>
                <w:rFonts w:hint="eastAsia" w:ascii="Times New Roman" w:hAnsi="Times New Roman" w:eastAsia="宋体" w:cs="Times New Roman"/>
                <w:color w:val="000000" w:themeColor="text1"/>
                <w:szCs w:val="24"/>
                <w:highlight w:val="none"/>
                <w14:textFill>
                  <w14:solidFill>
                    <w14:schemeClr w14:val="tx1"/>
                  </w14:solidFill>
                </w14:textFill>
              </w:rPr>
              <w:t>内蒙古电力(集团)有限责任公司呼和浩特供电分公司:</w:t>
            </w:r>
          </w:p>
          <w:p w14:paraId="160C0909">
            <w:pPr>
              <w:pStyle w:val="23"/>
              <w:ind w:firstLine="480"/>
              <w:rPr>
                <w:rFonts w:hint="eastAsia" w:ascii="Times New Roman" w:hAnsi="Times New Roman" w:eastAsia="宋体" w:cs="Times New Roman"/>
                <w:color w:val="000000" w:themeColor="text1"/>
                <w:szCs w:val="24"/>
                <w:highlight w:val="none"/>
                <w14:textFill>
                  <w14:solidFill>
                    <w14:schemeClr w14:val="tx1"/>
                  </w14:solidFill>
                </w14:textFill>
              </w:rPr>
            </w:pPr>
            <w:r>
              <w:rPr>
                <w:rFonts w:hint="eastAsia" w:ascii="Times New Roman" w:hAnsi="Times New Roman" w:eastAsia="宋体" w:cs="Times New Roman"/>
                <w:color w:val="000000" w:themeColor="text1"/>
                <w:szCs w:val="24"/>
                <w:highlight w:val="none"/>
                <w14:textFill>
                  <w14:solidFill>
                    <w14:schemeClr w14:val="tx1"/>
                  </w14:solidFill>
                </w14:textFill>
              </w:rPr>
              <w:t>你公司报送的《呼和浩特土默特左旗白庙子110千伏变电站二电源工程建设项目环境影响报告表》(以下简称《报告表》)收悉。经研究，批复如下:</w:t>
            </w:r>
          </w:p>
          <w:p w14:paraId="726C7E59">
            <w:pPr>
              <w:pStyle w:val="23"/>
              <w:ind w:firstLine="480"/>
              <w:rPr>
                <w:rFonts w:hint="eastAsia" w:ascii="Times New Roman" w:hAnsi="Times New Roman" w:eastAsia="宋体" w:cs="Times New Roman"/>
                <w:color w:val="000000" w:themeColor="text1"/>
                <w:szCs w:val="24"/>
                <w:highlight w:val="none"/>
                <w14:textFill>
                  <w14:solidFill>
                    <w14:schemeClr w14:val="tx1"/>
                  </w14:solidFill>
                </w14:textFill>
              </w:rPr>
            </w:pPr>
            <w:r>
              <w:rPr>
                <w:rFonts w:hint="eastAsia" w:ascii="Times New Roman" w:hAnsi="Times New Roman" w:eastAsia="宋体" w:cs="Times New Roman"/>
                <w:color w:val="000000" w:themeColor="text1"/>
                <w:szCs w:val="24"/>
                <w:highlight w:val="none"/>
                <w14:textFill>
                  <w14:solidFill>
                    <w14:schemeClr w14:val="tx1"/>
                  </w14:solidFill>
                </w14:textFill>
              </w:rPr>
              <w:t>一、项目建设基本情况</w:t>
            </w:r>
          </w:p>
          <w:p w14:paraId="4BF5035E">
            <w:pPr>
              <w:pStyle w:val="23"/>
              <w:ind w:firstLine="480"/>
              <w:rPr>
                <w:rFonts w:ascii="Times New Roman" w:hAnsi="Times New Roman" w:eastAsia="宋体" w:cs="Times New Roman"/>
                <w:color w:val="000000" w:themeColor="text1"/>
                <w:szCs w:val="24"/>
                <w:highlight w:val="none"/>
                <w14:textFill>
                  <w14:solidFill>
                    <w14:schemeClr w14:val="tx1"/>
                  </w14:solidFill>
                </w14:textFill>
              </w:rPr>
            </w:pPr>
            <w:r>
              <w:rPr>
                <w:rFonts w:hint="eastAsia" w:ascii="Times New Roman" w:hAnsi="Times New Roman" w:eastAsia="宋体" w:cs="Times New Roman"/>
                <w:color w:val="000000" w:themeColor="text1"/>
                <w:szCs w:val="24"/>
                <w:highlight w:val="none"/>
                <w14:textFill>
                  <w14:solidFill>
                    <w14:schemeClr w14:val="tx1"/>
                  </w14:solidFill>
                </w14:textFill>
              </w:rPr>
              <w:t>新建白庙子110kV变电站至昭胜线89#塔东侧新建T接钢管杆</w:t>
            </w:r>
            <w:r>
              <w:rPr>
                <w:rFonts w:ascii="Times New Roman" w:hAnsi="Times New Roman" w:eastAsia="宋体" w:cs="Times New Roman"/>
                <w:color w:val="000000" w:themeColor="text1"/>
                <w:szCs w:val="24"/>
                <w:highlight w:val="none"/>
                <w:lang w:val="en-US" w:eastAsia="zh-CN"/>
                <w14:textFill>
                  <w14:solidFill>
                    <w14:schemeClr w14:val="tx1"/>
                  </w14:solidFill>
                </w14:textFill>
              </w:rPr>
              <w:t>10kV输电线路，线路长0.98km,单回路架设，新建塔基6基。</w:t>
            </w:r>
          </w:p>
          <w:p w14:paraId="1B5FF86F">
            <w:pPr>
              <w:pStyle w:val="23"/>
              <w:ind w:firstLine="480"/>
              <w:rPr>
                <w:rFonts w:ascii="Times New Roman" w:hAnsi="Times New Roman" w:eastAsia="宋体" w:cs="Times New Roman"/>
                <w:color w:val="000000" w:themeColor="text1"/>
                <w:szCs w:val="24"/>
                <w:highlight w:val="none"/>
                <w14:textFill>
                  <w14:solidFill>
                    <w14:schemeClr w14:val="tx1"/>
                  </w14:solidFill>
                </w14:textFill>
              </w:rPr>
            </w:pPr>
            <w:r>
              <w:rPr>
                <w:rFonts w:ascii="Times New Roman" w:hAnsi="Times New Roman" w:eastAsia="宋体" w:cs="Times New Roman"/>
                <w:color w:val="000000" w:themeColor="text1"/>
                <w:szCs w:val="24"/>
                <w:highlight w:val="none"/>
                <w:lang w:val="en-US" w:eastAsia="zh-CN"/>
                <w14:textFill>
                  <w14:solidFill>
                    <w14:schemeClr w14:val="tx1"/>
                  </w14:solidFill>
                </w14:textFill>
              </w:rPr>
              <w:t>本项目建设地点位于内蒙古自治区呼和浩特市土默特左旗</w:t>
            </w:r>
            <w:r>
              <w:rPr>
                <w:rFonts w:hint="default" w:ascii="Times New Roman" w:hAnsi="Times New Roman" w:eastAsia="宋体" w:cs="Times New Roman"/>
                <w:color w:val="000000" w:themeColor="text1"/>
                <w:szCs w:val="24"/>
                <w:highlight w:val="none"/>
                <w:lang w:val="en-US" w:eastAsia="zh-CN"/>
                <w14:textFill>
                  <w14:solidFill>
                    <w14:schemeClr w14:val="tx1"/>
                  </w14:solidFill>
                </w14:textFill>
              </w:rPr>
              <w:t>境内。</w:t>
            </w:r>
          </w:p>
          <w:p w14:paraId="496603E3">
            <w:pPr>
              <w:pStyle w:val="23"/>
              <w:ind w:firstLine="480"/>
              <w:rPr>
                <w:rFonts w:ascii="Times New Roman" w:hAnsi="Times New Roman" w:eastAsia="宋体" w:cs="Times New Roman"/>
                <w:color w:val="000000" w:themeColor="text1"/>
                <w:szCs w:val="24"/>
                <w:highlight w:val="none"/>
                <w14:textFill>
                  <w14:solidFill>
                    <w14:schemeClr w14:val="tx1"/>
                  </w14:solidFill>
                </w14:textFill>
              </w:rPr>
            </w:pPr>
            <w:r>
              <w:rPr>
                <w:rFonts w:ascii="Times New Roman" w:hAnsi="Times New Roman" w:eastAsia="宋体" w:cs="Times New Roman"/>
                <w:color w:val="000000" w:themeColor="text1"/>
                <w:szCs w:val="24"/>
                <w:highlight w:val="none"/>
                <w:lang w:val="en-US" w:eastAsia="zh-CN"/>
                <w14:textFill>
                  <w14:solidFill>
                    <w14:schemeClr w14:val="tx1"/>
                  </w14:solidFill>
                </w14:textFill>
              </w:rPr>
              <w:t>二、总体意见</w:t>
            </w:r>
          </w:p>
          <w:p w14:paraId="3B3753D1">
            <w:pPr>
              <w:pStyle w:val="23"/>
              <w:ind w:firstLine="480"/>
              <w:rPr>
                <w:rFonts w:ascii="Times New Roman" w:hAnsi="Times New Roman" w:eastAsia="宋体" w:cs="Times New Roman"/>
                <w:color w:val="000000" w:themeColor="text1"/>
                <w:szCs w:val="24"/>
                <w:highlight w:val="none"/>
                <w14:textFill>
                  <w14:solidFill>
                    <w14:schemeClr w14:val="tx1"/>
                  </w14:solidFill>
                </w14:textFill>
              </w:rPr>
            </w:pPr>
            <w:r>
              <w:rPr>
                <w:rFonts w:ascii="Times New Roman" w:hAnsi="Times New Roman" w:eastAsia="宋体" w:cs="Times New Roman"/>
                <w:color w:val="000000" w:themeColor="text1"/>
                <w:szCs w:val="24"/>
                <w:highlight w:val="none"/>
                <w:lang w:val="en-US" w:eastAsia="zh-CN"/>
                <w14:textFill>
                  <w14:solidFill>
                    <w14:schemeClr w14:val="tx1"/>
                  </w14:solidFill>
                </w14:textFill>
              </w:rPr>
              <w:t>本项目在严格落实《报告表》提出的各项环境保护措施后，</w:t>
            </w:r>
            <w:r>
              <w:rPr>
                <w:rFonts w:hint="default" w:ascii="Times New Roman" w:hAnsi="Times New Roman" w:eastAsia="宋体" w:cs="Times New Roman"/>
                <w:color w:val="000000" w:themeColor="text1"/>
                <w:szCs w:val="24"/>
                <w:highlight w:val="none"/>
                <w:lang w:val="en-US" w:eastAsia="zh-CN"/>
                <w14:textFill>
                  <w14:solidFill>
                    <w14:schemeClr w14:val="tx1"/>
                  </w14:solidFill>
                </w14:textFill>
              </w:rPr>
              <w:t>对环境的不利影响和可能存在的环境风险在可控范围内。从环境保护角度分析，我厅原则同意本项目按照《报告表》中所列的性质、规模、地点和拟采取的环保措施进行建设。</w:t>
            </w:r>
          </w:p>
          <w:p w14:paraId="5A2C5403">
            <w:pPr>
              <w:pStyle w:val="23"/>
              <w:ind w:firstLine="480"/>
              <w:rPr>
                <w:rFonts w:ascii="Times New Roman" w:hAnsi="Times New Roman" w:eastAsia="宋体" w:cs="Times New Roman"/>
                <w:color w:val="000000" w:themeColor="text1"/>
                <w:szCs w:val="24"/>
                <w:highlight w:val="none"/>
                <w14:textFill>
                  <w14:solidFill>
                    <w14:schemeClr w14:val="tx1"/>
                  </w14:solidFill>
                </w14:textFill>
              </w:rPr>
            </w:pPr>
            <w:r>
              <w:rPr>
                <w:rFonts w:ascii="Times New Roman" w:hAnsi="Times New Roman" w:eastAsia="宋体" w:cs="Times New Roman"/>
                <w:color w:val="000000" w:themeColor="text1"/>
                <w:szCs w:val="24"/>
                <w:highlight w:val="none"/>
                <w:lang w:val="en-US" w:eastAsia="zh-CN"/>
                <w14:textFill>
                  <w14:solidFill>
                    <w14:schemeClr w14:val="tx1"/>
                  </w14:solidFill>
                </w14:textFill>
              </w:rPr>
              <w:t>三、项目建设及运行期间应做好的工作</w:t>
            </w:r>
          </w:p>
          <w:p w14:paraId="23BDB283">
            <w:pPr>
              <w:pStyle w:val="23"/>
              <w:ind w:firstLine="480"/>
              <w:rPr>
                <w:rFonts w:ascii="Times New Roman" w:hAnsi="Times New Roman" w:eastAsia="宋体" w:cs="Times New Roman"/>
                <w:color w:val="000000" w:themeColor="text1"/>
                <w:szCs w:val="24"/>
                <w:highlight w:val="none"/>
                <w14:textFill>
                  <w14:solidFill>
                    <w14:schemeClr w14:val="tx1"/>
                  </w14:solidFill>
                </w14:textFill>
              </w:rPr>
            </w:pPr>
            <w:r>
              <w:rPr>
                <w:rFonts w:ascii="Times New Roman" w:hAnsi="Times New Roman" w:eastAsia="宋体" w:cs="Times New Roman"/>
                <w:color w:val="000000" w:themeColor="text1"/>
                <w:szCs w:val="24"/>
                <w:highlight w:val="none"/>
                <w:lang w:val="en-US" w:eastAsia="zh-CN"/>
                <w14:textFill>
                  <w14:solidFill>
                    <w14:schemeClr w14:val="tx1"/>
                  </w14:solidFill>
                </w14:textFill>
              </w:rPr>
              <w:t>(一)严格落实项目施工期、运营期生态环境保护措施，做</w:t>
            </w:r>
            <w:r>
              <w:rPr>
                <w:rFonts w:hint="default" w:ascii="Times New Roman" w:hAnsi="Times New Roman" w:eastAsia="宋体" w:cs="Times New Roman"/>
                <w:color w:val="000000" w:themeColor="text1"/>
                <w:szCs w:val="24"/>
                <w:highlight w:val="none"/>
                <w:lang w:val="en-US" w:eastAsia="zh-CN"/>
                <w14:textFill>
                  <w14:solidFill>
                    <w14:schemeClr w14:val="tx1"/>
                  </w14:solidFill>
                </w14:textFill>
              </w:rPr>
              <w:t>好生态保护与恢复工作。施工期严格控制施工活动范围，合理布局，尽量减少土地占用和植被破坏。</w:t>
            </w:r>
          </w:p>
          <w:p w14:paraId="1B6E4C71">
            <w:pPr>
              <w:pStyle w:val="23"/>
              <w:ind w:firstLine="480"/>
              <w:rPr>
                <w:rFonts w:ascii="Times New Roman" w:hAnsi="Times New Roman" w:eastAsia="宋体" w:cs="Times New Roman"/>
                <w:color w:val="000000" w:themeColor="text1"/>
                <w:szCs w:val="24"/>
                <w:highlight w:val="none"/>
                <w14:textFill>
                  <w14:solidFill>
                    <w14:schemeClr w14:val="tx1"/>
                  </w14:solidFill>
                </w14:textFill>
              </w:rPr>
            </w:pPr>
            <w:r>
              <w:rPr>
                <w:rFonts w:hint="default" w:ascii="Times New Roman" w:hAnsi="Times New Roman" w:eastAsia="宋体" w:cs="Times New Roman"/>
                <w:color w:val="000000" w:themeColor="text1"/>
                <w:szCs w:val="24"/>
                <w:highlight w:val="none"/>
                <w:lang w:val="en-US" w:eastAsia="zh-CN"/>
                <w14:textFill>
                  <w14:solidFill>
                    <w14:schemeClr w14:val="tx1"/>
                  </w14:solidFill>
                </w14:textFill>
              </w:rPr>
              <w:t>(二)认真落实《报告表》中提出的控制和改善工频电场、工频磁场对周边环境影响的措施和方法，监测值应符合《电磁环境控制限值》(GB8702-2014)要求。</w:t>
            </w:r>
          </w:p>
          <w:p w14:paraId="03C6D6B6">
            <w:pPr>
              <w:pStyle w:val="23"/>
              <w:ind w:firstLine="480"/>
              <w:rPr>
                <w:rFonts w:ascii="Times New Roman" w:hAnsi="Times New Roman" w:eastAsia="宋体" w:cs="Times New Roman"/>
                <w:color w:val="000000" w:themeColor="text1"/>
                <w:szCs w:val="24"/>
                <w:highlight w:val="none"/>
                <w14:textFill>
                  <w14:solidFill>
                    <w14:schemeClr w14:val="tx1"/>
                  </w14:solidFill>
                </w14:textFill>
              </w:rPr>
            </w:pPr>
            <w:r>
              <w:rPr>
                <w:rFonts w:hint="default" w:ascii="Times New Roman" w:hAnsi="Times New Roman" w:eastAsia="宋体" w:cs="Times New Roman"/>
                <w:color w:val="000000" w:themeColor="text1"/>
                <w:szCs w:val="24"/>
                <w:highlight w:val="none"/>
                <w:lang w:val="en-US" w:eastAsia="zh-CN"/>
                <w14:textFill>
                  <w14:solidFill>
                    <w14:schemeClr w14:val="tx1"/>
                  </w14:solidFill>
                </w14:textFill>
              </w:rPr>
              <w:t>(三)项目施工期及运行期的噪声值及防噪措施应满足《报告表》中提出的要求，监测值应符合国家评价标准限值要求。</w:t>
            </w:r>
          </w:p>
          <w:p w14:paraId="35502444">
            <w:pPr>
              <w:pStyle w:val="23"/>
              <w:ind w:firstLine="480"/>
              <w:rPr>
                <w:rFonts w:ascii="Times New Roman" w:hAnsi="Times New Roman" w:eastAsia="宋体" w:cs="Times New Roman"/>
                <w:color w:val="000000" w:themeColor="text1"/>
                <w:szCs w:val="24"/>
                <w:highlight w:val="none"/>
                <w14:textFill>
                  <w14:solidFill>
                    <w14:schemeClr w14:val="tx1"/>
                  </w14:solidFill>
                </w14:textFill>
              </w:rPr>
            </w:pPr>
            <w:r>
              <w:rPr>
                <w:rFonts w:hint="default" w:ascii="Times New Roman" w:hAnsi="Times New Roman" w:eastAsia="宋体" w:cs="Times New Roman"/>
                <w:color w:val="000000" w:themeColor="text1"/>
                <w:szCs w:val="24"/>
                <w:highlight w:val="none"/>
                <w:lang w:val="en-US" w:eastAsia="zh-CN"/>
                <w14:textFill>
                  <w14:solidFill>
                    <w14:schemeClr w14:val="tx1"/>
                  </w14:solidFill>
                </w14:textFill>
              </w:rPr>
              <w:t>(四)环境影响报告表经批准后，项目的性质、规模、地点或生态保护、污染防治措施发生重大变动的，应当按要求重新报批。</w:t>
            </w:r>
          </w:p>
          <w:p w14:paraId="55FD61DC">
            <w:pPr>
              <w:pStyle w:val="23"/>
              <w:ind w:firstLine="480"/>
              <w:rPr>
                <w:rFonts w:ascii="Times New Roman" w:hAnsi="Times New Roman" w:eastAsia="宋体" w:cs="Times New Roman"/>
                <w:color w:val="000000" w:themeColor="text1"/>
                <w:szCs w:val="24"/>
                <w:highlight w:val="none"/>
                <w14:textFill>
                  <w14:solidFill>
                    <w14:schemeClr w14:val="tx1"/>
                  </w14:solidFill>
                </w14:textFill>
              </w:rPr>
            </w:pPr>
            <w:r>
              <w:rPr>
                <w:rFonts w:hint="default" w:ascii="Times New Roman" w:hAnsi="Times New Roman" w:eastAsia="宋体" w:cs="Times New Roman"/>
                <w:color w:val="000000" w:themeColor="text1"/>
                <w:szCs w:val="24"/>
                <w:highlight w:val="none"/>
                <w:lang w:val="en-US" w:eastAsia="zh-CN"/>
                <w14:textFill>
                  <w14:solidFill>
                    <w14:schemeClr w14:val="tx1"/>
                  </w14:solidFill>
                </w14:textFill>
              </w:rPr>
              <w:t>四、建设单位按规定程序完成竣工环境保护验收后，项目方可投入正式运行。</w:t>
            </w:r>
          </w:p>
          <w:p w14:paraId="66C61336">
            <w:pPr>
              <w:pStyle w:val="23"/>
              <w:ind w:firstLine="480"/>
              <w:rPr>
                <w:rFonts w:ascii="Times New Roman" w:hAnsi="Times New Roman" w:eastAsia="宋体" w:cs="Times New Roman"/>
                <w:color w:val="000000" w:themeColor="text1"/>
                <w:szCs w:val="24"/>
                <w:highlight w:val="none"/>
                <w14:textFill>
                  <w14:solidFill>
                    <w14:schemeClr w14:val="tx1"/>
                  </w14:solidFill>
                </w14:textFill>
              </w:rPr>
            </w:pPr>
            <w:r>
              <w:rPr>
                <w:rFonts w:ascii="Times New Roman" w:hAnsi="Times New Roman" w:eastAsia="宋体" w:cs="Times New Roman"/>
                <w:color w:val="000000" w:themeColor="text1"/>
                <w:szCs w:val="24"/>
                <w:highlight w:val="none"/>
                <w:lang w:val="en-US" w:eastAsia="zh-CN"/>
                <w14:textFill>
                  <w14:solidFill>
                    <w14:schemeClr w14:val="tx1"/>
                  </w14:solidFill>
                </w14:textFill>
              </w:rPr>
              <w:t>五、我厅委托呼和浩特市生态环境局负责该项目施工期的监</w:t>
            </w:r>
            <w:r>
              <w:rPr>
                <w:rFonts w:hint="default" w:ascii="Times New Roman" w:hAnsi="Times New Roman" w:eastAsia="宋体" w:cs="Times New Roman"/>
                <w:color w:val="000000" w:themeColor="text1"/>
                <w:szCs w:val="24"/>
                <w:highlight w:val="none"/>
                <w:lang w:val="en-US" w:eastAsia="zh-CN"/>
                <w14:textFill>
                  <w14:solidFill>
                    <w14:schemeClr w14:val="tx1"/>
                  </w14:solidFill>
                </w14:textFill>
              </w:rPr>
              <w:t>督检查工作。</w:t>
            </w:r>
          </w:p>
          <w:p w14:paraId="36B8BFAB">
            <w:pPr>
              <w:pStyle w:val="23"/>
              <w:ind w:firstLine="480"/>
              <w:rPr>
                <w:rFonts w:ascii="Times New Roman" w:hAnsi="Times New Roman" w:eastAsia="宋体" w:cs="Times New Roman"/>
                <w:color w:val="000000" w:themeColor="text1"/>
                <w:szCs w:val="24"/>
                <w:highlight w:val="none"/>
                <w14:textFill>
                  <w14:solidFill>
                    <w14:schemeClr w14:val="tx1"/>
                  </w14:solidFill>
                </w14:textFill>
              </w:rPr>
            </w:pPr>
          </w:p>
          <w:p w14:paraId="157A01A3">
            <w:pPr>
              <w:pStyle w:val="23"/>
              <w:ind w:firstLine="480"/>
              <w:rPr>
                <w:rFonts w:ascii="Times New Roman" w:hAnsi="Times New Roman" w:eastAsia="宋体" w:cs="Times New Roman"/>
                <w:color w:val="000000" w:themeColor="text1"/>
                <w:szCs w:val="24"/>
                <w:highlight w:val="none"/>
                <w14:textFill>
                  <w14:solidFill>
                    <w14:schemeClr w14:val="tx1"/>
                  </w14:solidFill>
                </w14:textFill>
              </w:rPr>
            </w:pPr>
          </w:p>
          <w:p w14:paraId="7DFD5931">
            <w:pPr>
              <w:pStyle w:val="23"/>
              <w:ind w:firstLine="480"/>
              <w:rPr>
                <w:rFonts w:ascii="Times New Roman" w:hAnsi="Times New Roman" w:eastAsia="宋体" w:cs="Times New Roman"/>
                <w:color w:val="000000" w:themeColor="text1"/>
                <w:szCs w:val="24"/>
                <w:highlight w:val="none"/>
                <w14:textFill>
                  <w14:solidFill>
                    <w14:schemeClr w14:val="tx1"/>
                  </w14:solidFill>
                </w14:textFill>
              </w:rPr>
            </w:pPr>
          </w:p>
          <w:p w14:paraId="2B3206AC">
            <w:pPr>
              <w:pStyle w:val="23"/>
              <w:ind w:firstLine="480"/>
              <w:rPr>
                <w:rFonts w:ascii="Times New Roman" w:hAnsi="Times New Roman" w:eastAsia="宋体" w:cs="Times New Roman"/>
                <w:color w:val="000000" w:themeColor="text1"/>
                <w:szCs w:val="24"/>
                <w:highlight w:val="none"/>
                <w14:textFill>
                  <w14:solidFill>
                    <w14:schemeClr w14:val="tx1"/>
                  </w14:solidFill>
                </w14:textFill>
              </w:rPr>
            </w:pPr>
          </w:p>
          <w:p w14:paraId="20C42DB1">
            <w:pPr>
              <w:pStyle w:val="23"/>
              <w:ind w:firstLine="480"/>
              <w:rPr>
                <w:rFonts w:ascii="Times New Roman" w:hAnsi="Times New Roman" w:eastAsia="宋体" w:cs="Times New Roman"/>
                <w:color w:val="000000" w:themeColor="text1"/>
                <w:szCs w:val="24"/>
                <w:highlight w:val="none"/>
                <w14:textFill>
                  <w14:solidFill>
                    <w14:schemeClr w14:val="tx1"/>
                  </w14:solidFill>
                </w14:textFill>
              </w:rPr>
            </w:pPr>
          </w:p>
          <w:p w14:paraId="6B92D706">
            <w:pPr>
              <w:pStyle w:val="23"/>
              <w:ind w:firstLine="480"/>
              <w:rPr>
                <w:rFonts w:ascii="Times New Roman" w:hAnsi="Times New Roman" w:eastAsia="宋体" w:cs="Times New Roman"/>
                <w:color w:val="000000" w:themeColor="text1"/>
                <w:szCs w:val="24"/>
                <w:highlight w:val="none"/>
                <w14:textFill>
                  <w14:solidFill>
                    <w14:schemeClr w14:val="tx1"/>
                  </w14:solidFill>
                </w14:textFill>
              </w:rPr>
            </w:pPr>
          </w:p>
          <w:p w14:paraId="793A839B">
            <w:pPr>
              <w:pStyle w:val="23"/>
              <w:ind w:firstLine="480"/>
              <w:rPr>
                <w:rFonts w:ascii="Times New Roman" w:hAnsi="Times New Roman" w:eastAsia="宋体" w:cs="Times New Roman"/>
                <w:color w:val="000000" w:themeColor="text1"/>
                <w:szCs w:val="24"/>
                <w:highlight w:val="none"/>
                <w14:textFill>
                  <w14:solidFill>
                    <w14:schemeClr w14:val="tx1"/>
                  </w14:solidFill>
                </w14:textFill>
              </w:rPr>
            </w:pPr>
          </w:p>
          <w:p w14:paraId="219CDDF5">
            <w:pPr>
              <w:pStyle w:val="23"/>
              <w:ind w:firstLine="480"/>
              <w:rPr>
                <w:rFonts w:ascii="Times New Roman" w:hAnsi="Times New Roman" w:eastAsia="宋体" w:cs="Times New Roman"/>
                <w:color w:val="000000" w:themeColor="text1"/>
                <w:szCs w:val="24"/>
                <w:highlight w:val="none"/>
                <w14:textFill>
                  <w14:solidFill>
                    <w14:schemeClr w14:val="tx1"/>
                  </w14:solidFill>
                </w14:textFill>
              </w:rPr>
            </w:pPr>
          </w:p>
          <w:p w14:paraId="026B17ED">
            <w:pPr>
              <w:pStyle w:val="23"/>
              <w:ind w:firstLine="480"/>
              <w:rPr>
                <w:rFonts w:ascii="Times New Roman" w:hAnsi="Times New Roman" w:eastAsia="宋体" w:cs="Times New Roman"/>
                <w:color w:val="000000" w:themeColor="text1"/>
                <w:szCs w:val="24"/>
                <w:highlight w:val="none"/>
                <w14:textFill>
                  <w14:solidFill>
                    <w14:schemeClr w14:val="tx1"/>
                  </w14:solidFill>
                </w14:textFill>
              </w:rPr>
            </w:pPr>
          </w:p>
          <w:p w14:paraId="60259571">
            <w:pPr>
              <w:pStyle w:val="23"/>
              <w:ind w:firstLine="480"/>
              <w:rPr>
                <w:rFonts w:ascii="Times New Roman" w:hAnsi="Times New Roman" w:eastAsia="宋体" w:cs="Times New Roman"/>
                <w:color w:val="000000" w:themeColor="text1"/>
                <w:szCs w:val="24"/>
                <w:highlight w:val="none"/>
                <w14:textFill>
                  <w14:solidFill>
                    <w14:schemeClr w14:val="tx1"/>
                  </w14:solidFill>
                </w14:textFill>
              </w:rPr>
            </w:pPr>
          </w:p>
          <w:p w14:paraId="04A44E53">
            <w:pPr>
              <w:pStyle w:val="23"/>
              <w:ind w:firstLine="480"/>
              <w:rPr>
                <w:rFonts w:ascii="Times New Roman" w:hAnsi="Times New Roman" w:eastAsia="宋体" w:cs="Times New Roman"/>
                <w:color w:val="000000" w:themeColor="text1"/>
                <w:szCs w:val="24"/>
                <w:highlight w:val="none"/>
                <w14:textFill>
                  <w14:solidFill>
                    <w14:schemeClr w14:val="tx1"/>
                  </w14:solidFill>
                </w14:textFill>
              </w:rPr>
            </w:pPr>
          </w:p>
          <w:p w14:paraId="1365B1D4">
            <w:pPr>
              <w:pStyle w:val="23"/>
              <w:ind w:firstLine="480"/>
              <w:rPr>
                <w:rFonts w:ascii="Times New Roman" w:hAnsi="Times New Roman" w:eastAsia="宋体" w:cs="Times New Roman"/>
                <w:color w:val="000000" w:themeColor="text1"/>
                <w:szCs w:val="24"/>
                <w:highlight w:val="none"/>
                <w14:textFill>
                  <w14:solidFill>
                    <w14:schemeClr w14:val="tx1"/>
                  </w14:solidFill>
                </w14:textFill>
              </w:rPr>
            </w:pPr>
          </w:p>
          <w:p w14:paraId="6E3BC836">
            <w:pPr>
              <w:pStyle w:val="23"/>
              <w:ind w:firstLine="480"/>
              <w:rPr>
                <w:rFonts w:ascii="Times New Roman" w:hAnsi="Times New Roman" w:eastAsia="宋体" w:cs="Times New Roman"/>
                <w:color w:val="000000" w:themeColor="text1"/>
                <w:szCs w:val="24"/>
                <w:highlight w:val="none"/>
                <w14:textFill>
                  <w14:solidFill>
                    <w14:schemeClr w14:val="tx1"/>
                  </w14:solidFill>
                </w14:textFill>
              </w:rPr>
            </w:pPr>
          </w:p>
          <w:p w14:paraId="6B645527">
            <w:pPr>
              <w:pStyle w:val="23"/>
              <w:ind w:firstLine="480"/>
              <w:rPr>
                <w:rFonts w:ascii="Times New Roman" w:hAnsi="Times New Roman" w:eastAsia="宋体" w:cs="Times New Roman"/>
                <w:color w:val="000000" w:themeColor="text1"/>
                <w:szCs w:val="24"/>
                <w:highlight w:val="none"/>
                <w14:textFill>
                  <w14:solidFill>
                    <w14:schemeClr w14:val="tx1"/>
                  </w14:solidFill>
                </w14:textFill>
              </w:rPr>
            </w:pPr>
          </w:p>
          <w:p w14:paraId="44C60801">
            <w:pPr>
              <w:pStyle w:val="23"/>
              <w:ind w:firstLine="480"/>
              <w:rPr>
                <w:rFonts w:ascii="Times New Roman" w:hAnsi="Times New Roman" w:eastAsia="宋体" w:cs="Times New Roman"/>
                <w:color w:val="000000" w:themeColor="text1"/>
                <w:szCs w:val="24"/>
                <w:highlight w:val="none"/>
                <w14:textFill>
                  <w14:solidFill>
                    <w14:schemeClr w14:val="tx1"/>
                  </w14:solidFill>
                </w14:textFill>
              </w:rPr>
            </w:pPr>
          </w:p>
          <w:p w14:paraId="1ED55170">
            <w:pPr>
              <w:pStyle w:val="23"/>
              <w:ind w:firstLine="480"/>
              <w:rPr>
                <w:rFonts w:ascii="Times New Roman" w:hAnsi="Times New Roman" w:eastAsia="宋体" w:cs="Times New Roman"/>
                <w:color w:val="000000" w:themeColor="text1"/>
                <w:szCs w:val="24"/>
                <w:highlight w:val="none"/>
                <w14:textFill>
                  <w14:solidFill>
                    <w14:schemeClr w14:val="tx1"/>
                  </w14:solidFill>
                </w14:textFill>
              </w:rPr>
            </w:pPr>
          </w:p>
          <w:p w14:paraId="1845FAF0">
            <w:pPr>
              <w:pStyle w:val="23"/>
              <w:ind w:firstLine="480"/>
              <w:rPr>
                <w:rFonts w:ascii="Times New Roman" w:hAnsi="Times New Roman" w:eastAsia="宋体" w:cs="Times New Roman"/>
                <w:color w:val="000000" w:themeColor="text1"/>
                <w:szCs w:val="24"/>
                <w:highlight w:val="none"/>
                <w14:textFill>
                  <w14:solidFill>
                    <w14:schemeClr w14:val="tx1"/>
                  </w14:solidFill>
                </w14:textFill>
              </w:rPr>
            </w:pPr>
          </w:p>
          <w:p w14:paraId="71955968">
            <w:pPr>
              <w:pStyle w:val="23"/>
              <w:ind w:firstLine="480"/>
              <w:rPr>
                <w:rFonts w:ascii="Times New Roman" w:hAnsi="Times New Roman" w:eastAsia="宋体" w:cs="Times New Roman"/>
                <w:color w:val="000000" w:themeColor="text1"/>
                <w:szCs w:val="24"/>
                <w:highlight w:val="none"/>
                <w14:textFill>
                  <w14:solidFill>
                    <w14:schemeClr w14:val="tx1"/>
                  </w14:solidFill>
                </w14:textFill>
              </w:rPr>
            </w:pPr>
          </w:p>
          <w:p w14:paraId="0C29CFEC">
            <w:pPr>
              <w:pStyle w:val="23"/>
              <w:ind w:firstLine="480"/>
              <w:rPr>
                <w:rFonts w:ascii="Times New Roman" w:hAnsi="Times New Roman" w:eastAsia="宋体" w:cs="Times New Roman"/>
                <w:color w:val="000000" w:themeColor="text1"/>
                <w:szCs w:val="24"/>
                <w:highlight w:val="none"/>
                <w14:textFill>
                  <w14:solidFill>
                    <w14:schemeClr w14:val="tx1"/>
                  </w14:solidFill>
                </w14:textFill>
              </w:rPr>
            </w:pPr>
          </w:p>
          <w:p w14:paraId="7847ADD7">
            <w:pPr>
              <w:pStyle w:val="23"/>
              <w:ind w:firstLine="480"/>
              <w:rPr>
                <w:rFonts w:ascii="Times New Roman" w:hAnsi="Times New Roman" w:eastAsia="宋体" w:cs="Times New Roman"/>
                <w:color w:val="000000" w:themeColor="text1"/>
                <w:szCs w:val="24"/>
                <w:highlight w:val="none"/>
                <w14:textFill>
                  <w14:solidFill>
                    <w14:schemeClr w14:val="tx1"/>
                  </w14:solidFill>
                </w14:textFill>
              </w:rPr>
            </w:pPr>
          </w:p>
          <w:p w14:paraId="1D54A6C7">
            <w:pPr>
              <w:pStyle w:val="23"/>
              <w:ind w:firstLine="480"/>
              <w:rPr>
                <w:color w:val="000000" w:themeColor="text1"/>
                <w:highlight w:val="yellow"/>
                <w14:textFill>
                  <w14:solidFill>
                    <w14:schemeClr w14:val="tx1"/>
                  </w14:solidFill>
                </w14:textFill>
              </w:rPr>
            </w:pPr>
          </w:p>
          <w:p w14:paraId="2CA098BC">
            <w:pPr>
              <w:pStyle w:val="23"/>
              <w:ind w:firstLine="480"/>
              <w:rPr>
                <w:color w:val="000000" w:themeColor="text1"/>
                <w:highlight w:val="yellow"/>
                <w14:textFill>
                  <w14:solidFill>
                    <w14:schemeClr w14:val="tx1"/>
                  </w14:solidFill>
                </w14:textFill>
              </w:rPr>
            </w:pPr>
          </w:p>
          <w:p w14:paraId="113B2141">
            <w:pPr>
              <w:pStyle w:val="23"/>
              <w:ind w:firstLine="480"/>
              <w:rPr>
                <w:color w:val="000000" w:themeColor="text1"/>
                <w:highlight w:val="yellow"/>
                <w14:textFill>
                  <w14:solidFill>
                    <w14:schemeClr w14:val="tx1"/>
                  </w14:solidFill>
                </w14:textFill>
              </w:rPr>
            </w:pPr>
          </w:p>
          <w:p w14:paraId="326198FF">
            <w:pPr>
              <w:pStyle w:val="23"/>
              <w:ind w:firstLine="480"/>
              <w:rPr>
                <w:color w:val="000000" w:themeColor="text1"/>
                <w:szCs w:val="24"/>
                <w:highlight w:val="yellow"/>
                <w14:textFill>
                  <w14:solidFill>
                    <w14:schemeClr w14:val="tx1"/>
                  </w14:solidFill>
                </w14:textFill>
              </w:rPr>
            </w:pPr>
          </w:p>
        </w:tc>
      </w:tr>
    </w:tbl>
    <w:p w14:paraId="1153EE0D">
      <w:pPr>
        <w:rPr>
          <w:color w:val="000000" w:themeColor="text1"/>
          <w:highlight w:val="yellow"/>
          <w14:textFill>
            <w14:solidFill>
              <w14:schemeClr w14:val="tx1"/>
            </w14:solidFill>
          </w14:textFill>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14:paraId="54705422">
      <w:pPr>
        <w:pStyle w:val="2"/>
        <w:rPr>
          <w:color w:val="000000" w:themeColor="text1"/>
          <w:highlight w:val="none"/>
          <w14:textFill>
            <w14:solidFill>
              <w14:schemeClr w14:val="tx1"/>
            </w14:solidFill>
          </w14:textFill>
        </w:rPr>
      </w:pPr>
      <w:bookmarkStart w:id="15" w:name="_Toc201592392"/>
      <w:r>
        <w:rPr>
          <w:rFonts w:hint="eastAsia"/>
          <w:color w:val="000000" w:themeColor="text1"/>
          <w:highlight w:val="none"/>
          <w14:textFill>
            <w14:solidFill>
              <w14:schemeClr w14:val="tx1"/>
            </w14:solidFill>
          </w14:textFill>
        </w:rPr>
        <w:t>表</w:t>
      </w:r>
      <w:r>
        <w:rPr>
          <w:rFonts w:cs="Times New Roman"/>
          <w:color w:val="000000" w:themeColor="text1"/>
          <w:highlight w:val="none"/>
          <w14:textFill>
            <w14:solidFill>
              <w14:schemeClr w14:val="tx1"/>
            </w14:solidFill>
          </w14:textFill>
        </w:rPr>
        <w:t>6</w:t>
      </w:r>
      <w:r>
        <w:rPr>
          <w:rFonts w:hint="eastAsia"/>
          <w:color w:val="000000" w:themeColor="text1"/>
          <w:highlight w:val="none"/>
          <w14:textFill>
            <w14:solidFill>
              <w14:schemeClr w14:val="tx1"/>
            </w14:solidFill>
          </w14:textFill>
        </w:rPr>
        <w:t xml:space="preserve">  环境保护设施、环境保护措施落实情况（附照片）</w:t>
      </w:r>
      <w:bookmarkEnd w:id="15"/>
    </w:p>
    <w:tbl>
      <w:tblPr>
        <w:tblStyle w:val="10"/>
        <w:tblW w:w="525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851"/>
        <w:gridCol w:w="865"/>
        <w:gridCol w:w="6583"/>
        <w:gridCol w:w="6584"/>
      </w:tblGrid>
      <w:tr w14:paraId="2260C45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51" w:type="dxa"/>
            <w:vAlign w:val="center"/>
          </w:tcPr>
          <w:p w14:paraId="3A50A556">
            <w:pPr>
              <w:spacing w:line="240" w:lineRule="auto"/>
              <w:jc w:val="center"/>
              <w:rPr>
                <w:b/>
                <w:bCs/>
                <w:color w:val="000000" w:themeColor="text1"/>
                <w:szCs w:val="24"/>
                <w:highlight w:val="none"/>
                <w14:textFill>
                  <w14:solidFill>
                    <w14:schemeClr w14:val="tx1"/>
                  </w14:solidFill>
                </w14:textFill>
              </w:rPr>
            </w:pPr>
            <w:r>
              <w:rPr>
                <w:rFonts w:hint="eastAsia"/>
                <w:b/>
                <w:bCs/>
                <w:color w:val="000000" w:themeColor="text1"/>
                <w:szCs w:val="24"/>
                <w:highlight w:val="none"/>
                <w14:textFill>
                  <w14:solidFill>
                    <w14:schemeClr w14:val="tx1"/>
                  </w14:solidFill>
                </w14:textFill>
              </w:rPr>
              <w:t>阶段</w:t>
            </w:r>
          </w:p>
        </w:tc>
        <w:tc>
          <w:tcPr>
            <w:tcW w:w="865" w:type="dxa"/>
            <w:vAlign w:val="center"/>
          </w:tcPr>
          <w:p w14:paraId="42E3B99F">
            <w:pPr>
              <w:spacing w:line="240" w:lineRule="auto"/>
              <w:jc w:val="center"/>
              <w:rPr>
                <w:b/>
                <w:bCs/>
                <w:color w:val="000000" w:themeColor="text1"/>
                <w:szCs w:val="24"/>
                <w:highlight w:val="none"/>
                <w14:textFill>
                  <w14:solidFill>
                    <w14:schemeClr w14:val="tx1"/>
                  </w14:solidFill>
                </w14:textFill>
              </w:rPr>
            </w:pPr>
            <w:r>
              <w:rPr>
                <w:rFonts w:hint="eastAsia"/>
                <w:b/>
                <w:bCs/>
                <w:color w:val="000000" w:themeColor="text1"/>
                <w:szCs w:val="24"/>
                <w:highlight w:val="none"/>
                <w14:textFill>
                  <w14:solidFill>
                    <w14:schemeClr w14:val="tx1"/>
                  </w14:solidFill>
                </w14:textFill>
              </w:rPr>
              <w:t>影响类别</w:t>
            </w:r>
          </w:p>
        </w:tc>
        <w:tc>
          <w:tcPr>
            <w:tcW w:w="6583" w:type="dxa"/>
            <w:vAlign w:val="center"/>
          </w:tcPr>
          <w:p w14:paraId="3554D963">
            <w:pPr>
              <w:spacing w:line="240" w:lineRule="auto"/>
              <w:jc w:val="center"/>
              <w:rPr>
                <w:b/>
                <w:bCs/>
                <w:color w:val="000000" w:themeColor="text1"/>
                <w:szCs w:val="24"/>
                <w:highlight w:val="none"/>
                <w14:textFill>
                  <w14:solidFill>
                    <w14:schemeClr w14:val="tx1"/>
                  </w14:solidFill>
                </w14:textFill>
              </w:rPr>
            </w:pPr>
            <w:r>
              <w:rPr>
                <w:rFonts w:hint="eastAsia"/>
                <w:b/>
                <w:bCs/>
                <w:color w:val="000000" w:themeColor="text1"/>
                <w:szCs w:val="24"/>
                <w:highlight w:val="none"/>
                <w14:textFill>
                  <w14:solidFill>
                    <w14:schemeClr w14:val="tx1"/>
                  </w14:solidFill>
                </w14:textFill>
              </w:rPr>
              <w:t>环境影响报告表及批复文件中要求的环境保护设施、环境保护措施</w:t>
            </w:r>
          </w:p>
        </w:tc>
        <w:tc>
          <w:tcPr>
            <w:tcW w:w="6584" w:type="dxa"/>
            <w:vAlign w:val="center"/>
          </w:tcPr>
          <w:p w14:paraId="39F2602F">
            <w:pPr>
              <w:spacing w:line="240" w:lineRule="auto"/>
              <w:jc w:val="center"/>
              <w:rPr>
                <w:b/>
                <w:bCs/>
                <w:color w:val="000000" w:themeColor="text1"/>
                <w:szCs w:val="24"/>
                <w:highlight w:val="none"/>
                <w14:textFill>
                  <w14:solidFill>
                    <w14:schemeClr w14:val="tx1"/>
                  </w14:solidFill>
                </w14:textFill>
              </w:rPr>
            </w:pPr>
            <w:r>
              <w:rPr>
                <w:rFonts w:hint="eastAsia"/>
                <w:b/>
                <w:bCs/>
                <w:color w:val="000000" w:themeColor="text1"/>
                <w:szCs w:val="24"/>
                <w:highlight w:val="none"/>
                <w14:textFill>
                  <w14:solidFill>
                    <w14:schemeClr w14:val="tx1"/>
                  </w14:solidFill>
                </w14:textFill>
              </w:rPr>
              <w:t>环境保护设施、环境保护措施落实情况，相关要求未落实的原因</w:t>
            </w:r>
          </w:p>
        </w:tc>
      </w:tr>
      <w:tr w14:paraId="0EBCAD9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51" w:type="dxa"/>
            <w:vMerge w:val="restart"/>
            <w:vAlign w:val="center"/>
          </w:tcPr>
          <w:p w14:paraId="5B1CDF2E">
            <w:pPr>
              <w:spacing w:line="240" w:lineRule="auto"/>
              <w:jc w:val="center"/>
              <w:rPr>
                <w:b/>
                <w:bCs/>
                <w:color w:val="000000" w:themeColor="text1"/>
                <w:szCs w:val="24"/>
                <w:highlight w:val="none"/>
                <w14:textFill>
                  <w14:solidFill>
                    <w14:schemeClr w14:val="tx1"/>
                  </w14:solidFill>
                </w14:textFill>
              </w:rPr>
            </w:pPr>
            <w:r>
              <w:rPr>
                <w:rFonts w:hint="eastAsia"/>
                <w:b/>
                <w:bCs/>
                <w:color w:val="000000" w:themeColor="text1"/>
                <w:szCs w:val="24"/>
                <w:highlight w:val="none"/>
                <w14:textFill>
                  <w14:solidFill>
                    <w14:schemeClr w14:val="tx1"/>
                  </w14:solidFill>
                </w14:textFill>
              </w:rPr>
              <w:t>施工期</w:t>
            </w:r>
          </w:p>
        </w:tc>
        <w:tc>
          <w:tcPr>
            <w:tcW w:w="865" w:type="dxa"/>
            <w:vAlign w:val="center"/>
          </w:tcPr>
          <w:p w14:paraId="7DAADA1F">
            <w:pPr>
              <w:spacing w:line="240" w:lineRule="auto"/>
              <w:jc w:val="center"/>
              <w:rPr>
                <w:b/>
                <w:bCs/>
                <w:color w:val="000000" w:themeColor="text1"/>
                <w:szCs w:val="24"/>
                <w:highlight w:val="none"/>
                <w14:textFill>
                  <w14:solidFill>
                    <w14:schemeClr w14:val="tx1"/>
                  </w14:solidFill>
                </w14:textFill>
              </w:rPr>
            </w:pPr>
            <w:r>
              <w:rPr>
                <w:rFonts w:hint="eastAsia"/>
                <w:b w:val="0"/>
                <w:bCs w:val="0"/>
                <w:color w:val="000000" w:themeColor="text1"/>
                <w:szCs w:val="24"/>
                <w:highlight w:val="none"/>
                <w:lang w:val="en-US" w:eastAsia="zh-CN"/>
                <w14:textFill>
                  <w14:solidFill>
                    <w14:schemeClr w14:val="tx1"/>
                  </w14:solidFill>
                </w14:textFill>
              </w:rPr>
              <w:t>陆生</w:t>
            </w:r>
            <w:r>
              <w:rPr>
                <w:rFonts w:hint="eastAsia"/>
                <w:b w:val="0"/>
                <w:bCs w:val="0"/>
                <w:color w:val="000000" w:themeColor="text1"/>
                <w:szCs w:val="24"/>
                <w:highlight w:val="none"/>
                <w14:textFill>
                  <w14:solidFill>
                    <w14:schemeClr w14:val="tx1"/>
                  </w14:solidFill>
                </w14:textFill>
              </w:rPr>
              <w:t>生态影响</w:t>
            </w:r>
          </w:p>
        </w:tc>
        <w:tc>
          <w:tcPr>
            <w:tcW w:w="6583" w:type="dxa"/>
            <w:vAlign w:val="center"/>
          </w:tcPr>
          <w:p w14:paraId="18A3382B">
            <w:pPr>
              <w:spacing w:line="240" w:lineRule="auto"/>
              <w:rPr>
                <w:rFonts w:ascii="Times New Roman" w:hAnsi="Times New Roman" w:eastAsia="宋体" w:cs="Times New Roman"/>
                <w:b/>
                <w:bCs/>
                <w:color w:val="000000" w:themeColor="text1"/>
                <w:szCs w:val="24"/>
                <w:highlight w:val="none"/>
                <w14:textFill>
                  <w14:solidFill>
                    <w14:schemeClr w14:val="tx1"/>
                  </w14:solidFill>
                </w14:textFill>
              </w:rPr>
            </w:pPr>
            <w:r>
              <w:rPr>
                <w:rFonts w:hint="eastAsia" w:ascii="Times New Roman" w:hAnsi="Times New Roman" w:eastAsia="宋体" w:cs="Times New Roman"/>
                <w:b/>
                <w:bCs/>
                <w:color w:val="000000" w:themeColor="text1"/>
                <w:szCs w:val="24"/>
                <w:highlight w:val="none"/>
                <w:lang w:val="en-US" w:eastAsia="zh-CN"/>
                <w14:textFill>
                  <w14:solidFill>
                    <w14:schemeClr w14:val="tx1"/>
                  </w14:solidFill>
                </w14:textFill>
              </w:rPr>
              <w:t>土地占用保护</w:t>
            </w:r>
          </w:p>
          <w:p w14:paraId="6C96F5B7">
            <w:pPr>
              <w:spacing w:line="240" w:lineRule="auto"/>
              <w:rPr>
                <w:rFonts w:ascii="Times New Roman" w:hAnsi="Times New Roman" w:eastAsia="宋体" w:cs="Times New Roman"/>
                <w:color w:val="000000" w:themeColor="text1"/>
                <w:szCs w:val="24"/>
                <w:highlight w:val="none"/>
                <w14:textFill>
                  <w14:solidFill>
                    <w14:schemeClr w14:val="tx1"/>
                  </w14:solidFill>
                </w14:textFill>
              </w:rPr>
            </w:pPr>
            <w:r>
              <w:rPr>
                <w:rFonts w:hint="eastAsia" w:ascii="Times New Roman" w:hAnsi="Times New Roman" w:eastAsia="宋体" w:cs="Times New Roman"/>
                <w:color w:val="000000" w:themeColor="text1"/>
                <w:szCs w:val="24"/>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Cs w:val="24"/>
                <w:highlight w:val="none"/>
                <w:lang w:val="en-US" w:eastAsia="zh-CN"/>
                <w14:textFill>
                  <w14:solidFill>
                    <w14:schemeClr w14:val="tx1"/>
                  </w14:solidFill>
                </w14:textFill>
              </w:rPr>
              <w:t>1</w:t>
            </w:r>
            <w:r>
              <w:rPr>
                <w:rFonts w:hint="eastAsia" w:ascii="Times New Roman" w:hAnsi="Times New Roman" w:eastAsia="宋体" w:cs="Times New Roman"/>
                <w:color w:val="000000" w:themeColor="text1"/>
                <w:szCs w:val="24"/>
                <w:highlight w:val="none"/>
                <w:lang w:val="en-US" w:eastAsia="zh-CN"/>
                <w14:textFill>
                  <w14:solidFill>
                    <w14:schemeClr w14:val="tx1"/>
                  </w14:solidFill>
                </w14:textFill>
              </w:rPr>
              <w:t>）在初步设计阶段，结合最新勘探资料，严格控制新建线路的开挖范围及开挖量。</w:t>
            </w:r>
          </w:p>
          <w:p w14:paraId="25D11AF9">
            <w:pPr>
              <w:spacing w:line="240" w:lineRule="auto"/>
              <w:rPr>
                <w:rFonts w:ascii="Times New Roman" w:hAnsi="Times New Roman" w:eastAsia="宋体" w:cs="Times New Roman"/>
                <w:color w:val="000000" w:themeColor="text1"/>
                <w:szCs w:val="24"/>
                <w:highlight w:val="none"/>
                <w14:textFill>
                  <w14:solidFill>
                    <w14:schemeClr w14:val="tx1"/>
                  </w14:solidFill>
                </w14:textFill>
              </w:rPr>
            </w:pPr>
            <w:r>
              <w:rPr>
                <w:rFonts w:hint="eastAsia" w:ascii="Times New Roman" w:hAnsi="Times New Roman" w:eastAsia="宋体" w:cs="Times New Roman"/>
                <w:color w:val="000000" w:themeColor="text1"/>
                <w:szCs w:val="24"/>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Cs w:val="24"/>
                <w:highlight w:val="none"/>
                <w:lang w:val="en-US" w:eastAsia="zh-CN"/>
                <w14:textFill>
                  <w14:solidFill>
                    <w14:schemeClr w14:val="tx1"/>
                  </w14:solidFill>
                </w14:textFill>
              </w:rPr>
              <w:t>2</w:t>
            </w:r>
            <w:r>
              <w:rPr>
                <w:rFonts w:hint="eastAsia" w:ascii="Times New Roman" w:hAnsi="Times New Roman" w:eastAsia="宋体" w:cs="Times New Roman"/>
                <w:color w:val="000000" w:themeColor="text1"/>
                <w:szCs w:val="24"/>
                <w:highlight w:val="none"/>
                <w:lang w:val="en-US" w:eastAsia="zh-CN"/>
                <w14:textFill>
                  <w14:solidFill>
                    <w14:schemeClr w14:val="tx1"/>
                  </w14:solidFill>
                </w14:textFill>
              </w:rPr>
              <w:t>）工程施工应做好表土剥离、分类存放和回填利用。</w:t>
            </w:r>
          </w:p>
          <w:p w14:paraId="16EB417C">
            <w:pPr>
              <w:spacing w:line="240" w:lineRule="auto"/>
              <w:rPr>
                <w:rFonts w:ascii="Times New Roman" w:hAnsi="Times New Roman" w:eastAsia="宋体" w:cs="Times New Roman"/>
                <w:color w:val="000000" w:themeColor="text1"/>
                <w:szCs w:val="24"/>
                <w:highlight w:val="none"/>
                <w14:textFill>
                  <w14:solidFill>
                    <w14:schemeClr w14:val="tx1"/>
                  </w14:solidFill>
                </w14:textFill>
              </w:rPr>
            </w:pPr>
            <w:r>
              <w:rPr>
                <w:rFonts w:hint="eastAsia" w:ascii="Times New Roman" w:hAnsi="Times New Roman" w:eastAsia="宋体" w:cs="Times New Roman"/>
                <w:color w:val="000000" w:themeColor="text1"/>
                <w:szCs w:val="24"/>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Cs w:val="24"/>
                <w:highlight w:val="none"/>
                <w:lang w:val="en-US" w:eastAsia="zh-CN"/>
                <w14:textFill>
                  <w14:solidFill>
                    <w14:schemeClr w14:val="tx1"/>
                  </w14:solidFill>
                </w14:textFill>
              </w:rPr>
              <w:t>3</w:t>
            </w:r>
            <w:r>
              <w:rPr>
                <w:rFonts w:hint="eastAsia" w:ascii="Times New Roman" w:hAnsi="Times New Roman" w:eastAsia="宋体" w:cs="Times New Roman"/>
                <w:color w:val="000000" w:themeColor="text1"/>
                <w:szCs w:val="24"/>
                <w:highlight w:val="none"/>
                <w:lang w:val="en-US" w:eastAsia="zh-CN"/>
                <w14:textFill>
                  <w14:solidFill>
                    <w14:schemeClr w14:val="tx1"/>
                  </w14:solidFill>
                </w14:textFill>
              </w:rPr>
              <w:t>）施工现场使用带油料的机械器具，应采取措施防止油料跑、冒、滴、漏，防止对土壤和水体造成污染。</w:t>
            </w:r>
          </w:p>
          <w:p w14:paraId="39174B52">
            <w:pPr>
              <w:spacing w:line="240" w:lineRule="auto"/>
              <w:rPr>
                <w:rFonts w:ascii="Times New Roman" w:hAnsi="Times New Roman" w:eastAsia="宋体" w:cs="Times New Roman"/>
                <w:color w:val="000000" w:themeColor="text1"/>
                <w:szCs w:val="24"/>
                <w:highlight w:val="none"/>
                <w14:textFill>
                  <w14:solidFill>
                    <w14:schemeClr w14:val="tx1"/>
                  </w14:solidFill>
                </w14:textFill>
              </w:rPr>
            </w:pPr>
            <w:r>
              <w:rPr>
                <w:rFonts w:hint="eastAsia" w:ascii="Times New Roman" w:hAnsi="Times New Roman" w:eastAsia="宋体" w:cs="Times New Roman"/>
                <w:color w:val="000000" w:themeColor="text1"/>
                <w:szCs w:val="24"/>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Cs w:val="24"/>
                <w:highlight w:val="none"/>
                <w:lang w:val="en-US" w:eastAsia="zh-CN"/>
                <w14:textFill>
                  <w14:solidFill>
                    <w14:schemeClr w14:val="tx1"/>
                  </w14:solidFill>
                </w14:textFill>
              </w:rPr>
              <w:t>4</w:t>
            </w:r>
            <w:r>
              <w:rPr>
                <w:rFonts w:hint="eastAsia" w:ascii="Times New Roman" w:hAnsi="Times New Roman" w:eastAsia="宋体" w:cs="Times New Roman"/>
                <w:color w:val="000000" w:themeColor="text1"/>
                <w:szCs w:val="24"/>
                <w:highlight w:val="none"/>
                <w:lang w:val="en-US" w:eastAsia="zh-CN"/>
                <w14:textFill>
                  <w14:solidFill>
                    <w14:schemeClr w14:val="tx1"/>
                  </w14:solidFill>
                </w14:textFill>
              </w:rPr>
              <w:t>）施工结束后，应及时清理施工现场，因地制宜进行土地功能恢复，对临时工程占地进行绿化或地面硬化。</w:t>
            </w:r>
          </w:p>
          <w:p w14:paraId="47496D6E">
            <w:pPr>
              <w:spacing w:line="240" w:lineRule="auto"/>
              <w:rPr>
                <w:rFonts w:ascii="Times New Roman" w:hAnsi="Times New Roman" w:eastAsia="宋体" w:cs="Times New Roman"/>
                <w:b/>
                <w:bCs/>
                <w:color w:val="000000" w:themeColor="text1"/>
                <w:szCs w:val="24"/>
                <w:highlight w:val="none"/>
                <w14:textFill>
                  <w14:solidFill>
                    <w14:schemeClr w14:val="tx1"/>
                  </w14:solidFill>
                </w14:textFill>
              </w:rPr>
            </w:pPr>
            <w:r>
              <w:rPr>
                <w:rFonts w:hint="eastAsia" w:ascii="Times New Roman" w:hAnsi="Times New Roman" w:eastAsia="宋体" w:cs="Times New Roman"/>
                <w:b/>
                <w:bCs/>
                <w:color w:val="000000" w:themeColor="text1"/>
                <w:szCs w:val="24"/>
                <w:highlight w:val="none"/>
                <w:lang w:val="en-US" w:eastAsia="zh-CN"/>
                <w14:textFill>
                  <w14:solidFill>
                    <w14:schemeClr w14:val="tx1"/>
                  </w14:solidFill>
                </w14:textFill>
              </w:rPr>
              <w:t>对植被保护措施</w:t>
            </w:r>
          </w:p>
          <w:p w14:paraId="5DB3947A">
            <w:pPr>
              <w:spacing w:line="240" w:lineRule="auto"/>
              <w:rPr>
                <w:rFonts w:ascii="Times New Roman" w:hAnsi="Times New Roman" w:eastAsia="宋体" w:cs="Times New Roman"/>
                <w:color w:val="000000" w:themeColor="text1"/>
                <w:szCs w:val="24"/>
                <w:highlight w:val="none"/>
                <w14:textFill>
                  <w14:solidFill>
                    <w14:schemeClr w14:val="tx1"/>
                  </w14:solidFill>
                </w14:textFill>
              </w:rPr>
            </w:pPr>
            <w:r>
              <w:rPr>
                <w:rFonts w:hint="eastAsia" w:ascii="Times New Roman" w:hAnsi="Times New Roman" w:eastAsia="宋体" w:cs="Times New Roman"/>
                <w:color w:val="000000" w:themeColor="text1"/>
                <w:szCs w:val="24"/>
                <w:highlight w:val="none"/>
                <w:lang w:val="en-US" w:eastAsia="zh-CN"/>
                <w14:textFill>
                  <w14:solidFill>
                    <w14:schemeClr w14:val="tx1"/>
                  </w14:solidFill>
                </w14:textFill>
              </w:rPr>
              <w:t>（1）优化施工方案，减少对生态环境的影响：坚持“在保护中施工，在施工中保护”的原则，对施工工艺、作业方式进行充分论证，防止碾压和破坏施工范围之外的植被，制定对生态系统影响最小的施工方案，减少施工期对周边生态系统的破坏。</w:t>
            </w:r>
          </w:p>
          <w:p w14:paraId="12FF4A76">
            <w:pPr>
              <w:spacing w:line="240" w:lineRule="auto"/>
              <w:rPr>
                <w:rFonts w:ascii="Times New Roman" w:hAnsi="Times New Roman" w:eastAsia="宋体" w:cs="Times New Roman"/>
                <w:color w:val="000000" w:themeColor="text1"/>
                <w:szCs w:val="24"/>
                <w:highlight w:val="none"/>
                <w14:textFill>
                  <w14:solidFill>
                    <w14:schemeClr w14:val="tx1"/>
                  </w14:solidFill>
                </w14:textFill>
              </w:rPr>
            </w:pPr>
            <w:r>
              <w:rPr>
                <w:rFonts w:hint="eastAsia" w:ascii="Times New Roman" w:hAnsi="Times New Roman" w:eastAsia="宋体" w:cs="Times New Roman"/>
                <w:color w:val="000000" w:themeColor="text1"/>
                <w:szCs w:val="24"/>
                <w:highlight w:val="none"/>
                <w:lang w:val="en-US" w:eastAsia="zh-CN"/>
                <w14:textFill>
                  <w14:solidFill>
                    <w14:schemeClr w14:val="tx1"/>
                  </w14:solidFill>
                </w14:textFill>
              </w:rPr>
              <w:t>（2）加强对施工人员的教育和管理，在施工中对施工人员进行教育和监督，严禁施工人员随意踩踏植被，禁止向项目周边随意弃置废弃物，避免对植被自然生长产生不良影响。</w:t>
            </w:r>
          </w:p>
          <w:p w14:paraId="0E84C581">
            <w:pPr>
              <w:spacing w:line="240" w:lineRule="auto"/>
              <w:rPr>
                <w:rFonts w:ascii="Times New Roman" w:hAnsi="Times New Roman" w:eastAsia="宋体" w:cs="Times New Roman"/>
                <w:color w:val="000000" w:themeColor="text1"/>
                <w:szCs w:val="24"/>
                <w:highlight w:val="none"/>
                <w14:textFill>
                  <w14:solidFill>
                    <w14:schemeClr w14:val="tx1"/>
                  </w14:solidFill>
                </w14:textFill>
              </w:rPr>
            </w:pPr>
            <w:r>
              <w:rPr>
                <w:rFonts w:hint="eastAsia" w:ascii="Times New Roman" w:hAnsi="Times New Roman" w:eastAsia="宋体" w:cs="Times New Roman"/>
                <w:color w:val="000000" w:themeColor="text1"/>
                <w:szCs w:val="24"/>
                <w:highlight w:val="none"/>
                <w:lang w:val="en-US" w:eastAsia="zh-CN"/>
                <w14:textFill>
                  <w14:solidFill>
                    <w14:schemeClr w14:val="tx1"/>
                  </w14:solidFill>
                </w14:textFill>
              </w:rPr>
              <w:t>（3）项目施工时应采取“分层开挖，分层回填”施工工艺，缩短植被恢复时间和增加恢复效果。</w:t>
            </w:r>
          </w:p>
          <w:p w14:paraId="2D65C237">
            <w:pPr>
              <w:spacing w:line="240" w:lineRule="auto"/>
              <w:rPr>
                <w:rFonts w:ascii="Times New Roman" w:hAnsi="Times New Roman" w:eastAsia="宋体" w:cs="Times New Roman"/>
                <w:color w:val="000000" w:themeColor="text1"/>
                <w:szCs w:val="24"/>
                <w:highlight w:val="none"/>
                <w14:textFill>
                  <w14:solidFill>
                    <w14:schemeClr w14:val="tx1"/>
                  </w14:solidFill>
                </w14:textFill>
              </w:rPr>
            </w:pPr>
            <w:r>
              <w:rPr>
                <w:rFonts w:hint="eastAsia" w:ascii="Times New Roman" w:hAnsi="Times New Roman" w:eastAsia="宋体" w:cs="Times New Roman"/>
                <w:color w:val="000000" w:themeColor="text1"/>
                <w:szCs w:val="24"/>
                <w:highlight w:val="none"/>
                <w:lang w:val="en-US" w:eastAsia="zh-CN"/>
                <w14:textFill>
                  <w14:solidFill>
                    <w14:schemeClr w14:val="tx1"/>
                  </w14:solidFill>
                </w14:textFill>
              </w:rPr>
              <w:t>（4）植被恢复时，应根据当地土壤和气候条件，选择当地乡土植物进行恢复，尽量避免采用外来物种。</w:t>
            </w:r>
          </w:p>
          <w:p w14:paraId="71C3D4AA">
            <w:pPr>
              <w:spacing w:line="240" w:lineRule="auto"/>
              <w:rPr>
                <w:rFonts w:hint="eastAsia" w:ascii="Times New Roman" w:hAnsi="Times New Roman" w:eastAsia="宋体" w:cs="Times New Roman"/>
                <w:color w:val="000000" w:themeColor="text1"/>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Cs w:val="24"/>
                <w:highlight w:val="none"/>
                <w:lang w:val="en-US" w:eastAsia="zh-CN"/>
                <w14:textFill>
                  <w14:solidFill>
                    <w14:schemeClr w14:val="tx1"/>
                  </w14:solidFill>
                </w14:textFill>
              </w:rPr>
              <w:t>（5）施工结束后，应及时清理施工现场，因地制宜进行土地功能恢复，对工程占地进行植被恢复。</w:t>
            </w:r>
          </w:p>
          <w:p w14:paraId="3D774DB9">
            <w:pPr>
              <w:spacing w:line="240" w:lineRule="auto"/>
              <w:rPr>
                <w:rFonts w:ascii="Times New Roman" w:hAnsi="Times New Roman" w:eastAsia="宋体" w:cs="Times New Roman"/>
                <w:b/>
                <w:bCs/>
                <w:color w:val="000000" w:themeColor="text1"/>
                <w:szCs w:val="24"/>
                <w:highlight w:val="none"/>
                <w14:textFill>
                  <w14:solidFill>
                    <w14:schemeClr w14:val="tx1"/>
                  </w14:solidFill>
                </w14:textFill>
              </w:rPr>
            </w:pPr>
            <w:r>
              <w:rPr>
                <w:rFonts w:hint="eastAsia" w:ascii="Times New Roman" w:hAnsi="Times New Roman" w:eastAsia="宋体" w:cs="Times New Roman"/>
                <w:b/>
                <w:bCs/>
                <w:color w:val="000000" w:themeColor="text1"/>
                <w:szCs w:val="24"/>
                <w:highlight w:val="none"/>
                <w:lang w:val="en-US" w:eastAsia="zh-CN"/>
                <w14:textFill>
                  <w14:solidFill>
                    <w14:schemeClr w14:val="tx1"/>
                  </w14:solidFill>
                </w14:textFill>
              </w:rPr>
              <w:t>对动物资源的保护措施</w:t>
            </w:r>
          </w:p>
          <w:p w14:paraId="30C5CCD8">
            <w:pPr>
              <w:spacing w:line="240" w:lineRule="auto"/>
              <w:rPr>
                <w:rFonts w:ascii="Times New Roman" w:hAnsi="Times New Roman" w:eastAsia="宋体" w:cs="Times New Roman"/>
                <w:color w:val="000000" w:themeColor="text1"/>
                <w:szCs w:val="24"/>
                <w:highlight w:val="none"/>
                <w14:textFill>
                  <w14:solidFill>
                    <w14:schemeClr w14:val="tx1"/>
                  </w14:solidFill>
                </w14:textFill>
              </w:rPr>
            </w:pPr>
            <w:r>
              <w:rPr>
                <w:rFonts w:hint="eastAsia" w:ascii="Times New Roman" w:hAnsi="Times New Roman" w:eastAsia="宋体" w:cs="Times New Roman"/>
                <w:color w:val="000000" w:themeColor="text1"/>
                <w:szCs w:val="24"/>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Cs w:val="24"/>
                <w:highlight w:val="none"/>
                <w:lang w:val="en-US" w:eastAsia="zh-CN"/>
                <w14:textFill>
                  <w14:solidFill>
                    <w14:schemeClr w14:val="tx1"/>
                  </w14:solidFill>
                </w14:textFill>
              </w:rPr>
              <w:t>1</w:t>
            </w:r>
            <w:r>
              <w:rPr>
                <w:rFonts w:hint="eastAsia" w:ascii="Times New Roman" w:hAnsi="Times New Roman" w:eastAsia="宋体" w:cs="Times New Roman"/>
                <w:color w:val="000000" w:themeColor="text1"/>
                <w:szCs w:val="24"/>
                <w:highlight w:val="none"/>
                <w:lang w:val="en-US" w:eastAsia="zh-CN"/>
                <w14:textFill>
                  <w14:solidFill>
                    <w14:schemeClr w14:val="tx1"/>
                  </w14:solidFill>
                </w14:textFill>
              </w:rPr>
              <w:t>）加强法制教育和管理，全面贯彻执行《中华人民共和国野生动物保护法》等法律法规，增强施工人员的环境保护意识，严禁非法猎捕珍稀野生动物，禁止施工人员捕食鸟类，以减轻施工对当地野生动物的影响。</w:t>
            </w:r>
          </w:p>
          <w:p w14:paraId="535E2E38">
            <w:pPr>
              <w:spacing w:line="240" w:lineRule="auto"/>
              <w:rPr>
                <w:rFonts w:ascii="Times New Roman" w:hAnsi="Times New Roman" w:eastAsia="宋体" w:cs="Times New Roman"/>
                <w:color w:val="000000" w:themeColor="text1"/>
                <w:szCs w:val="24"/>
                <w:highlight w:val="none"/>
                <w14:textFill>
                  <w14:solidFill>
                    <w14:schemeClr w14:val="tx1"/>
                  </w14:solidFill>
                </w14:textFill>
              </w:rPr>
            </w:pPr>
            <w:r>
              <w:rPr>
                <w:rFonts w:hint="eastAsia" w:ascii="Times New Roman" w:hAnsi="Times New Roman" w:eastAsia="宋体" w:cs="Times New Roman"/>
                <w:color w:val="000000" w:themeColor="text1"/>
                <w:szCs w:val="24"/>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Cs w:val="24"/>
                <w:highlight w:val="none"/>
                <w:lang w:val="en-US" w:eastAsia="zh-CN"/>
                <w14:textFill>
                  <w14:solidFill>
                    <w14:schemeClr w14:val="tx1"/>
                  </w14:solidFill>
                </w14:textFill>
              </w:rPr>
              <w:t>2</w:t>
            </w:r>
            <w:r>
              <w:rPr>
                <w:rFonts w:hint="eastAsia" w:ascii="Times New Roman" w:hAnsi="Times New Roman" w:eastAsia="宋体" w:cs="Times New Roman"/>
                <w:color w:val="000000" w:themeColor="text1"/>
                <w:szCs w:val="24"/>
                <w:highlight w:val="none"/>
                <w:lang w:val="en-US" w:eastAsia="zh-CN"/>
                <w14:textFill>
                  <w14:solidFill>
                    <w14:schemeClr w14:val="tx1"/>
                  </w14:solidFill>
                </w14:textFill>
              </w:rPr>
              <w:t>）控制和降低施工噪声，尽量降低工程施工对野生动物的影响，特别是在动物繁殖期和候鸟迁徙停留期（</w:t>
            </w:r>
            <w:r>
              <w:rPr>
                <w:rFonts w:hint="default" w:ascii="Times New Roman" w:hAnsi="Times New Roman" w:eastAsia="宋体" w:cs="Times New Roman"/>
                <w:color w:val="000000" w:themeColor="text1"/>
                <w:szCs w:val="24"/>
                <w:highlight w:val="none"/>
                <w:lang w:val="en-US" w:eastAsia="zh-CN"/>
                <w14:textFill>
                  <w14:solidFill>
                    <w14:schemeClr w14:val="tx1"/>
                  </w14:solidFill>
                </w14:textFill>
              </w:rPr>
              <w:t>4~9</w:t>
            </w:r>
            <w:r>
              <w:rPr>
                <w:rFonts w:hint="eastAsia" w:ascii="Times New Roman" w:hAnsi="Times New Roman" w:eastAsia="宋体" w:cs="Times New Roman"/>
                <w:color w:val="000000" w:themeColor="text1"/>
                <w:szCs w:val="24"/>
                <w:highlight w:val="none"/>
                <w:lang w:val="en-US" w:eastAsia="zh-CN"/>
                <w14:textFill>
                  <w14:solidFill>
                    <w14:schemeClr w14:val="tx1"/>
                  </w14:solidFill>
                </w14:textFill>
              </w:rPr>
              <w:t>月）。</w:t>
            </w:r>
          </w:p>
          <w:p w14:paraId="1762EB66">
            <w:pPr>
              <w:spacing w:line="240" w:lineRule="auto"/>
              <w:rPr>
                <w:rFonts w:ascii="Times New Roman" w:hAnsi="Times New Roman" w:eastAsia="宋体" w:cs="Times New Roman"/>
                <w:color w:val="000000" w:themeColor="text1"/>
                <w:szCs w:val="24"/>
                <w:highlight w:val="none"/>
                <w14:textFill>
                  <w14:solidFill>
                    <w14:schemeClr w14:val="tx1"/>
                  </w14:solidFill>
                </w14:textFill>
              </w:rPr>
            </w:pPr>
            <w:r>
              <w:rPr>
                <w:rFonts w:hint="eastAsia" w:ascii="Times New Roman" w:hAnsi="Times New Roman" w:eastAsia="宋体" w:cs="Times New Roman"/>
                <w:color w:val="000000" w:themeColor="text1"/>
                <w:szCs w:val="24"/>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Cs w:val="24"/>
                <w:highlight w:val="none"/>
                <w:lang w:val="en-US" w:eastAsia="zh-CN"/>
                <w14:textFill>
                  <w14:solidFill>
                    <w14:schemeClr w14:val="tx1"/>
                  </w14:solidFill>
                </w14:textFill>
              </w:rPr>
              <w:t>3</w:t>
            </w:r>
            <w:r>
              <w:rPr>
                <w:rFonts w:hint="eastAsia" w:ascii="Times New Roman" w:hAnsi="Times New Roman" w:eastAsia="宋体" w:cs="Times New Roman"/>
                <w:color w:val="000000" w:themeColor="text1"/>
                <w:szCs w:val="24"/>
                <w:highlight w:val="none"/>
                <w:lang w:val="en-US" w:eastAsia="zh-CN"/>
                <w14:textFill>
                  <w14:solidFill>
                    <w14:schemeClr w14:val="tx1"/>
                  </w14:solidFill>
                </w14:textFill>
              </w:rPr>
              <w:t>）在野生动物活动较为频繁的季节，观察工程对野生动物的影响，并结合相关生态管理活动的开展，对工程周围区域的动物进行调查，以实时了解工程对区域生态环境的影响。</w:t>
            </w:r>
          </w:p>
          <w:p w14:paraId="115C8F26">
            <w:pPr>
              <w:spacing w:line="240" w:lineRule="auto"/>
              <w:rPr>
                <w:rFonts w:ascii="Times New Roman" w:hAnsi="Times New Roman" w:eastAsia="宋体" w:cs="Times New Roman"/>
                <w:b/>
                <w:bCs/>
                <w:color w:val="000000" w:themeColor="text1"/>
                <w:szCs w:val="24"/>
                <w:highlight w:val="none"/>
                <w14:textFill>
                  <w14:solidFill>
                    <w14:schemeClr w14:val="tx1"/>
                  </w14:solidFill>
                </w14:textFill>
              </w:rPr>
            </w:pPr>
            <w:r>
              <w:rPr>
                <w:rFonts w:hint="eastAsia" w:ascii="Times New Roman" w:hAnsi="Times New Roman" w:eastAsia="宋体" w:cs="Times New Roman"/>
                <w:b/>
                <w:bCs/>
                <w:color w:val="000000" w:themeColor="text1"/>
                <w:szCs w:val="24"/>
                <w:highlight w:val="none"/>
                <w:lang w:val="en-US" w:eastAsia="zh-CN"/>
                <w14:textFill>
                  <w14:solidFill>
                    <w14:schemeClr w14:val="tx1"/>
                  </w14:solidFill>
                </w14:textFill>
              </w:rPr>
              <w:t>对耕地的保护措施</w:t>
            </w:r>
          </w:p>
          <w:p w14:paraId="627B55A3">
            <w:pPr>
              <w:spacing w:line="240" w:lineRule="auto"/>
              <w:rPr>
                <w:rFonts w:ascii="Times New Roman" w:hAnsi="Times New Roman" w:eastAsia="宋体" w:cs="Times New Roman"/>
                <w:color w:val="000000" w:themeColor="text1"/>
                <w:szCs w:val="24"/>
                <w:highlight w:val="none"/>
                <w14:textFill>
                  <w14:solidFill>
                    <w14:schemeClr w14:val="tx1"/>
                  </w14:solidFill>
                </w14:textFill>
              </w:rPr>
            </w:pPr>
            <w:r>
              <w:rPr>
                <w:rFonts w:hint="eastAsia" w:ascii="Times New Roman" w:hAnsi="Times New Roman" w:eastAsia="宋体" w:cs="Times New Roman"/>
                <w:color w:val="000000" w:themeColor="text1"/>
                <w:szCs w:val="24"/>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Cs w:val="24"/>
                <w:highlight w:val="none"/>
                <w:lang w:val="en-US" w:eastAsia="zh-CN"/>
                <w14:textFill>
                  <w14:solidFill>
                    <w14:schemeClr w14:val="tx1"/>
                  </w14:solidFill>
                </w14:textFill>
              </w:rPr>
              <w:t>1</w:t>
            </w:r>
            <w:r>
              <w:rPr>
                <w:rFonts w:hint="eastAsia" w:ascii="Times New Roman" w:hAnsi="Times New Roman" w:eastAsia="宋体" w:cs="Times New Roman"/>
                <w:color w:val="000000" w:themeColor="text1"/>
                <w:szCs w:val="24"/>
                <w:highlight w:val="none"/>
                <w:lang w:val="en-US" w:eastAsia="zh-CN"/>
                <w14:textFill>
                  <w14:solidFill>
                    <w14:schemeClr w14:val="tx1"/>
                  </w14:solidFill>
                </w14:textFill>
              </w:rPr>
              <w:t>）合理规划、设计施工便道，并要求各种机械和车辆固定行车路线，不得随意下道行驶或另开辟便道，以保证周围地表和耕地不受破坏；</w:t>
            </w:r>
          </w:p>
          <w:p w14:paraId="3EE47489">
            <w:pPr>
              <w:spacing w:line="240" w:lineRule="auto"/>
              <w:rPr>
                <w:rFonts w:ascii="Times New Roman" w:hAnsi="Times New Roman" w:eastAsia="宋体" w:cs="Times New Roman"/>
                <w:color w:val="000000" w:themeColor="text1"/>
                <w:szCs w:val="24"/>
                <w:highlight w:val="none"/>
                <w14:textFill>
                  <w14:solidFill>
                    <w14:schemeClr w14:val="tx1"/>
                  </w14:solidFill>
                </w14:textFill>
              </w:rPr>
            </w:pPr>
            <w:r>
              <w:rPr>
                <w:rFonts w:hint="eastAsia" w:ascii="Times New Roman" w:hAnsi="Times New Roman" w:eastAsia="宋体" w:cs="Times New Roman"/>
                <w:color w:val="000000" w:themeColor="text1"/>
                <w:szCs w:val="24"/>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Cs w:val="24"/>
                <w:highlight w:val="none"/>
                <w:lang w:val="en-US" w:eastAsia="zh-CN"/>
                <w14:textFill>
                  <w14:solidFill>
                    <w14:schemeClr w14:val="tx1"/>
                  </w14:solidFill>
                </w14:textFill>
              </w:rPr>
              <w:t>2</w:t>
            </w:r>
            <w:r>
              <w:rPr>
                <w:rFonts w:hint="eastAsia" w:ascii="Times New Roman" w:hAnsi="Times New Roman" w:eastAsia="宋体" w:cs="Times New Roman"/>
                <w:color w:val="000000" w:themeColor="text1"/>
                <w:szCs w:val="24"/>
                <w:highlight w:val="none"/>
                <w:lang w:val="en-US" w:eastAsia="zh-CN"/>
                <w14:textFill>
                  <w14:solidFill>
                    <w14:schemeClr w14:val="tx1"/>
                  </w14:solidFill>
                </w14:textFill>
              </w:rPr>
              <w:t>）施工临时占地在施工结束后，进行复耕，尽快恢复其原有土壤功能和植被形态；</w:t>
            </w:r>
          </w:p>
          <w:p w14:paraId="1E7EE57A">
            <w:pPr>
              <w:spacing w:line="240" w:lineRule="auto"/>
              <w:rPr>
                <w:color w:val="000000" w:themeColor="text1"/>
                <w:szCs w:val="24"/>
                <w:highlight w:val="yellow"/>
                <w14:textFill>
                  <w14:solidFill>
                    <w14:schemeClr w14:val="tx1"/>
                  </w14:solidFill>
                </w14:textFill>
              </w:rPr>
            </w:pPr>
            <w:r>
              <w:rPr>
                <w:rFonts w:hint="eastAsia" w:ascii="Times New Roman" w:hAnsi="Times New Roman" w:eastAsia="宋体" w:cs="Times New Roman"/>
                <w:color w:val="000000" w:themeColor="text1"/>
                <w:szCs w:val="24"/>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Cs w:val="24"/>
                <w:highlight w:val="none"/>
                <w:lang w:val="en-US" w:eastAsia="zh-CN"/>
                <w14:textFill>
                  <w14:solidFill>
                    <w14:schemeClr w14:val="tx1"/>
                  </w14:solidFill>
                </w14:textFill>
              </w:rPr>
              <w:t>3</w:t>
            </w:r>
            <w:r>
              <w:rPr>
                <w:rFonts w:hint="eastAsia" w:ascii="Times New Roman" w:hAnsi="Times New Roman" w:eastAsia="宋体" w:cs="Times New Roman"/>
                <w:color w:val="000000" w:themeColor="text1"/>
                <w:szCs w:val="24"/>
                <w:highlight w:val="none"/>
                <w:lang w:val="en-US" w:eastAsia="zh-CN"/>
                <w14:textFill>
                  <w14:solidFill>
                    <w14:schemeClr w14:val="tx1"/>
                  </w14:solidFill>
                </w14:textFill>
              </w:rPr>
              <w:t>）塔基施工时应尽量保存塔基开挖处的熟化土和表层土，并将表层熟土和生土应分开堆放，回填时应按照土层的顺序回填，松土、施肥，缩短复耕的时间。</w:t>
            </w:r>
          </w:p>
        </w:tc>
        <w:tc>
          <w:tcPr>
            <w:tcW w:w="6584" w:type="dxa"/>
            <w:vAlign w:val="center"/>
          </w:tcPr>
          <w:p w14:paraId="5891A8F9">
            <w:pPr>
              <w:spacing w:line="240" w:lineRule="auto"/>
              <w:rPr>
                <w:b/>
                <w:bCs/>
                <w:color w:val="000000" w:themeColor="text1"/>
                <w:szCs w:val="24"/>
                <w:highlight w:val="none"/>
                <w14:textFill>
                  <w14:solidFill>
                    <w14:schemeClr w14:val="tx1"/>
                  </w14:solidFill>
                </w14:textFill>
              </w:rPr>
            </w:pPr>
            <w:r>
              <w:rPr>
                <w:rFonts w:hint="eastAsia"/>
                <w:b/>
                <w:bCs/>
                <w:color w:val="000000" w:themeColor="text1"/>
                <w:szCs w:val="24"/>
                <w:highlight w:val="none"/>
                <w14:textFill>
                  <w14:solidFill>
                    <w14:schemeClr w14:val="tx1"/>
                  </w14:solidFill>
                </w14:textFill>
              </w:rPr>
              <w:t>已落实。</w:t>
            </w:r>
          </w:p>
          <w:p w14:paraId="4F88EE53">
            <w:pPr>
              <w:spacing w:line="240" w:lineRule="auto"/>
              <w:rPr>
                <w:rFonts w:hint="eastAsia" w:ascii="Times New Roman" w:hAnsi="Times New Roman" w:eastAsia="宋体" w:cs="Times New Roman"/>
                <w:color w:val="000000" w:themeColor="text1"/>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Cs w:val="24"/>
                <w:highlight w:val="none"/>
                <w:lang w:val="en-US" w:eastAsia="zh-CN"/>
                <w14:textFill>
                  <w14:solidFill>
                    <w14:schemeClr w14:val="tx1"/>
                  </w14:solidFill>
                </w14:textFill>
              </w:rPr>
              <w:t>（1）本次验收项目施工期临时表土堆放场设置有土袋挡护、拍实等临时防护措施，同时覆盖草垫，竣工完成后临时占地区域均已进行植被恢复。</w:t>
            </w:r>
          </w:p>
          <w:p w14:paraId="7DD9531B">
            <w:pPr>
              <w:spacing w:line="240" w:lineRule="auto"/>
              <w:rPr>
                <w:color w:val="000000" w:themeColor="text1"/>
                <w:szCs w:val="24"/>
                <w:highlight w:val="none"/>
                <w14:textFill>
                  <w14:solidFill>
                    <w14:schemeClr w14:val="tx1"/>
                  </w14:solidFill>
                </w14:textFill>
              </w:rPr>
            </w:pPr>
            <w:r>
              <w:rPr>
                <w:rFonts w:hint="eastAsia"/>
                <w:color w:val="000000" w:themeColor="text1"/>
                <w:szCs w:val="24"/>
                <w:highlight w:val="none"/>
                <w14:textFill>
                  <w14:solidFill>
                    <w14:schemeClr w14:val="tx1"/>
                  </w14:solidFill>
                </w14:textFill>
              </w:rPr>
              <w:t>（</w:t>
            </w:r>
            <w:r>
              <w:rPr>
                <w:rFonts w:hint="eastAsia" w:cs="Times New Roman"/>
                <w:color w:val="000000" w:themeColor="text1"/>
                <w:szCs w:val="24"/>
                <w:highlight w:val="none"/>
                <w:lang w:val="en-US" w:eastAsia="zh-CN"/>
                <w14:textFill>
                  <w14:solidFill>
                    <w14:schemeClr w14:val="tx1"/>
                  </w14:solidFill>
                </w14:textFill>
              </w:rPr>
              <w:t>2</w:t>
            </w:r>
            <w:r>
              <w:rPr>
                <w:rFonts w:hint="eastAsia"/>
                <w:color w:val="000000" w:themeColor="text1"/>
                <w:szCs w:val="24"/>
                <w:highlight w:val="none"/>
                <w14:textFill>
                  <w14:solidFill>
                    <w14:schemeClr w14:val="tx1"/>
                  </w14:solidFill>
                </w14:textFill>
              </w:rPr>
              <w:t>）本项目施工前已做好施工期环境管理与教育培训，组织专业人员对施工人员进行环保宣传教育，施工期严格施工红线，严格行为规范，进行必要的管理监督。</w:t>
            </w:r>
          </w:p>
          <w:p w14:paraId="053649DF">
            <w:pPr>
              <w:spacing w:line="240" w:lineRule="auto"/>
              <w:rPr>
                <w:color w:val="000000" w:themeColor="text1"/>
                <w:szCs w:val="24"/>
                <w:highlight w:val="yellow"/>
                <w14:textFill>
                  <w14:solidFill>
                    <w14:schemeClr w14:val="tx1"/>
                  </w14:solidFill>
                </w14:textFill>
              </w:rPr>
            </w:pPr>
            <w:r>
              <w:rPr>
                <w:rFonts w:hint="eastAsia"/>
                <w:color w:val="000000" w:themeColor="text1"/>
                <w:szCs w:val="24"/>
                <w:highlight w:val="none"/>
                <w14:textFill>
                  <w14:solidFill>
                    <w14:schemeClr w14:val="tx1"/>
                  </w14:solidFill>
                </w14:textFill>
              </w:rPr>
              <w:t>（</w:t>
            </w:r>
            <w:r>
              <w:rPr>
                <w:rFonts w:hint="eastAsia" w:cs="Times New Roman"/>
                <w:color w:val="000000" w:themeColor="text1"/>
                <w:szCs w:val="24"/>
                <w:highlight w:val="none"/>
                <w:lang w:val="en-US" w:eastAsia="zh-CN"/>
                <w14:textFill>
                  <w14:solidFill>
                    <w14:schemeClr w14:val="tx1"/>
                  </w14:solidFill>
                </w14:textFill>
              </w:rPr>
              <w:t>3</w:t>
            </w:r>
            <w:r>
              <w:rPr>
                <w:rFonts w:hint="eastAsia"/>
                <w:color w:val="000000" w:themeColor="text1"/>
                <w:szCs w:val="24"/>
                <w:highlight w:val="none"/>
                <w14:textFill>
                  <w14:solidFill>
                    <w14:schemeClr w14:val="tx1"/>
                  </w14:solidFill>
                </w14:textFill>
              </w:rPr>
              <w:t>）本项目在施工设计文件中已说明施工期需注意的环保问题，严格要求施工单位按环保设计要求施工。</w:t>
            </w:r>
          </w:p>
        </w:tc>
      </w:tr>
      <w:tr w14:paraId="7374333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51" w:type="dxa"/>
            <w:vMerge w:val="continue"/>
            <w:vAlign w:val="center"/>
          </w:tcPr>
          <w:p w14:paraId="7A198F89">
            <w:pPr>
              <w:spacing w:line="240" w:lineRule="auto"/>
              <w:jc w:val="center"/>
              <w:rPr>
                <w:rFonts w:hint="eastAsia"/>
                <w:b/>
                <w:bCs/>
                <w:color w:val="000000" w:themeColor="text1"/>
                <w:szCs w:val="24"/>
                <w:highlight w:val="none"/>
                <w14:textFill>
                  <w14:solidFill>
                    <w14:schemeClr w14:val="tx1"/>
                  </w14:solidFill>
                </w14:textFill>
              </w:rPr>
            </w:pPr>
          </w:p>
        </w:tc>
        <w:tc>
          <w:tcPr>
            <w:tcW w:w="865" w:type="dxa"/>
            <w:vAlign w:val="center"/>
          </w:tcPr>
          <w:p w14:paraId="4E857A8A">
            <w:pPr>
              <w:spacing w:line="240" w:lineRule="auto"/>
              <w:jc w:val="center"/>
              <w:rPr>
                <w:rFonts w:hint="default"/>
                <w:b/>
                <w:bCs/>
                <w:color w:val="000000" w:themeColor="text1"/>
                <w:szCs w:val="24"/>
                <w:highlight w:val="none"/>
                <w:lang w:val="en-US" w:eastAsia="zh-CN"/>
                <w14:textFill>
                  <w14:solidFill>
                    <w14:schemeClr w14:val="tx1"/>
                  </w14:solidFill>
                </w14:textFill>
              </w:rPr>
            </w:pPr>
            <w:r>
              <w:rPr>
                <w:rFonts w:hint="eastAsia" w:ascii="Times New Roman" w:hAnsi="Times New Roman" w:eastAsia="宋体"/>
                <w:b w:val="0"/>
                <w:bCs w:val="0"/>
                <w:color w:val="000000" w:themeColor="text1"/>
                <w:szCs w:val="24"/>
                <w:highlight w:val="none"/>
                <w:lang w:val="en-US" w:eastAsia="zh-CN"/>
                <w14:textFill>
                  <w14:solidFill>
                    <w14:schemeClr w14:val="tx1"/>
                  </w14:solidFill>
                </w14:textFill>
              </w:rPr>
              <w:t>地表水环境影响</w:t>
            </w:r>
          </w:p>
        </w:tc>
        <w:tc>
          <w:tcPr>
            <w:tcW w:w="6583" w:type="dxa"/>
            <w:vAlign w:val="center"/>
          </w:tcPr>
          <w:p w14:paraId="2EA81E25">
            <w:pPr>
              <w:spacing w:line="240" w:lineRule="auto"/>
              <w:rPr>
                <w:rFonts w:hint="eastAsia" w:ascii="Times New Roman" w:hAnsi="Times New Roman" w:eastAsia="宋体" w:cs="Times New Roman"/>
                <w:b w:val="0"/>
                <w:bCs w:val="0"/>
                <w:color w:val="000000" w:themeColor="text1"/>
                <w:szCs w:val="24"/>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Cs w:val="24"/>
                <w:highlight w:val="none"/>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Cs w:val="24"/>
                <w:highlight w:val="none"/>
                <w:lang w:val="en-US" w:eastAsia="zh-CN"/>
                <w14:textFill>
                  <w14:solidFill>
                    <w14:schemeClr w14:val="tx1"/>
                  </w14:solidFill>
                </w14:textFill>
              </w:rPr>
              <w:t>1</w:t>
            </w:r>
            <w:r>
              <w:rPr>
                <w:rFonts w:hint="eastAsia" w:ascii="Times New Roman" w:hAnsi="Times New Roman" w:eastAsia="宋体" w:cs="Times New Roman"/>
                <w:b w:val="0"/>
                <w:bCs w:val="0"/>
                <w:color w:val="000000" w:themeColor="text1"/>
                <w:szCs w:val="24"/>
                <w:highlight w:val="none"/>
                <w:lang w:val="en-US" w:eastAsia="zh-CN"/>
                <w14:textFill>
                  <w14:solidFill>
                    <w14:schemeClr w14:val="tx1"/>
                  </w14:solidFill>
                </w14:textFill>
              </w:rPr>
              <w:t>）施工人员租住在周边民房内，施工人员产生的生活污水经民房内生活污水处理设施处理，不外排。</w:t>
            </w:r>
          </w:p>
          <w:p w14:paraId="4CD02558">
            <w:pPr>
              <w:spacing w:line="240" w:lineRule="auto"/>
              <w:rPr>
                <w:rFonts w:hint="eastAsia" w:ascii="Times New Roman" w:hAnsi="Times New Roman" w:eastAsia="宋体" w:cs="Times New Roman"/>
                <w:b w:val="0"/>
                <w:bCs w:val="0"/>
                <w:color w:val="000000" w:themeColor="text1"/>
                <w:szCs w:val="24"/>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Cs w:val="24"/>
                <w:highlight w:val="none"/>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Cs w:val="24"/>
                <w:highlight w:val="none"/>
                <w:lang w:val="en-US" w:eastAsia="zh-CN"/>
                <w14:textFill>
                  <w14:solidFill>
                    <w14:schemeClr w14:val="tx1"/>
                  </w14:solidFill>
                </w14:textFill>
              </w:rPr>
              <w:t>2</w:t>
            </w:r>
            <w:r>
              <w:rPr>
                <w:rFonts w:hint="eastAsia" w:ascii="Times New Roman" w:hAnsi="Times New Roman" w:eastAsia="宋体" w:cs="Times New Roman"/>
                <w:b w:val="0"/>
                <w:bCs w:val="0"/>
                <w:color w:val="000000" w:themeColor="text1"/>
                <w:szCs w:val="24"/>
                <w:highlight w:val="none"/>
                <w:lang w:val="en-US" w:eastAsia="zh-CN"/>
                <w14:textFill>
                  <w14:solidFill>
                    <w14:schemeClr w14:val="tx1"/>
                  </w14:solidFill>
                </w14:textFill>
              </w:rPr>
              <w:t>）施工单位尽量避免雨季开挖作业；施工车辆清洗废水经收集、沉砂、澄清处理后回用，不外排。</w:t>
            </w:r>
          </w:p>
          <w:p w14:paraId="3338FC59">
            <w:pPr>
              <w:spacing w:line="240" w:lineRule="auto"/>
              <w:rPr>
                <w:rFonts w:hint="eastAsia" w:ascii="Times New Roman" w:hAnsi="Times New Roman" w:eastAsia="宋体" w:cs="Times New Roman"/>
                <w:b w:val="0"/>
                <w:bCs w:val="0"/>
                <w:color w:val="000000" w:themeColor="text1"/>
                <w:szCs w:val="24"/>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Cs w:val="24"/>
                <w:highlight w:val="none"/>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Cs w:val="24"/>
                <w:highlight w:val="none"/>
                <w:lang w:val="en-US" w:eastAsia="zh-CN"/>
                <w14:textFill>
                  <w14:solidFill>
                    <w14:schemeClr w14:val="tx1"/>
                  </w14:solidFill>
                </w14:textFill>
              </w:rPr>
              <w:t>3</w:t>
            </w:r>
            <w:r>
              <w:rPr>
                <w:rFonts w:hint="eastAsia" w:ascii="Times New Roman" w:hAnsi="Times New Roman" w:eastAsia="宋体" w:cs="Times New Roman"/>
                <w:b w:val="0"/>
                <w:bCs w:val="0"/>
                <w:color w:val="000000" w:themeColor="text1"/>
                <w:szCs w:val="24"/>
                <w:highlight w:val="none"/>
                <w:lang w:val="en-US" w:eastAsia="zh-CN"/>
                <w14:textFill>
                  <w14:solidFill>
                    <w14:schemeClr w14:val="tx1"/>
                  </w14:solidFill>
                </w14:textFill>
              </w:rPr>
              <w:t>）混凝土养护方法为先用吸水材料覆盖混凝土，再在吸水材料上洒水，根据吸收和蒸发情况，适时补充。在养护过程中，大部分养护水被混凝土吸收或被蒸发，不会因养护水漫流而污染周围环境。</w:t>
            </w:r>
          </w:p>
          <w:p w14:paraId="7304B9A5">
            <w:pPr>
              <w:spacing w:line="240" w:lineRule="auto"/>
              <w:rPr>
                <w:rFonts w:hint="eastAsia" w:ascii="Times New Roman" w:hAnsi="Times New Roman" w:eastAsia="宋体" w:cs="Times New Roman"/>
                <w:color w:val="000000" w:themeColor="text1"/>
                <w:szCs w:val="24"/>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Cs w:val="24"/>
                <w:highlight w:val="none"/>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Cs w:val="24"/>
                <w:highlight w:val="none"/>
                <w:lang w:val="en-US" w:eastAsia="zh-CN"/>
                <w14:textFill>
                  <w14:solidFill>
                    <w14:schemeClr w14:val="tx1"/>
                  </w14:solidFill>
                </w14:textFill>
              </w:rPr>
              <w:t>4</w:t>
            </w:r>
            <w:r>
              <w:rPr>
                <w:rFonts w:hint="eastAsia" w:ascii="Times New Roman" w:hAnsi="Times New Roman" w:eastAsia="宋体" w:cs="Times New Roman"/>
                <w:b w:val="0"/>
                <w:bCs w:val="0"/>
                <w:color w:val="000000" w:themeColor="text1"/>
                <w:szCs w:val="24"/>
                <w:highlight w:val="none"/>
                <w:lang w:val="en-US" w:eastAsia="zh-CN"/>
                <w14:textFill>
                  <w14:solidFill>
                    <w14:schemeClr w14:val="tx1"/>
                  </w14:solidFill>
                </w14:textFill>
              </w:rPr>
              <w:t>）本工程输电线路线路评价范围内不涉及地表水。</w:t>
            </w:r>
          </w:p>
        </w:tc>
        <w:tc>
          <w:tcPr>
            <w:tcW w:w="6584" w:type="dxa"/>
            <w:vAlign w:val="center"/>
          </w:tcPr>
          <w:p w14:paraId="7697C6AF">
            <w:pPr>
              <w:spacing w:line="240" w:lineRule="auto"/>
              <w:rPr>
                <w:rFonts w:hint="eastAsia"/>
                <w:color w:val="000000" w:themeColor="text1"/>
                <w:szCs w:val="24"/>
                <w:highlight w:val="none"/>
                <w:lang w:val="en-US" w:eastAsia="zh-CN"/>
                <w14:textFill>
                  <w14:solidFill>
                    <w14:schemeClr w14:val="tx1"/>
                  </w14:solidFill>
                </w14:textFill>
              </w:rPr>
            </w:pPr>
            <w:r>
              <w:rPr>
                <w:rFonts w:hint="eastAsia"/>
                <w:b/>
                <w:bCs/>
                <w:color w:val="000000" w:themeColor="text1"/>
                <w:szCs w:val="24"/>
                <w:highlight w:val="none"/>
                <w:lang w:val="en-US" w:eastAsia="zh-CN"/>
                <w14:textFill>
                  <w14:solidFill>
                    <w14:schemeClr w14:val="tx1"/>
                  </w14:solidFill>
                </w14:textFill>
              </w:rPr>
              <w:t>已落实</w:t>
            </w:r>
          </w:p>
          <w:p w14:paraId="0FD3FC5F">
            <w:pPr>
              <w:spacing w:line="240" w:lineRule="auto"/>
              <w:rPr>
                <w:rFonts w:hint="eastAsia" w:ascii="Times New Roman" w:hAnsi="Times New Roman" w:eastAsia="宋体" w:cs="Times New Roman"/>
                <w:b w:val="0"/>
                <w:bCs w:val="0"/>
                <w:color w:val="000000" w:themeColor="text1"/>
                <w:szCs w:val="24"/>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Cs w:val="24"/>
                <w:highlight w:val="none"/>
                <w:lang w:val="en-US" w:eastAsia="zh-CN"/>
                <w14:textFill>
                  <w14:solidFill>
                    <w14:schemeClr w14:val="tx1"/>
                  </w14:solidFill>
                </w14:textFill>
              </w:rPr>
              <w:t>（1）合理安排施工，尽量避免雨天开挖作业。</w:t>
            </w:r>
          </w:p>
          <w:p w14:paraId="3559153A">
            <w:pPr>
              <w:spacing w:line="240" w:lineRule="auto"/>
              <w:rPr>
                <w:rFonts w:hint="eastAsia" w:ascii="Times New Roman" w:hAnsi="Times New Roman" w:eastAsia="宋体" w:cs="Times New Roman"/>
                <w:b w:val="0"/>
                <w:bCs w:val="0"/>
                <w:color w:val="000000" w:themeColor="text1"/>
                <w:szCs w:val="24"/>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Cs w:val="24"/>
                <w:highlight w:val="none"/>
                <w:lang w:val="en-US" w:eastAsia="zh-CN"/>
                <w14:textFill>
                  <w14:solidFill>
                    <w14:schemeClr w14:val="tx1"/>
                  </w14:solidFill>
                </w14:textFill>
              </w:rPr>
              <w:t>（2）施工结束后已及时清理施工场地、弃土弃渣。</w:t>
            </w:r>
          </w:p>
          <w:p w14:paraId="1863C1D7">
            <w:pPr>
              <w:spacing w:line="240" w:lineRule="auto"/>
              <w:rPr>
                <w:rFonts w:hint="eastAsia" w:ascii="Times New Roman" w:hAnsi="Times New Roman" w:eastAsia="宋体" w:cs="Times New Roman"/>
                <w:b w:val="0"/>
                <w:bCs w:val="0"/>
                <w:color w:val="000000" w:themeColor="text1"/>
                <w:szCs w:val="24"/>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Cs w:val="24"/>
                <w:highlight w:val="none"/>
                <w:lang w:val="en-US" w:eastAsia="zh-CN"/>
                <w14:textFill>
                  <w14:solidFill>
                    <w14:schemeClr w14:val="tx1"/>
                  </w14:solidFill>
                </w14:textFill>
              </w:rPr>
              <w:t>（3）施工期间渣土无就地倾倒现象，施工完毕后进行回填，多余弃土运输至指定的市政垃圾消纳场处理。</w:t>
            </w:r>
          </w:p>
          <w:p w14:paraId="5CB07DE4">
            <w:pPr>
              <w:spacing w:line="240" w:lineRule="auto"/>
              <w:rPr>
                <w:rFonts w:hint="eastAsia"/>
                <w:color w:val="000000" w:themeColor="text1"/>
                <w:szCs w:val="24"/>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Cs w:val="24"/>
                <w:highlight w:val="none"/>
                <w:lang w:val="en-US" w:eastAsia="zh-CN"/>
                <w14:textFill>
                  <w14:solidFill>
                    <w14:schemeClr w14:val="tx1"/>
                  </w14:solidFill>
                </w14:textFill>
              </w:rPr>
              <w:t>（4）施工人员产生的生活污水经化粪池处理后定期清运，不外排。</w:t>
            </w:r>
          </w:p>
        </w:tc>
      </w:tr>
      <w:tr w14:paraId="50CCDF5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51" w:type="dxa"/>
            <w:vMerge w:val="continue"/>
            <w:vAlign w:val="center"/>
          </w:tcPr>
          <w:p w14:paraId="657B7FB7">
            <w:pPr>
              <w:spacing w:line="240" w:lineRule="auto"/>
              <w:jc w:val="center"/>
              <w:rPr>
                <w:rFonts w:hint="eastAsia"/>
                <w:b/>
                <w:bCs/>
                <w:color w:val="000000" w:themeColor="text1"/>
                <w:szCs w:val="24"/>
                <w:highlight w:val="none"/>
                <w14:textFill>
                  <w14:solidFill>
                    <w14:schemeClr w14:val="tx1"/>
                  </w14:solidFill>
                </w14:textFill>
              </w:rPr>
            </w:pPr>
          </w:p>
        </w:tc>
        <w:tc>
          <w:tcPr>
            <w:tcW w:w="865" w:type="dxa"/>
            <w:vAlign w:val="center"/>
          </w:tcPr>
          <w:p w14:paraId="0401C270">
            <w:pPr>
              <w:spacing w:line="240" w:lineRule="auto"/>
              <w:jc w:val="center"/>
              <w:rPr>
                <w:rFonts w:hint="default" w:ascii="Times New Roman" w:hAnsi="Times New Roman" w:eastAsia="宋体"/>
                <w:b w:val="0"/>
                <w:bCs w:val="0"/>
                <w:color w:val="000000" w:themeColor="text1"/>
                <w:szCs w:val="24"/>
                <w:highlight w:val="none"/>
                <w:lang w:val="en-US" w:eastAsia="zh-CN"/>
                <w14:textFill>
                  <w14:solidFill>
                    <w14:schemeClr w14:val="tx1"/>
                  </w14:solidFill>
                </w14:textFill>
              </w:rPr>
            </w:pPr>
            <w:r>
              <w:rPr>
                <w:rFonts w:hint="eastAsia" w:ascii="Times New Roman" w:hAnsi="Times New Roman" w:eastAsia="宋体"/>
                <w:b w:val="0"/>
                <w:bCs w:val="0"/>
                <w:color w:val="000000" w:themeColor="text1"/>
                <w:szCs w:val="24"/>
                <w:highlight w:val="none"/>
                <w:lang w:val="en-US" w:eastAsia="zh-CN"/>
                <w14:textFill>
                  <w14:solidFill>
                    <w14:schemeClr w14:val="tx1"/>
                  </w14:solidFill>
                </w14:textFill>
              </w:rPr>
              <w:t>声环境影响</w:t>
            </w:r>
          </w:p>
        </w:tc>
        <w:tc>
          <w:tcPr>
            <w:tcW w:w="6583" w:type="dxa"/>
            <w:vAlign w:val="center"/>
          </w:tcPr>
          <w:p w14:paraId="18A2C56A">
            <w:pPr>
              <w:spacing w:line="240" w:lineRule="auto"/>
              <w:rPr>
                <w:rFonts w:hint="eastAsia" w:ascii="Times New Roman" w:hAnsi="Times New Roman" w:eastAsia="宋体" w:cs="Times New Roman"/>
                <w:b w:val="0"/>
                <w:bCs w:val="0"/>
                <w:color w:val="000000" w:themeColor="text1"/>
                <w:szCs w:val="24"/>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Cs w:val="24"/>
                <w:highlight w:val="none"/>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Cs w:val="24"/>
                <w:highlight w:val="none"/>
                <w:lang w:val="en-US" w:eastAsia="zh-CN"/>
                <w14:textFill>
                  <w14:solidFill>
                    <w14:schemeClr w14:val="tx1"/>
                  </w14:solidFill>
                </w14:textFill>
              </w:rPr>
              <w:t>1</w:t>
            </w:r>
            <w:r>
              <w:rPr>
                <w:rFonts w:hint="eastAsia" w:ascii="Times New Roman" w:hAnsi="Times New Roman" w:eastAsia="宋体" w:cs="Times New Roman"/>
                <w:b w:val="0"/>
                <w:bCs w:val="0"/>
                <w:color w:val="000000" w:themeColor="text1"/>
                <w:szCs w:val="24"/>
                <w:highlight w:val="none"/>
                <w:lang w:val="en-US" w:eastAsia="zh-CN"/>
                <w14:textFill>
                  <w14:solidFill>
                    <w14:schemeClr w14:val="tx1"/>
                  </w14:solidFill>
                </w14:textFill>
              </w:rPr>
              <w:t>）加强施工期的环境管理工作，并接受环境保护部门监督管理，施工过程中场界环境噪声排放应满足《建筑施工场界环境噪声排放标准》（</w:t>
            </w:r>
            <w:r>
              <w:rPr>
                <w:rFonts w:hint="default" w:ascii="Times New Roman" w:hAnsi="Times New Roman" w:eastAsia="宋体" w:cs="Times New Roman"/>
                <w:b w:val="0"/>
                <w:bCs w:val="0"/>
                <w:color w:val="000000" w:themeColor="text1"/>
                <w:szCs w:val="24"/>
                <w:highlight w:val="none"/>
                <w:lang w:val="en-US" w:eastAsia="zh-CN"/>
                <w14:textFill>
                  <w14:solidFill>
                    <w14:schemeClr w14:val="tx1"/>
                  </w14:solidFill>
                </w14:textFill>
              </w:rPr>
              <w:t>GB12523-2011</w:t>
            </w:r>
            <w:r>
              <w:rPr>
                <w:rFonts w:hint="eastAsia" w:ascii="Times New Roman" w:hAnsi="Times New Roman" w:eastAsia="宋体" w:cs="Times New Roman"/>
                <w:b w:val="0"/>
                <w:bCs w:val="0"/>
                <w:color w:val="000000" w:themeColor="text1"/>
                <w:szCs w:val="24"/>
                <w:highlight w:val="none"/>
                <w:lang w:val="en-US" w:eastAsia="zh-CN"/>
                <w14:textFill>
                  <w14:solidFill>
                    <w14:schemeClr w14:val="tx1"/>
                  </w14:solidFill>
                </w14:textFill>
              </w:rPr>
              <w:t>）中的要求。</w:t>
            </w:r>
          </w:p>
          <w:p w14:paraId="7B184349">
            <w:pPr>
              <w:spacing w:line="240" w:lineRule="auto"/>
              <w:rPr>
                <w:rFonts w:hint="eastAsia" w:ascii="Times New Roman" w:hAnsi="Times New Roman" w:eastAsia="宋体" w:cs="Times New Roman"/>
                <w:b w:val="0"/>
                <w:bCs w:val="0"/>
                <w:color w:val="000000" w:themeColor="text1"/>
                <w:szCs w:val="24"/>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Cs w:val="24"/>
                <w:highlight w:val="none"/>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Cs w:val="24"/>
                <w:highlight w:val="none"/>
                <w:lang w:val="en-US" w:eastAsia="zh-CN"/>
                <w14:textFill>
                  <w14:solidFill>
                    <w14:schemeClr w14:val="tx1"/>
                  </w14:solidFill>
                </w14:textFill>
              </w:rPr>
              <w:t>2</w:t>
            </w:r>
            <w:r>
              <w:rPr>
                <w:rFonts w:hint="eastAsia" w:ascii="Times New Roman" w:hAnsi="Times New Roman" w:eastAsia="宋体" w:cs="Times New Roman"/>
                <w:b w:val="0"/>
                <w:bCs w:val="0"/>
                <w:color w:val="000000" w:themeColor="text1"/>
                <w:szCs w:val="24"/>
                <w:highlight w:val="none"/>
                <w:lang w:val="en-US" w:eastAsia="zh-CN"/>
                <w14:textFill>
                  <w14:solidFill>
                    <w14:schemeClr w14:val="tx1"/>
                  </w14:solidFill>
                </w14:textFill>
              </w:rPr>
              <w:t>）施工单位应采用满足国家相应噪声标准的施工机械设备，并在施工场地周围设置围挡以减小施工噪声影响，同时在施工过程中加强施工机械保养和维护，并严格按操作规范使用各类施工机械。</w:t>
            </w:r>
          </w:p>
          <w:p w14:paraId="5A54B8E2">
            <w:pPr>
              <w:spacing w:line="240" w:lineRule="auto"/>
              <w:rPr>
                <w:rFonts w:hint="eastAsia" w:ascii="Times New Roman" w:hAnsi="Times New Roman" w:eastAsia="宋体" w:cs="Times New Roman"/>
                <w:b w:val="0"/>
                <w:bCs w:val="0"/>
                <w:color w:val="000000" w:themeColor="text1"/>
                <w:szCs w:val="24"/>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Cs w:val="24"/>
                <w:highlight w:val="none"/>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Cs w:val="24"/>
                <w:highlight w:val="none"/>
                <w:lang w:val="en-US" w:eastAsia="zh-CN"/>
                <w14:textFill>
                  <w14:solidFill>
                    <w14:schemeClr w14:val="tx1"/>
                  </w14:solidFill>
                </w14:textFill>
              </w:rPr>
              <w:t>3</w:t>
            </w:r>
            <w:r>
              <w:rPr>
                <w:rFonts w:hint="eastAsia" w:ascii="Times New Roman" w:hAnsi="Times New Roman" w:eastAsia="宋体" w:cs="Times New Roman"/>
                <w:b w:val="0"/>
                <w:bCs w:val="0"/>
                <w:color w:val="000000" w:themeColor="text1"/>
                <w:szCs w:val="24"/>
                <w:highlight w:val="none"/>
                <w:lang w:val="en-US" w:eastAsia="zh-CN"/>
                <w14:textFill>
                  <w14:solidFill>
                    <w14:schemeClr w14:val="tx1"/>
                  </w14:solidFill>
                </w14:textFill>
              </w:rPr>
              <w:t>）合理安排施工作业时间，尽可能避免在</w:t>
            </w:r>
            <w:r>
              <w:rPr>
                <w:rFonts w:hint="default" w:ascii="Times New Roman" w:hAnsi="Times New Roman" w:eastAsia="宋体" w:cs="Times New Roman"/>
                <w:b w:val="0"/>
                <w:bCs w:val="0"/>
                <w:color w:val="000000" w:themeColor="text1"/>
                <w:szCs w:val="24"/>
                <w:highlight w:val="none"/>
                <w:lang w:val="en-US" w:eastAsia="zh-CN"/>
                <w14:textFill>
                  <w14:solidFill>
                    <w14:schemeClr w14:val="tx1"/>
                  </w14:solidFill>
                </w14:textFill>
              </w:rPr>
              <w:t>22</w:t>
            </w:r>
            <w:r>
              <w:rPr>
                <w:rFonts w:hint="eastAsia" w:ascii="Times New Roman" w:hAnsi="Times New Roman" w:eastAsia="宋体" w:cs="Times New Roman"/>
                <w:b w:val="0"/>
                <w:bCs w:val="0"/>
                <w:color w:val="000000" w:themeColor="text1"/>
                <w:szCs w:val="24"/>
                <w:highlight w:val="none"/>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Cs w:val="24"/>
                <w:highlight w:val="none"/>
                <w:lang w:val="en-US" w:eastAsia="zh-CN"/>
                <w14:textFill>
                  <w14:solidFill>
                    <w14:schemeClr w14:val="tx1"/>
                  </w14:solidFill>
                </w14:textFill>
              </w:rPr>
              <w:t>00~6</w:t>
            </w:r>
            <w:r>
              <w:rPr>
                <w:rFonts w:hint="eastAsia" w:ascii="Times New Roman" w:hAnsi="Times New Roman" w:eastAsia="宋体" w:cs="Times New Roman"/>
                <w:b w:val="0"/>
                <w:bCs w:val="0"/>
                <w:color w:val="000000" w:themeColor="text1"/>
                <w:szCs w:val="24"/>
                <w:highlight w:val="none"/>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Cs w:val="24"/>
                <w:highlight w:val="none"/>
                <w:lang w:val="en-US" w:eastAsia="zh-CN"/>
                <w14:textFill>
                  <w14:solidFill>
                    <w14:schemeClr w14:val="tx1"/>
                  </w14:solidFill>
                </w14:textFill>
              </w:rPr>
              <w:t>00</w:t>
            </w:r>
            <w:r>
              <w:rPr>
                <w:rFonts w:hint="eastAsia" w:ascii="Times New Roman" w:hAnsi="Times New Roman" w:eastAsia="宋体" w:cs="Times New Roman"/>
                <w:b w:val="0"/>
                <w:bCs w:val="0"/>
                <w:color w:val="000000" w:themeColor="text1"/>
                <w:szCs w:val="24"/>
                <w:highlight w:val="none"/>
                <w:lang w:val="en-US" w:eastAsia="zh-CN"/>
                <w14:textFill>
                  <w14:solidFill>
                    <w14:schemeClr w14:val="tx1"/>
                  </w14:solidFill>
                </w14:textFill>
              </w:rPr>
              <w:t>和</w:t>
            </w:r>
            <w:r>
              <w:rPr>
                <w:rFonts w:hint="default" w:ascii="Times New Roman" w:hAnsi="Times New Roman" w:eastAsia="宋体" w:cs="Times New Roman"/>
                <w:b w:val="0"/>
                <w:bCs w:val="0"/>
                <w:color w:val="000000" w:themeColor="text1"/>
                <w:szCs w:val="24"/>
                <w:highlight w:val="none"/>
                <w:lang w:val="en-US" w:eastAsia="zh-CN"/>
                <w14:textFill>
                  <w14:solidFill>
                    <w14:schemeClr w14:val="tx1"/>
                  </w14:solidFill>
                </w14:textFill>
              </w:rPr>
              <w:t>12</w:t>
            </w:r>
            <w:r>
              <w:rPr>
                <w:rFonts w:hint="eastAsia" w:ascii="Times New Roman" w:hAnsi="Times New Roman" w:eastAsia="宋体" w:cs="Times New Roman"/>
                <w:b w:val="0"/>
                <w:bCs w:val="0"/>
                <w:color w:val="000000" w:themeColor="text1"/>
                <w:szCs w:val="24"/>
                <w:highlight w:val="none"/>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Cs w:val="24"/>
                <w:highlight w:val="none"/>
                <w:lang w:val="en-US" w:eastAsia="zh-CN"/>
                <w14:textFill>
                  <w14:solidFill>
                    <w14:schemeClr w14:val="tx1"/>
                  </w14:solidFill>
                </w14:textFill>
              </w:rPr>
              <w:t>00~14</w:t>
            </w:r>
            <w:r>
              <w:rPr>
                <w:rFonts w:hint="eastAsia" w:ascii="Times New Roman" w:hAnsi="Times New Roman" w:eastAsia="宋体" w:cs="Times New Roman"/>
                <w:b w:val="0"/>
                <w:bCs w:val="0"/>
                <w:color w:val="000000" w:themeColor="text1"/>
                <w:szCs w:val="24"/>
                <w:highlight w:val="none"/>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Cs w:val="24"/>
                <w:highlight w:val="none"/>
                <w:lang w:val="en-US" w:eastAsia="zh-CN"/>
                <w14:textFill>
                  <w14:solidFill>
                    <w14:schemeClr w14:val="tx1"/>
                  </w14:solidFill>
                </w14:textFill>
              </w:rPr>
              <w:t>00</w:t>
            </w:r>
            <w:r>
              <w:rPr>
                <w:rFonts w:hint="eastAsia" w:ascii="Times New Roman" w:hAnsi="Times New Roman" w:eastAsia="宋体" w:cs="Times New Roman"/>
                <w:b w:val="0"/>
                <w:bCs w:val="0"/>
                <w:color w:val="000000" w:themeColor="text1"/>
                <w:szCs w:val="24"/>
                <w:highlight w:val="none"/>
                <w:lang w:val="en-US" w:eastAsia="zh-CN"/>
                <w14:textFill>
                  <w14:solidFill>
                    <w14:schemeClr w14:val="tx1"/>
                  </w14:solidFill>
                </w14:textFill>
              </w:rPr>
              <w:t>进行高噪声施工作业。</w:t>
            </w:r>
          </w:p>
          <w:p w14:paraId="7FE6E8CE">
            <w:pPr>
              <w:spacing w:line="240" w:lineRule="auto"/>
              <w:rPr>
                <w:rFonts w:hint="eastAsia" w:ascii="Times New Roman" w:hAnsi="Times New Roman" w:eastAsia="宋体" w:cs="Times New Roman"/>
                <w:b w:val="0"/>
                <w:bCs w:val="0"/>
                <w:color w:val="000000" w:themeColor="text1"/>
                <w:szCs w:val="24"/>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Cs w:val="24"/>
                <w:highlight w:val="none"/>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Cs w:val="24"/>
                <w:highlight w:val="none"/>
                <w:lang w:val="en-US" w:eastAsia="zh-CN"/>
                <w14:textFill>
                  <w14:solidFill>
                    <w14:schemeClr w14:val="tx1"/>
                  </w14:solidFill>
                </w14:textFill>
              </w:rPr>
              <w:t>4</w:t>
            </w:r>
            <w:r>
              <w:rPr>
                <w:rFonts w:hint="eastAsia" w:ascii="Times New Roman" w:hAnsi="Times New Roman" w:eastAsia="宋体" w:cs="Times New Roman"/>
                <w:b w:val="0"/>
                <w:bCs w:val="0"/>
                <w:color w:val="000000" w:themeColor="text1"/>
                <w:szCs w:val="24"/>
                <w:highlight w:val="none"/>
                <w:lang w:val="en-US" w:eastAsia="zh-CN"/>
                <w14:textFill>
                  <w14:solidFill>
                    <w14:schemeClr w14:val="tx1"/>
                  </w14:solidFill>
                </w14:textFill>
              </w:rPr>
              <w:t>）施工现场周围采用符合规定强度的硬质材料设置不低于</w:t>
            </w:r>
            <w:r>
              <w:rPr>
                <w:rFonts w:hint="default" w:ascii="Times New Roman" w:hAnsi="Times New Roman" w:eastAsia="宋体" w:cs="Times New Roman"/>
                <w:b w:val="0"/>
                <w:bCs w:val="0"/>
                <w:color w:val="000000" w:themeColor="text1"/>
                <w:szCs w:val="24"/>
                <w:highlight w:val="none"/>
                <w:lang w:val="en-US" w:eastAsia="zh-CN"/>
                <w14:textFill>
                  <w14:solidFill>
                    <w14:schemeClr w14:val="tx1"/>
                  </w14:solidFill>
                </w14:textFill>
              </w:rPr>
              <w:t>2.5</w:t>
            </w:r>
            <w:r>
              <w:rPr>
                <w:rFonts w:hint="eastAsia" w:ascii="Times New Roman" w:hAnsi="Times New Roman" w:eastAsia="宋体" w:cs="Times New Roman"/>
                <w:b w:val="0"/>
                <w:bCs w:val="0"/>
                <w:color w:val="000000" w:themeColor="text1"/>
                <w:szCs w:val="24"/>
                <w:highlight w:val="none"/>
                <w:lang w:val="en-US" w:eastAsia="zh-CN"/>
                <w14:textFill>
                  <w14:solidFill>
                    <w14:schemeClr w14:val="tx1"/>
                  </w14:solidFill>
                </w14:textFill>
              </w:rPr>
              <w:t>米的密闭围挡，确保基础牢固，表面平整和清洁。</w:t>
            </w:r>
          </w:p>
          <w:p w14:paraId="09936040">
            <w:pPr>
              <w:spacing w:line="240" w:lineRule="auto"/>
              <w:rPr>
                <w:rFonts w:hint="eastAsia" w:ascii="Times New Roman" w:hAnsi="Times New Roman" w:eastAsia="宋体" w:cs="Times New Roman"/>
                <w:b w:val="0"/>
                <w:bCs w:val="0"/>
                <w:color w:val="000000" w:themeColor="text1"/>
                <w:szCs w:val="24"/>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Cs w:val="24"/>
                <w:highlight w:val="none"/>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Cs w:val="24"/>
                <w:highlight w:val="none"/>
                <w:lang w:val="en-US" w:eastAsia="zh-CN"/>
                <w14:textFill>
                  <w14:solidFill>
                    <w14:schemeClr w14:val="tx1"/>
                  </w14:solidFill>
                </w14:textFill>
              </w:rPr>
              <w:t>5</w:t>
            </w:r>
            <w:r>
              <w:rPr>
                <w:rFonts w:hint="eastAsia" w:ascii="Times New Roman" w:hAnsi="Times New Roman" w:eastAsia="宋体" w:cs="Times New Roman"/>
                <w:b w:val="0"/>
                <w:bCs w:val="0"/>
                <w:color w:val="000000" w:themeColor="text1"/>
                <w:szCs w:val="24"/>
                <w:highlight w:val="none"/>
                <w:lang w:val="en-US" w:eastAsia="zh-CN"/>
                <w14:textFill>
                  <w14:solidFill>
                    <w14:schemeClr w14:val="tx1"/>
                  </w14:solidFill>
                </w14:textFill>
              </w:rPr>
              <w:t>）装卸材料时应做到轻拿轻放，尽量减小装卸时产生的噪声。</w:t>
            </w:r>
          </w:p>
        </w:tc>
        <w:tc>
          <w:tcPr>
            <w:tcW w:w="6584" w:type="dxa"/>
            <w:vAlign w:val="center"/>
          </w:tcPr>
          <w:p w14:paraId="6F6068AB">
            <w:pPr>
              <w:spacing w:line="240" w:lineRule="auto"/>
              <w:rPr>
                <w:rFonts w:hint="eastAsia" w:ascii="Times New Roman" w:hAnsi="Times New Roman" w:eastAsia="宋体" w:cs="Times New Roman"/>
                <w:b/>
                <w:bCs/>
                <w:color w:val="000000" w:themeColor="text1"/>
                <w:szCs w:val="24"/>
                <w:highlight w:val="none"/>
                <w:lang w:val="en-US" w:eastAsia="zh-CN"/>
                <w14:textFill>
                  <w14:solidFill>
                    <w14:schemeClr w14:val="tx1"/>
                  </w14:solidFill>
                </w14:textFill>
              </w:rPr>
            </w:pPr>
            <w:r>
              <w:rPr>
                <w:rFonts w:hint="eastAsia" w:ascii="Times New Roman" w:hAnsi="Times New Roman" w:eastAsia="宋体" w:cs="Times New Roman"/>
                <w:b/>
                <w:bCs/>
                <w:color w:val="000000" w:themeColor="text1"/>
                <w:szCs w:val="24"/>
                <w:highlight w:val="none"/>
                <w:lang w:val="en-US" w:eastAsia="zh-CN"/>
                <w14:textFill>
                  <w14:solidFill>
                    <w14:schemeClr w14:val="tx1"/>
                  </w14:solidFill>
                </w14:textFill>
              </w:rPr>
              <w:t>已落实</w:t>
            </w:r>
          </w:p>
          <w:p w14:paraId="30AD262A">
            <w:pPr>
              <w:spacing w:line="240" w:lineRule="auto"/>
              <w:rPr>
                <w:rFonts w:hint="eastAsia" w:ascii="Times New Roman" w:hAnsi="Times New Roman" w:eastAsia="宋体" w:cs="Times New Roman"/>
                <w:b w:val="0"/>
                <w:bCs w:val="0"/>
                <w:color w:val="000000" w:themeColor="text1"/>
                <w:szCs w:val="24"/>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Cs w:val="24"/>
                <w:highlight w:val="none"/>
                <w:lang w:val="en-US" w:eastAsia="zh-CN"/>
                <w14:textFill>
                  <w14:solidFill>
                    <w14:schemeClr w14:val="tx1"/>
                  </w14:solidFill>
                </w14:textFill>
              </w:rPr>
              <w:t>（1）本项目施工期要求施工单位文明施工，加强施工期的环境管理和环境监控工作，采取合理安排施工时间、使用低噪声施工设备等噪声防治措施，减少振动，降低噪声，建设单位应当监督施工单位落实噪声污染防治实施方案。</w:t>
            </w:r>
          </w:p>
          <w:p w14:paraId="680BE140">
            <w:pPr>
              <w:spacing w:line="240" w:lineRule="auto"/>
              <w:rPr>
                <w:rFonts w:hint="eastAsia" w:ascii="Times New Roman" w:hAnsi="Times New Roman" w:eastAsia="宋体" w:cs="Times New Roman"/>
                <w:b w:val="0"/>
                <w:bCs w:val="0"/>
                <w:color w:val="000000" w:themeColor="text1"/>
                <w:szCs w:val="24"/>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Cs w:val="24"/>
                <w:highlight w:val="none"/>
                <w:lang w:val="en-US" w:eastAsia="zh-CN"/>
                <w14:textFill>
                  <w14:solidFill>
                    <w14:schemeClr w14:val="tx1"/>
                  </w14:solidFill>
                </w14:textFill>
              </w:rPr>
              <w:t>（2）在设备选型时选用符合国家噪声标准的低噪声施工设备，同时加强施工机械和运输车辆的保养，减小机械故障产生的噪声。</w:t>
            </w:r>
          </w:p>
          <w:p w14:paraId="5A686AD8">
            <w:pPr>
              <w:spacing w:line="240" w:lineRule="auto"/>
              <w:rPr>
                <w:rFonts w:hint="eastAsia" w:ascii="Times New Roman" w:hAnsi="Times New Roman" w:eastAsia="宋体" w:cs="Times New Roman"/>
                <w:b w:val="0"/>
                <w:bCs w:val="0"/>
                <w:color w:val="000000" w:themeColor="text1"/>
                <w:szCs w:val="24"/>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Cs w:val="24"/>
                <w:highlight w:val="none"/>
                <w:lang w:val="en-US" w:eastAsia="zh-CN"/>
                <w14:textFill>
                  <w14:solidFill>
                    <w14:schemeClr w14:val="tx1"/>
                  </w14:solidFill>
                </w14:textFill>
              </w:rPr>
              <w:t>（3）依法禁止夜间（22:00~次日6:00）施工，站区施工均安排在昼间其他时段进行。</w:t>
            </w:r>
          </w:p>
          <w:p w14:paraId="52DB5623">
            <w:pPr>
              <w:spacing w:line="240" w:lineRule="auto"/>
              <w:rPr>
                <w:rFonts w:hint="eastAsia" w:ascii="Times New Roman" w:hAnsi="Times New Roman" w:eastAsia="宋体" w:cs="Times New Roman"/>
                <w:b w:val="0"/>
                <w:bCs w:val="0"/>
                <w:color w:val="000000" w:themeColor="text1"/>
                <w:szCs w:val="24"/>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Cs w:val="24"/>
                <w:highlight w:val="none"/>
                <w:lang w:val="en-US" w:eastAsia="zh-CN"/>
                <w14:textFill>
                  <w14:solidFill>
                    <w14:schemeClr w14:val="tx1"/>
                  </w14:solidFill>
                </w14:textFill>
              </w:rPr>
              <w:t>（4）施工现场周围采用符合规定强度的硬质材料设置</w:t>
            </w:r>
            <w:r>
              <w:rPr>
                <w:rFonts w:hint="default" w:ascii="Times New Roman" w:hAnsi="Times New Roman" w:eastAsia="宋体" w:cs="Times New Roman"/>
                <w:b w:val="0"/>
                <w:bCs w:val="0"/>
                <w:color w:val="000000" w:themeColor="text1"/>
                <w:szCs w:val="24"/>
                <w:highlight w:val="none"/>
                <w:lang w:val="en-US" w:eastAsia="zh-CN"/>
                <w14:textFill>
                  <w14:solidFill>
                    <w14:schemeClr w14:val="tx1"/>
                  </w14:solidFill>
                </w14:textFill>
              </w:rPr>
              <w:t>2.5</w:t>
            </w:r>
            <w:r>
              <w:rPr>
                <w:rFonts w:hint="eastAsia" w:ascii="Times New Roman" w:hAnsi="Times New Roman" w:eastAsia="宋体" w:cs="Times New Roman"/>
                <w:b w:val="0"/>
                <w:bCs w:val="0"/>
                <w:color w:val="000000" w:themeColor="text1"/>
                <w:szCs w:val="24"/>
                <w:highlight w:val="none"/>
                <w:lang w:val="en-US" w:eastAsia="zh-CN"/>
                <w14:textFill>
                  <w14:solidFill>
                    <w14:schemeClr w14:val="tx1"/>
                  </w14:solidFill>
                </w14:textFill>
              </w:rPr>
              <w:t>米的密闭围挡，确保基础牢固，表面平整和清洁。</w:t>
            </w:r>
          </w:p>
          <w:p w14:paraId="02E0A7C0">
            <w:pPr>
              <w:spacing w:line="240" w:lineRule="auto"/>
              <w:rPr>
                <w:rFonts w:hint="eastAsia" w:ascii="Times New Roman" w:hAnsi="Times New Roman" w:eastAsia="宋体" w:cs="Times New Roman"/>
                <w:b w:val="0"/>
                <w:bCs w:val="0"/>
                <w:color w:val="000000" w:themeColor="text1"/>
                <w:szCs w:val="24"/>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Cs w:val="24"/>
                <w:highlight w:val="none"/>
                <w:lang w:val="en-US" w:eastAsia="zh-CN"/>
                <w14:textFill>
                  <w14:solidFill>
                    <w14:schemeClr w14:val="tx1"/>
                  </w14:solidFill>
                </w14:textFill>
              </w:rPr>
              <w:t>（5）装卸材料时应做到轻拿轻放，尽量减小装卸时产生的噪声。</w:t>
            </w:r>
          </w:p>
        </w:tc>
      </w:tr>
      <w:tr w14:paraId="2D13BDA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51" w:type="dxa"/>
            <w:vMerge w:val="continue"/>
            <w:vAlign w:val="center"/>
          </w:tcPr>
          <w:p w14:paraId="39F1EFD3">
            <w:pPr>
              <w:spacing w:line="240" w:lineRule="auto"/>
              <w:jc w:val="center"/>
              <w:rPr>
                <w:rFonts w:hint="eastAsia"/>
                <w:b/>
                <w:bCs/>
                <w:color w:val="000000" w:themeColor="text1"/>
                <w:szCs w:val="24"/>
                <w:highlight w:val="none"/>
                <w14:textFill>
                  <w14:solidFill>
                    <w14:schemeClr w14:val="tx1"/>
                  </w14:solidFill>
                </w14:textFill>
              </w:rPr>
            </w:pPr>
          </w:p>
        </w:tc>
        <w:tc>
          <w:tcPr>
            <w:tcW w:w="865" w:type="dxa"/>
            <w:vAlign w:val="center"/>
          </w:tcPr>
          <w:p w14:paraId="101CF450">
            <w:pPr>
              <w:spacing w:line="240" w:lineRule="auto"/>
              <w:jc w:val="center"/>
              <w:rPr>
                <w:rFonts w:hint="default" w:ascii="Times New Roman" w:hAnsi="Times New Roman" w:eastAsia="宋体"/>
                <w:b w:val="0"/>
                <w:bCs w:val="0"/>
                <w:color w:val="000000" w:themeColor="text1"/>
                <w:szCs w:val="24"/>
                <w:highlight w:val="none"/>
                <w:lang w:val="en-US" w:eastAsia="zh-CN"/>
                <w14:textFill>
                  <w14:solidFill>
                    <w14:schemeClr w14:val="tx1"/>
                  </w14:solidFill>
                </w14:textFill>
              </w:rPr>
            </w:pPr>
            <w:r>
              <w:rPr>
                <w:rFonts w:hint="eastAsia" w:ascii="Times New Roman" w:hAnsi="Times New Roman" w:eastAsia="宋体"/>
                <w:b w:val="0"/>
                <w:bCs w:val="0"/>
                <w:color w:val="000000" w:themeColor="text1"/>
                <w:szCs w:val="24"/>
                <w:highlight w:val="none"/>
                <w:lang w:val="en-US" w:eastAsia="zh-CN"/>
                <w14:textFill>
                  <w14:solidFill>
                    <w14:schemeClr w14:val="tx1"/>
                  </w14:solidFill>
                </w14:textFill>
              </w:rPr>
              <w:t>扬尘影响</w:t>
            </w:r>
          </w:p>
        </w:tc>
        <w:tc>
          <w:tcPr>
            <w:tcW w:w="6583" w:type="dxa"/>
            <w:vAlign w:val="center"/>
          </w:tcPr>
          <w:p w14:paraId="6B958566">
            <w:pPr>
              <w:spacing w:line="240" w:lineRule="auto"/>
              <w:rPr>
                <w:rFonts w:hint="eastAsia" w:ascii="Times New Roman" w:hAnsi="Times New Roman" w:eastAsia="宋体" w:cs="Times New Roman"/>
                <w:b w:val="0"/>
                <w:bCs w:val="0"/>
                <w:color w:val="000000" w:themeColor="text1"/>
                <w:szCs w:val="24"/>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Cs w:val="24"/>
                <w:highlight w:val="none"/>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Cs w:val="24"/>
                <w:highlight w:val="none"/>
                <w:lang w:val="en-US" w:eastAsia="zh-CN"/>
                <w14:textFill>
                  <w14:solidFill>
                    <w14:schemeClr w14:val="tx1"/>
                  </w14:solidFill>
                </w14:textFill>
              </w:rPr>
              <w:t>1</w:t>
            </w:r>
            <w:r>
              <w:rPr>
                <w:rFonts w:hint="eastAsia" w:ascii="Times New Roman" w:hAnsi="Times New Roman" w:eastAsia="宋体" w:cs="Times New Roman"/>
                <w:b w:val="0"/>
                <w:bCs w:val="0"/>
                <w:color w:val="000000" w:themeColor="text1"/>
                <w:szCs w:val="24"/>
                <w:highlight w:val="none"/>
                <w:lang w:val="en-US" w:eastAsia="zh-CN"/>
                <w14:textFill>
                  <w14:solidFill>
                    <w14:schemeClr w14:val="tx1"/>
                  </w14:solidFill>
                </w14:textFill>
              </w:rPr>
              <w:t>）施工单位应文明施工，加强施工期的环境管理和环境监控工作。</w:t>
            </w:r>
          </w:p>
          <w:p w14:paraId="4BC7C09B">
            <w:pPr>
              <w:spacing w:line="240" w:lineRule="auto"/>
              <w:rPr>
                <w:rFonts w:hint="eastAsia" w:ascii="Times New Roman" w:hAnsi="Times New Roman" w:eastAsia="宋体" w:cs="Times New Roman"/>
                <w:b w:val="0"/>
                <w:bCs w:val="0"/>
                <w:color w:val="000000" w:themeColor="text1"/>
                <w:szCs w:val="24"/>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Cs w:val="24"/>
                <w:highlight w:val="none"/>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Cs w:val="24"/>
                <w:highlight w:val="none"/>
                <w:lang w:val="en-US" w:eastAsia="zh-CN"/>
                <w14:textFill>
                  <w14:solidFill>
                    <w14:schemeClr w14:val="tx1"/>
                  </w14:solidFill>
                </w14:textFill>
              </w:rPr>
              <w:t>2</w:t>
            </w:r>
            <w:r>
              <w:rPr>
                <w:rFonts w:hint="eastAsia" w:ascii="Times New Roman" w:hAnsi="Times New Roman" w:eastAsia="宋体" w:cs="Times New Roman"/>
                <w:b w:val="0"/>
                <w:bCs w:val="0"/>
                <w:color w:val="000000" w:themeColor="text1"/>
                <w:szCs w:val="24"/>
                <w:highlight w:val="none"/>
                <w:lang w:val="en-US" w:eastAsia="zh-CN"/>
                <w14:textFill>
                  <w14:solidFill>
                    <w14:schemeClr w14:val="tx1"/>
                  </w14:solidFill>
                </w14:textFill>
              </w:rPr>
              <w:t>）施工时，应使用商品混凝土，然后用罐装车运至施工点进行浇筑，避免因混凝土拌制产生扬尘。</w:t>
            </w:r>
          </w:p>
          <w:p w14:paraId="7A8BBC2C">
            <w:pPr>
              <w:spacing w:line="240" w:lineRule="auto"/>
              <w:rPr>
                <w:rFonts w:hint="eastAsia" w:ascii="Times New Roman" w:hAnsi="Times New Roman" w:eastAsia="宋体" w:cs="Times New Roman"/>
                <w:b w:val="0"/>
                <w:bCs w:val="0"/>
                <w:color w:val="000000" w:themeColor="text1"/>
                <w:szCs w:val="24"/>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Cs w:val="24"/>
                <w:highlight w:val="none"/>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Cs w:val="24"/>
                <w:highlight w:val="none"/>
                <w:lang w:val="en-US" w:eastAsia="zh-CN"/>
                <w14:textFill>
                  <w14:solidFill>
                    <w14:schemeClr w14:val="tx1"/>
                  </w14:solidFill>
                </w14:textFill>
              </w:rPr>
              <w:t>3</w:t>
            </w:r>
            <w:r>
              <w:rPr>
                <w:rFonts w:hint="eastAsia" w:ascii="Times New Roman" w:hAnsi="Times New Roman" w:eastAsia="宋体" w:cs="Times New Roman"/>
                <w:b w:val="0"/>
                <w:bCs w:val="0"/>
                <w:color w:val="000000" w:themeColor="text1"/>
                <w:szCs w:val="24"/>
                <w:highlight w:val="none"/>
                <w:lang w:val="en-US" w:eastAsia="zh-CN"/>
                <w14:textFill>
                  <w14:solidFill>
                    <w14:schemeClr w14:val="tx1"/>
                  </w14:solidFill>
                </w14:textFill>
              </w:rPr>
              <w:t>）车辆运输散体材料和废弃物时，必须密闭、包扎、覆盖，避免沿途漏撒；运载土方的车辆必须在规定的时间内，按指定路段行驶，控制扬尘污染。</w:t>
            </w:r>
          </w:p>
          <w:p w14:paraId="62C3C727">
            <w:pPr>
              <w:spacing w:line="240" w:lineRule="auto"/>
              <w:rPr>
                <w:rFonts w:hint="eastAsia" w:ascii="Times New Roman" w:hAnsi="Times New Roman" w:eastAsia="宋体" w:cs="Times New Roman"/>
                <w:b w:val="0"/>
                <w:bCs w:val="0"/>
                <w:color w:val="000000" w:themeColor="text1"/>
                <w:szCs w:val="24"/>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Cs w:val="24"/>
                <w:highlight w:val="none"/>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Cs w:val="24"/>
                <w:highlight w:val="none"/>
                <w:lang w:val="en-US" w:eastAsia="zh-CN"/>
                <w14:textFill>
                  <w14:solidFill>
                    <w14:schemeClr w14:val="tx1"/>
                  </w14:solidFill>
                </w14:textFill>
              </w:rPr>
              <w:t>4</w:t>
            </w:r>
            <w:r>
              <w:rPr>
                <w:rFonts w:hint="eastAsia" w:ascii="Times New Roman" w:hAnsi="Times New Roman" w:eastAsia="宋体" w:cs="Times New Roman"/>
                <w:b w:val="0"/>
                <w:bCs w:val="0"/>
                <w:color w:val="000000" w:themeColor="text1"/>
                <w:szCs w:val="24"/>
                <w:highlight w:val="none"/>
                <w:lang w:val="en-US" w:eastAsia="zh-CN"/>
                <w14:textFill>
                  <w14:solidFill>
                    <w14:schemeClr w14:val="tx1"/>
                  </w14:solidFill>
                </w14:textFill>
              </w:rPr>
              <w:t>）加强材料转运与使用的管理，合理装卸，规范操作；在施工工地设置硬质围挡，保持道路清洁，管控料堆和渣土堆放，防治扬尘污染。</w:t>
            </w:r>
          </w:p>
          <w:p w14:paraId="5DAA4311">
            <w:pPr>
              <w:spacing w:line="240" w:lineRule="auto"/>
              <w:rPr>
                <w:rFonts w:hint="eastAsia" w:ascii="Times New Roman" w:hAnsi="Times New Roman" w:eastAsia="宋体" w:cs="Times New Roman"/>
                <w:b w:val="0"/>
                <w:bCs w:val="0"/>
                <w:color w:val="000000" w:themeColor="text1"/>
                <w:szCs w:val="24"/>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Cs w:val="24"/>
                <w:highlight w:val="none"/>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Cs w:val="24"/>
                <w:highlight w:val="none"/>
                <w:lang w:val="en-US" w:eastAsia="zh-CN"/>
                <w14:textFill>
                  <w14:solidFill>
                    <w14:schemeClr w14:val="tx1"/>
                  </w14:solidFill>
                </w14:textFill>
              </w:rPr>
              <w:t>5</w:t>
            </w:r>
            <w:r>
              <w:rPr>
                <w:rFonts w:hint="eastAsia" w:ascii="Times New Roman" w:hAnsi="Times New Roman" w:eastAsia="宋体" w:cs="Times New Roman"/>
                <w:b w:val="0"/>
                <w:bCs w:val="0"/>
                <w:color w:val="000000" w:themeColor="text1"/>
                <w:szCs w:val="24"/>
                <w:highlight w:val="none"/>
                <w:lang w:val="en-US" w:eastAsia="zh-CN"/>
                <w14:textFill>
                  <w14:solidFill>
                    <w14:schemeClr w14:val="tx1"/>
                  </w14:solidFill>
                </w14:textFill>
              </w:rPr>
              <w:t>）进出场地的车辆限制车速，场内道路、堆场及车辆进出时洒水，保持湿润，减少或避免产生扬尘。</w:t>
            </w:r>
          </w:p>
          <w:p w14:paraId="222E8A1A">
            <w:pPr>
              <w:spacing w:line="240" w:lineRule="auto"/>
              <w:rPr>
                <w:rFonts w:hint="eastAsia" w:ascii="Times New Roman" w:hAnsi="Times New Roman" w:eastAsia="宋体" w:cs="Times New Roman"/>
                <w:b w:val="0"/>
                <w:bCs w:val="0"/>
                <w:color w:val="000000" w:themeColor="text1"/>
                <w:szCs w:val="24"/>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Cs w:val="24"/>
                <w:highlight w:val="none"/>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Cs w:val="24"/>
                <w:highlight w:val="none"/>
                <w:lang w:val="en-US" w:eastAsia="zh-CN"/>
                <w14:textFill>
                  <w14:solidFill>
                    <w14:schemeClr w14:val="tx1"/>
                  </w14:solidFill>
                </w14:textFill>
              </w:rPr>
              <w:t>6</w:t>
            </w:r>
            <w:r>
              <w:rPr>
                <w:rFonts w:hint="eastAsia" w:ascii="Times New Roman" w:hAnsi="Times New Roman" w:eastAsia="宋体" w:cs="Times New Roman"/>
                <w:b w:val="0"/>
                <w:bCs w:val="0"/>
                <w:color w:val="000000" w:themeColor="text1"/>
                <w:szCs w:val="24"/>
                <w:highlight w:val="none"/>
                <w:lang w:val="en-US" w:eastAsia="zh-CN"/>
                <w14:textFill>
                  <w14:solidFill>
                    <w14:schemeClr w14:val="tx1"/>
                  </w14:solidFill>
                </w14:textFill>
              </w:rPr>
              <w:t>）施工临时中转土方以及弃土弃渣等要合理堆放，并采用土工布覆盖。</w:t>
            </w:r>
          </w:p>
          <w:p w14:paraId="27BB2CCB">
            <w:pPr>
              <w:spacing w:line="240" w:lineRule="auto"/>
              <w:rPr>
                <w:rFonts w:hint="eastAsia" w:ascii="Times New Roman" w:hAnsi="Times New Roman" w:eastAsia="宋体" w:cs="Times New Roman"/>
                <w:b w:val="0"/>
                <w:bCs w:val="0"/>
                <w:color w:val="000000" w:themeColor="text1"/>
                <w:szCs w:val="24"/>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Cs w:val="24"/>
                <w:highlight w:val="none"/>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Cs w:val="24"/>
                <w:highlight w:val="none"/>
                <w:lang w:val="en-US" w:eastAsia="zh-CN"/>
                <w14:textFill>
                  <w14:solidFill>
                    <w14:schemeClr w14:val="tx1"/>
                  </w14:solidFill>
                </w14:textFill>
              </w:rPr>
              <w:t>7</w:t>
            </w:r>
            <w:r>
              <w:rPr>
                <w:rFonts w:hint="eastAsia" w:ascii="Times New Roman" w:hAnsi="Times New Roman" w:eastAsia="宋体" w:cs="Times New Roman"/>
                <w:b w:val="0"/>
                <w:bCs w:val="0"/>
                <w:color w:val="000000" w:themeColor="text1"/>
                <w:szCs w:val="24"/>
                <w:highlight w:val="none"/>
                <w:lang w:val="en-US" w:eastAsia="zh-CN"/>
                <w14:textFill>
                  <w14:solidFill>
                    <w14:schemeClr w14:val="tx1"/>
                  </w14:solidFill>
                </w14:textFill>
              </w:rPr>
              <w:t>）对裸露施工面等施工场地及临时堆土应及时洒水抑尘。</w:t>
            </w:r>
          </w:p>
          <w:p w14:paraId="71E3C3AB">
            <w:pPr>
              <w:spacing w:line="240" w:lineRule="auto"/>
              <w:rPr>
                <w:rFonts w:hint="eastAsia" w:ascii="Times New Roman" w:hAnsi="Times New Roman" w:eastAsia="宋体" w:cs="Times New Roman"/>
                <w:b w:val="0"/>
                <w:bCs w:val="0"/>
                <w:color w:val="000000" w:themeColor="text1"/>
                <w:szCs w:val="24"/>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Cs w:val="24"/>
                <w:highlight w:val="none"/>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Cs w:val="24"/>
                <w:highlight w:val="none"/>
                <w:lang w:val="en-US" w:eastAsia="zh-CN"/>
                <w14:textFill>
                  <w14:solidFill>
                    <w14:schemeClr w14:val="tx1"/>
                  </w14:solidFill>
                </w14:textFill>
              </w:rPr>
              <w:t>8</w:t>
            </w:r>
            <w:r>
              <w:rPr>
                <w:rFonts w:hint="eastAsia" w:ascii="Times New Roman" w:hAnsi="Times New Roman" w:eastAsia="宋体" w:cs="Times New Roman"/>
                <w:b w:val="0"/>
                <w:bCs w:val="0"/>
                <w:color w:val="000000" w:themeColor="text1"/>
                <w:szCs w:val="24"/>
                <w:highlight w:val="none"/>
                <w:lang w:val="en-US" w:eastAsia="zh-CN"/>
                <w14:textFill>
                  <w14:solidFill>
                    <w14:schemeClr w14:val="tx1"/>
                  </w14:solidFill>
                </w14:textFill>
              </w:rPr>
              <w:t>）施工现场禁止将包装物、可燃垃圾等固体废弃物就地燃烧。</w:t>
            </w:r>
          </w:p>
        </w:tc>
        <w:tc>
          <w:tcPr>
            <w:tcW w:w="6584" w:type="dxa"/>
            <w:vAlign w:val="center"/>
          </w:tcPr>
          <w:p w14:paraId="4D759B67">
            <w:pPr>
              <w:spacing w:line="240" w:lineRule="auto"/>
              <w:rPr>
                <w:rFonts w:hint="eastAsia" w:ascii="Times New Roman" w:hAnsi="Times New Roman" w:eastAsia="宋体" w:cs="Times New Roman"/>
                <w:b/>
                <w:bCs/>
                <w:color w:val="000000" w:themeColor="text1"/>
                <w:szCs w:val="24"/>
                <w:highlight w:val="none"/>
                <w:lang w:val="en-US" w:eastAsia="zh-CN"/>
                <w14:textFill>
                  <w14:solidFill>
                    <w14:schemeClr w14:val="tx1"/>
                  </w14:solidFill>
                </w14:textFill>
              </w:rPr>
            </w:pPr>
            <w:r>
              <w:rPr>
                <w:rFonts w:hint="eastAsia" w:ascii="Times New Roman" w:hAnsi="Times New Roman" w:eastAsia="宋体" w:cs="Times New Roman"/>
                <w:b/>
                <w:bCs/>
                <w:color w:val="000000" w:themeColor="text1"/>
                <w:szCs w:val="24"/>
                <w:highlight w:val="none"/>
                <w:lang w:val="en-US" w:eastAsia="zh-CN"/>
                <w14:textFill>
                  <w14:solidFill>
                    <w14:schemeClr w14:val="tx1"/>
                  </w14:solidFill>
                </w14:textFill>
              </w:rPr>
              <w:t>已落实</w:t>
            </w:r>
          </w:p>
          <w:p w14:paraId="20277E75">
            <w:pPr>
              <w:spacing w:line="240" w:lineRule="auto"/>
              <w:rPr>
                <w:rFonts w:hint="eastAsia" w:ascii="Times New Roman" w:hAnsi="Times New Roman" w:eastAsia="宋体" w:cs="Times New Roman"/>
                <w:b w:val="0"/>
                <w:bCs w:val="0"/>
                <w:color w:val="000000" w:themeColor="text1"/>
                <w:szCs w:val="24"/>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Cs w:val="24"/>
                <w:highlight w:val="none"/>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Cs w:val="24"/>
                <w:highlight w:val="none"/>
                <w:lang w:val="en-US" w:eastAsia="zh-CN"/>
                <w14:textFill>
                  <w14:solidFill>
                    <w14:schemeClr w14:val="tx1"/>
                  </w14:solidFill>
                </w14:textFill>
              </w:rPr>
              <w:t>1</w:t>
            </w:r>
            <w:r>
              <w:rPr>
                <w:rFonts w:hint="eastAsia" w:ascii="Times New Roman" w:hAnsi="Times New Roman" w:eastAsia="宋体" w:cs="Times New Roman"/>
                <w:b w:val="0"/>
                <w:bCs w:val="0"/>
                <w:color w:val="000000" w:themeColor="text1"/>
                <w:szCs w:val="24"/>
                <w:highlight w:val="none"/>
                <w:lang w:val="en-US" w:eastAsia="zh-CN"/>
                <w14:textFill>
                  <w14:solidFill>
                    <w14:schemeClr w14:val="tx1"/>
                  </w14:solidFill>
                </w14:textFill>
              </w:rPr>
              <w:t>）施工现场文明施工，加强施工期的环境管理和环境监控工作。</w:t>
            </w:r>
          </w:p>
          <w:p w14:paraId="6F57FB6B">
            <w:pPr>
              <w:spacing w:line="240" w:lineRule="auto"/>
              <w:rPr>
                <w:rFonts w:hint="eastAsia" w:ascii="Times New Roman" w:hAnsi="Times New Roman" w:eastAsia="宋体" w:cs="Times New Roman"/>
                <w:b w:val="0"/>
                <w:bCs w:val="0"/>
                <w:color w:val="000000" w:themeColor="text1"/>
                <w:szCs w:val="24"/>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Cs w:val="24"/>
                <w:highlight w:val="none"/>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Cs w:val="24"/>
                <w:highlight w:val="none"/>
                <w:lang w:val="en-US" w:eastAsia="zh-CN"/>
                <w14:textFill>
                  <w14:solidFill>
                    <w14:schemeClr w14:val="tx1"/>
                  </w14:solidFill>
                </w14:textFill>
              </w:rPr>
              <w:t>2</w:t>
            </w:r>
            <w:r>
              <w:rPr>
                <w:rFonts w:hint="eastAsia" w:ascii="Times New Roman" w:hAnsi="Times New Roman" w:eastAsia="宋体" w:cs="Times New Roman"/>
                <w:b w:val="0"/>
                <w:bCs w:val="0"/>
                <w:color w:val="000000" w:themeColor="text1"/>
                <w:szCs w:val="24"/>
                <w:highlight w:val="none"/>
                <w:lang w:val="en-US" w:eastAsia="zh-CN"/>
                <w14:textFill>
                  <w14:solidFill>
                    <w14:schemeClr w14:val="tx1"/>
                  </w14:solidFill>
                </w14:textFill>
              </w:rPr>
              <w:t>）施工时使用商品混凝土，用罐装车运至施工点进行浇筑，避免因混凝土拌制产生扬尘。</w:t>
            </w:r>
          </w:p>
          <w:p w14:paraId="193B1402">
            <w:pPr>
              <w:spacing w:line="240" w:lineRule="auto"/>
              <w:rPr>
                <w:rFonts w:hint="eastAsia" w:ascii="Times New Roman" w:hAnsi="Times New Roman" w:eastAsia="宋体" w:cs="Times New Roman"/>
                <w:b w:val="0"/>
                <w:bCs w:val="0"/>
                <w:color w:val="000000" w:themeColor="text1"/>
                <w:szCs w:val="24"/>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Cs w:val="24"/>
                <w:highlight w:val="none"/>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Cs w:val="24"/>
                <w:highlight w:val="none"/>
                <w:lang w:val="en-US" w:eastAsia="zh-CN"/>
                <w14:textFill>
                  <w14:solidFill>
                    <w14:schemeClr w14:val="tx1"/>
                  </w14:solidFill>
                </w14:textFill>
              </w:rPr>
              <w:t>3</w:t>
            </w:r>
            <w:r>
              <w:rPr>
                <w:rFonts w:hint="eastAsia" w:ascii="Times New Roman" w:hAnsi="Times New Roman" w:eastAsia="宋体" w:cs="Times New Roman"/>
                <w:b w:val="0"/>
                <w:bCs w:val="0"/>
                <w:color w:val="000000" w:themeColor="text1"/>
                <w:szCs w:val="24"/>
                <w:highlight w:val="none"/>
                <w:lang w:val="en-US" w:eastAsia="zh-CN"/>
                <w14:textFill>
                  <w14:solidFill>
                    <w14:schemeClr w14:val="tx1"/>
                  </w14:solidFill>
                </w14:textFill>
              </w:rPr>
              <w:t>）车辆运输散体材料和废弃物时，采用密闭、包扎、覆盖等措施，避免沿途漏撒；运载土方的车辆在规定的时间内按指定路段行驶，控制扬尘污染。</w:t>
            </w:r>
          </w:p>
          <w:p w14:paraId="04102F2E">
            <w:pPr>
              <w:spacing w:line="240" w:lineRule="auto"/>
              <w:rPr>
                <w:rFonts w:hint="eastAsia" w:ascii="Times New Roman" w:hAnsi="Times New Roman" w:eastAsia="宋体" w:cs="Times New Roman"/>
                <w:b w:val="0"/>
                <w:bCs w:val="0"/>
                <w:color w:val="000000" w:themeColor="text1"/>
                <w:szCs w:val="24"/>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Cs w:val="24"/>
                <w:highlight w:val="none"/>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Cs w:val="24"/>
                <w:highlight w:val="none"/>
                <w:lang w:val="en-US" w:eastAsia="zh-CN"/>
                <w14:textFill>
                  <w14:solidFill>
                    <w14:schemeClr w14:val="tx1"/>
                  </w14:solidFill>
                </w14:textFill>
              </w:rPr>
              <w:t>4</w:t>
            </w:r>
            <w:r>
              <w:rPr>
                <w:rFonts w:hint="eastAsia" w:ascii="Times New Roman" w:hAnsi="Times New Roman" w:eastAsia="宋体" w:cs="Times New Roman"/>
                <w:b w:val="0"/>
                <w:bCs w:val="0"/>
                <w:color w:val="000000" w:themeColor="text1"/>
                <w:szCs w:val="24"/>
                <w:highlight w:val="none"/>
                <w:lang w:val="en-US" w:eastAsia="zh-CN"/>
                <w14:textFill>
                  <w14:solidFill>
                    <w14:schemeClr w14:val="tx1"/>
                  </w14:solidFill>
                </w14:textFill>
              </w:rPr>
              <w:t>）已严格加强材料转运与使用的管理，合理装卸，规范操作；在施工工地设置硬质围挡，保持道路清洁，管控料堆和渣土堆放，防治扬尘污染。</w:t>
            </w:r>
          </w:p>
          <w:p w14:paraId="0034081D">
            <w:pPr>
              <w:spacing w:line="240" w:lineRule="auto"/>
              <w:rPr>
                <w:rFonts w:hint="eastAsia" w:ascii="Times New Roman" w:hAnsi="Times New Roman" w:eastAsia="宋体" w:cs="Times New Roman"/>
                <w:b w:val="0"/>
                <w:bCs w:val="0"/>
                <w:color w:val="000000" w:themeColor="text1"/>
                <w:szCs w:val="24"/>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Cs w:val="24"/>
                <w:highlight w:val="none"/>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Cs w:val="24"/>
                <w:highlight w:val="none"/>
                <w:lang w:val="en-US" w:eastAsia="zh-CN"/>
                <w14:textFill>
                  <w14:solidFill>
                    <w14:schemeClr w14:val="tx1"/>
                  </w14:solidFill>
                </w14:textFill>
              </w:rPr>
              <w:t>5</w:t>
            </w:r>
            <w:r>
              <w:rPr>
                <w:rFonts w:hint="eastAsia" w:ascii="Times New Roman" w:hAnsi="Times New Roman" w:eastAsia="宋体" w:cs="Times New Roman"/>
                <w:b w:val="0"/>
                <w:bCs w:val="0"/>
                <w:color w:val="000000" w:themeColor="text1"/>
                <w:szCs w:val="24"/>
                <w:highlight w:val="none"/>
                <w:lang w:val="en-US" w:eastAsia="zh-CN"/>
                <w14:textFill>
                  <w14:solidFill>
                    <w14:schemeClr w14:val="tx1"/>
                  </w14:solidFill>
                </w14:textFill>
              </w:rPr>
              <w:t>）进出场地的车辆限制车速，场内道路、堆场及车辆进出时洒水，保持湿润，减少或避免产生扬尘。</w:t>
            </w:r>
          </w:p>
          <w:p w14:paraId="6713B799">
            <w:pPr>
              <w:spacing w:line="240" w:lineRule="auto"/>
              <w:rPr>
                <w:rFonts w:hint="eastAsia" w:ascii="Times New Roman" w:hAnsi="Times New Roman" w:eastAsia="宋体" w:cs="Times New Roman"/>
                <w:b w:val="0"/>
                <w:bCs w:val="0"/>
                <w:color w:val="000000" w:themeColor="text1"/>
                <w:szCs w:val="24"/>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Cs w:val="24"/>
                <w:highlight w:val="none"/>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Cs w:val="24"/>
                <w:highlight w:val="none"/>
                <w:lang w:val="en-US" w:eastAsia="zh-CN"/>
                <w14:textFill>
                  <w14:solidFill>
                    <w14:schemeClr w14:val="tx1"/>
                  </w14:solidFill>
                </w14:textFill>
              </w:rPr>
              <w:t>6</w:t>
            </w:r>
            <w:r>
              <w:rPr>
                <w:rFonts w:hint="eastAsia" w:ascii="Times New Roman" w:hAnsi="Times New Roman" w:eastAsia="宋体" w:cs="Times New Roman"/>
                <w:b w:val="0"/>
                <w:bCs w:val="0"/>
                <w:color w:val="000000" w:themeColor="text1"/>
                <w:szCs w:val="24"/>
                <w:highlight w:val="none"/>
                <w:lang w:val="en-US" w:eastAsia="zh-CN"/>
                <w14:textFill>
                  <w14:solidFill>
                    <w14:schemeClr w14:val="tx1"/>
                  </w14:solidFill>
                </w14:textFill>
              </w:rPr>
              <w:t>）施工临时中转土方以及弃土弃渣等进行合理堆放，并采用土工布覆盖。</w:t>
            </w:r>
          </w:p>
          <w:p w14:paraId="5FDA655D">
            <w:pPr>
              <w:spacing w:line="240" w:lineRule="auto"/>
              <w:rPr>
                <w:rFonts w:hint="eastAsia" w:ascii="Times New Roman" w:hAnsi="Times New Roman" w:eastAsia="宋体" w:cs="Times New Roman"/>
                <w:b w:val="0"/>
                <w:bCs w:val="0"/>
                <w:color w:val="000000" w:themeColor="text1"/>
                <w:szCs w:val="24"/>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Cs w:val="24"/>
                <w:highlight w:val="none"/>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Cs w:val="24"/>
                <w:highlight w:val="none"/>
                <w:lang w:val="en-US" w:eastAsia="zh-CN"/>
                <w14:textFill>
                  <w14:solidFill>
                    <w14:schemeClr w14:val="tx1"/>
                  </w14:solidFill>
                </w14:textFill>
              </w:rPr>
              <w:t>7</w:t>
            </w:r>
            <w:r>
              <w:rPr>
                <w:rFonts w:hint="eastAsia" w:ascii="Times New Roman" w:hAnsi="Times New Roman" w:eastAsia="宋体" w:cs="Times New Roman"/>
                <w:b w:val="0"/>
                <w:bCs w:val="0"/>
                <w:color w:val="000000" w:themeColor="text1"/>
                <w:szCs w:val="24"/>
                <w:highlight w:val="none"/>
                <w:lang w:val="en-US" w:eastAsia="zh-CN"/>
                <w14:textFill>
                  <w14:solidFill>
                    <w14:schemeClr w14:val="tx1"/>
                  </w14:solidFill>
                </w14:textFill>
              </w:rPr>
              <w:t>）对裸露施工面等施工场地及临时堆土及时洒水抑尘。</w:t>
            </w:r>
          </w:p>
          <w:p w14:paraId="49AF7C09">
            <w:pPr>
              <w:spacing w:line="240" w:lineRule="auto"/>
              <w:rPr>
                <w:rFonts w:hint="default" w:ascii="Times New Roman" w:hAnsi="Times New Roman" w:eastAsia="宋体" w:cs="Times New Roman"/>
                <w:b w:val="0"/>
                <w:bCs w:val="0"/>
                <w:color w:val="000000" w:themeColor="text1"/>
                <w:szCs w:val="24"/>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Cs w:val="24"/>
                <w:highlight w:val="none"/>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Cs w:val="24"/>
                <w:highlight w:val="none"/>
                <w:lang w:val="en-US" w:eastAsia="zh-CN"/>
                <w14:textFill>
                  <w14:solidFill>
                    <w14:schemeClr w14:val="tx1"/>
                  </w14:solidFill>
                </w14:textFill>
              </w:rPr>
              <w:t>8</w:t>
            </w:r>
            <w:r>
              <w:rPr>
                <w:rFonts w:hint="eastAsia" w:ascii="Times New Roman" w:hAnsi="Times New Roman" w:eastAsia="宋体" w:cs="Times New Roman"/>
                <w:b w:val="0"/>
                <w:bCs w:val="0"/>
                <w:color w:val="000000" w:themeColor="text1"/>
                <w:szCs w:val="24"/>
                <w:highlight w:val="none"/>
                <w:lang w:val="en-US" w:eastAsia="zh-CN"/>
                <w14:textFill>
                  <w14:solidFill>
                    <w14:schemeClr w14:val="tx1"/>
                  </w14:solidFill>
                </w14:textFill>
              </w:rPr>
              <w:t>）施工现场禁止将包装物、可燃垃圾等固体废弃物就地燃烧。</w:t>
            </w:r>
          </w:p>
        </w:tc>
      </w:tr>
      <w:tr w14:paraId="55423A1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51" w:type="dxa"/>
            <w:vMerge w:val="continue"/>
            <w:vAlign w:val="center"/>
          </w:tcPr>
          <w:p w14:paraId="26D42683">
            <w:pPr>
              <w:spacing w:line="240" w:lineRule="auto"/>
              <w:jc w:val="center"/>
              <w:rPr>
                <w:rFonts w:hint="eastAsia"/>
                <w:b/>
                <w:bCs/>
                <w:color w:val="000000" w:themeColor="text1"/>
                <w:szCs w:val="24"/>
                <w:highlight w:val="none"/>
                <w14:textFill>
                  <w14:solidFill>
                    <w14:schemeClr w14:val="tx1"/>
                  </w14:solidFill>
                </w14:textFill>
              </w:rPr>
            </w:pPr>
          </w:p>
        </w:tc>
        <w:tc>
          <w:tcPr>
            <w:tcW w:w="865" w:type="dxa"/>
            <w:vAlign w:val="center"/>
          </w:tcPr>
          <w:p w14:paraId="7DBC9265">
            <w:pPr>
              <w:spacing w:line="240" w:lineRule="auto"/>
              <w:jc w:val="center"/>
              <w:rPr>
                <w:rFonts w:hint="default" w:ascii="Times New Roman" w:hAnsi="Times New Roman" w:eastAsia="宋体"/>
                <w:b w:val="0"/>
                <w:bCs w:val="0"/>
                <w:color w:val="000000" w:themeColor="text1"/>
                <w:szCs w:val="24"/>
                <w:highlight w:val="none"/>
                <w:lang w:val="en-US" w:eastAsia="zh-CN"/>
                <w14:textFill>
                  <w14:solidFill>
                    <w14:schemeClr w14:val="tx1"/>
                  </w14:solidFill>
                </w14:textFill>
              </w:rPr>
            </w:pPr>
            <w:r>
              <w:rPr>
                <w:rFonts w:hint="eastAsia" w:ascii="Times New Roman" w:hAnsi="Times New Roman" w:eastAsia="宋体"/>
                <w:b w:val="0"/>
                <w:bCs w:val="0"/>
                <w:color w:val="000000" w:themeColor="text1"/>
                <w:szCs w:val="24"/>
                <w:highlight w:val="none"/>
                <w:lang w:val="en-US" w:eastAsia="zh-CN"/>
                <w14:textFill>
                  <w14:solidFill>
                    <w14:schemeClr w14:val="tx1"/>
                  </w14:solidFill>
                </w14:textFill>
              </w:rPr>
              <w:t>固体废物影响</w:t>
            </w:r>
          </w:p>
        </w:tc>
        <w:tc>
          <w:tcPr>
            <w:tcW w:w="6583" w:type="dxa"/>
            <w:vAlign w:val="center"/>
          </w:tcPr>
          <w:p w14:paraId="7FECF288">
            <w:pPr>
              <w:spacing w:line="240" w:lineRule="auto"/>
              <w:rPr>
                <w:rFonts w:hint="eastAsia" w:ascii="Times New Roman" w:hAnsi="Times New Roman" w:eastAsia="宋体" w:cs="Times New Roman"/>
                <w:b w:val="0"/>
                <w:bCs w:val="0"/>
                <w:color w:val="000000" w:themeColor="text1"/>
                <w:szCs w:val="24"/>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Cs w:val="24"/>
                <w:highlight w:val="none"/>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Cs w:val="24"/>
                <w:highlight w:val="none"/>
                <w:lang w:val="en-US" w:eastAsia="zh-CN"/>
                <w14:textFill>
                  <w14:solidFill>
                    <w14:schemeClr w14:val="tx1"/>
                  </w14:solidFill>
                </w14:textFill>
              </w:rPr>
              <w:t>1</w:t>
            </w:r>
            <w:r>
              <w:rPr>
                <w:rFonts w:hint="eastAsia" w:ascii="Times New Roman" w:hAnsi="Times New Roman" w:eastAsia="宋体" w:cs="Times New Roman"/>
                <w:b w:val="0"/>
                <w:bCs w:val="0"/>
                <w:color w:val="000000" w:themeColor="text1"/>
                <w:szCs w:val="24"/>
                <w:highlight w:val="none"/>
                <w:lang w:val="en-US" w:eastAsia="zh-CN"/>
                <w14:textFill>
                  <w14:solidFill>
                    <w14:schemeClr w14:val="tx1"/>
                  </w14:solidFill>
                </w14:textFill>
              </w:rPr>
              <w:t>）加强施工期环境管理，施工前做好施工环境保护知识培训。</w:t>
            </w:r>
          </w:p>
          <w:p w14:paraId="37582C42">
            <w:pPr>
              <w:spacing w:line="240" w:lineRule="auto"/>
              <w:rPr>
                <w:rFonts w:hint="eastAsia" w:ascii="Times New Roman" w:hAnsi="Times New Roman" w:eastAsia="宋体" w:cs="Times New Roman"/>
                <w:b w:val="0"/>
                <w:bCs w:val="0"/>
                <w:color w:val="000000" w:themeColor="text1"/>
                <w:szCs w:val="24"/>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Cs w:val="24"/>
                <w:highlight w:val="none"/>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Cs w:val="24"/>
                <w:highlight w:val="none"/>
                <w:lang w:val="en-US" w:eastAsia="zh-CN"/>
                <w14:textFill>
                  <w14:solidFill>
                    <w14:schemeClr w14:val="tx1"/>
                  </w14:solidFill>
                </w14:textFill>
              </w:rPr>
              <w:t>2</w:t>
            </w:r>
            <w:r>
              <w:rPr>
                <w:rFonts w:hint="eastAsia" w:ascii="Times New Roman" w:hAnsi="Times New Roman" w:eastAsia="宋体" w:cs="Times New Roman"/>
                <w:b w:val="0"/>
                <w:bCs w:val="0"/>
                <w:color w:val="000000" w:themeColor="text1"/>
                <w:szCs w:val="24"/>
                <w:highlight w:val="none"/>
                <w:lang w:val="en-US" w:eastAsia="zh-CN"/>
                <w14:textFill>
                  <w14:solidFill>
                    <w14:schemeClr w14:val="tx1"/>
                  </w14:solidFill>
                </w14:textFill>
              </w:rPr>
              <w:t>）施工过程中的建筑垃圾及生活垃圾应分别收集堆放，及时清理。</w:t>
            </w:r>
          </w:p>
          <w:p w14:paraId="14F2295F">
            <w:pPr>
              <w:spacing w:line="240" w:lineRule="auto"/>
              <w:rPr>
                <w:rFonts w:hint="eastAsia" w:ascii="Times New Roman" w:hAnsi="Times New Roman" w:eastAsia="宋体" w:cs="Times New Roman"/>
                <w:b w:val="0"/>
                <w:bCs w:val="0"/>
                <w:color w:val="000000" w:themeColor="text1"/>
                <w:szCs w:val="24"/>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Cs w:val="24"/>
                <w:highlight w:val="none"/>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Cs w:val="24"/>
                <w:highlight w:val="none"/>
                <w:lang w:val="en-US" w:eastAsia="zh-CN"/>
                <w14:textFill>
                  <w14:solidFill>
                    <w14:schemeClr w14:val="tx1"/>
                  </w14:solidFill>
                </w14:textFill>
              </w:rPr>
              <w:t>3</w:t>
            </w:r>
            <w:r>
              <w:rPr>
                <w:rFonts w:hint="eastAsia" w:ascii="Times New Roman" w:hAnsi="Times New Roman" w:eastAsia="宋体" w:cs="Times New Roman"/>
                <w:b w:val="0"/>
                <w:bCs w:val="0"/>
                <w:color w:val="000000" w:themeColor="text1"/>
                <w:szCs w:val="24"/>
                <w:highlight w:val="none"/>
                <w:lang w:val="en-US" w:eastAsia="zh-CN"/>
                <w14:textFill>
                  <w14:solidFill>
                    <w14:schemeClr w14:val="tx1"/>
                  </w14:solidFill>
                </w14:textFill>
              </w:rPr>
              <w:t>）建筑垃圾及时清运到指定地点。</w:t>
            </w:r>
          </w:p>
          <w:p w14:paraId="0B4E502B">
            <w:pPr>
              <w:spacing w:line="240" w:lineRule="auto"/>
              <w:rPr>
                <w:rFonts w:hint="eastAsia" w:ascii="Times New Roman" w:hAnsi="Times New Roman" w:eastAsia="宋体" w:cs="Times New Roman"/>
                <w:b w:val="0"/>
                <w:bCs w:val="0"/>
                <w:color w:val="000000" w:themeColor="text1"/>
                <w:szCs w:val="24"/>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Cs w:val="24"/>
                <w:highlight w:val="none"/>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Cs w:val="24"/>
                <w:highlight w:val="none"/>
                <w:lang w:val="en-US" w:eastAsia="zh-CN"/>
                <w14:textFill>
                  <w14:solidFill>
                    <w14:schemeClr w14:val="tx1"/>
                  </w14:solidFill>
                </w14:textFill>
              </w:rPr>
              <w:t>4</w:t>
            </w:r>
            <w:r>
              <w:rPr>
                <w:rFonts w:hint="eastAsia" w:ascii="Times New Roman" w:hAnsi="Times New Roman" w:eastAsia="宋体" w:cs="Times New Roman"/>
                <w:b w:val="0"/>
                <w:bCs w:val="0"/>
                <w:color w:val="000000" w:themeColor="text1"/>
                <w:szCs w:val="24"/>
                <w:highlight w:val="none"/>
                <w:lang w:val="en-US" w:eastAsia="zh-CN"/>
                <w14:textFill>
                  <w14:solidFill>
                    <w14:schemeClr w14:val="tx1"/>
                  </w14:solidFill>
                </w14:textFill>
              </w:rPr>
              <w:t>）生活垃圾交由当地环卫部门清运并集中处理。</w:t>
            </w:r>
          </w:p>
          <w:p w14:paraId="6024ACE5">
            <w:pPr>
              <w:spacing w:line="240" w:lineRule="auto"/>
              <w:rPr>
                <w:rFonts w:hint="eastAsia" w:ascii="Times New Roman" w:hAnsi="Times New Roman" w:eastAsia="宋体" w:cs="Times New Roman"/>
                <w:b w:val="0"/>
                <w:bCs w:val="0"/>
                <w:color w:val="000000" w:themeColor="text1"/>
                <w:szCs w:val="24"/>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Cs w:val="24"/>
                <w:highlight w:val="none"/>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Cs w:val="24"/>
                <w:highlight w:val="none"/>
                <w:lang w:val="en-US" w:eastAsia="zh-CN"/>
                <w14:textFill>
                  <w14:solidFill>
                    <w14:schemeClr w14:val="tx1"/>
                  </w14:solidFill>
                </w14:textFill>
              </w:rPr>
              <w:t>5</w:t>
            </w:r>
            <w:r>
              <w:rPr>
                <w:rFonts w:hint="eastAsia" w:ascii="Times New Roman" w:hAnsi="Times New Roman" w:eastAsia="宋体" w:cs="Times New Roman"/>
                <w:b w:val="0"/>
                <w:bCs w:val="0"/>
                <w:color w:val="000000" w:themeColor="text1"/>
                <w:szCs w:val="24"/>
                <w:highlight w:val="none"/>
                <w:lang w:val="en-US" w:eastAsia="zh-CN"/>
                <w14:textFill>
                  <w14:solidFill>
                    <w14:schemeClr w14:val="tx1"/>
                  </w14:solidFill>
                </w14:textFill>
              </w:rPr>
              <w:t>）施工完成后及时做好迹地清理工作。</w:t>
            </w:r>
          </w:p>
        </w:tc>
        <w:tc>
          <w:tcPr>
            <w:tcW w:w="6584" w:type="dxa"/>
            <w:vAlign w:val="center"/>
          </w:tcPr>
          <w:p w14:paraId="181D7D4C">
            <w:pPr>
              <w:spacing w:line="240" w:lineRule="auto"/>
              <w:rPr>
                <w:rFonts w:hint="eastAsia" w:ascii="Times New Roman" w:hAnsi="Times New Roman" w:eastAsia="宋体" w:cs="Times New Roman"/>
                <w:b/>
                <w:bCs/>
                <w:color w:val="000000" w:themeColor="text1"/>
                <w:szCs w:val="24"/>
                <w:highlight w:val="none"/>
                <w:lang w:val="en-US" w:eastAsia="zh-CN"/>
                <w14:textFill>
                  <w14:solidFill>
                    <w14:schemeClr w14:val="tx1"/>
                  </w14:solidFill>
                </w14:textFill>
              </w:rPr>
            </w:pPr>
            <w:r>
              <w:rPr>
                <w:rFonts w:hint="eastAsia" w:ascii="Times New Roman" w:hAnsi="Times New Roman" w:eastAsia="宋体" w:cs="Times New Roman"/>
                <w:b/>
                <w:bCs/>
                <w:color w:val="000000" w:themeColor="text1"/>
                <w:szCs w:val="24"/>
                <w:highlight w:val="none"/>
                <w:lang w:val="en-US" w:eastAsia="zh-CN"/>
                <w14:textFill>
                  <w14:solidFill>
                    <w14:schemeClr w14:val="tx1"/>
                  </w14:solidFill>
                </w14:textFill>
              </w:rPr>
              <w:t>已落实</w:t>
            </w:r>
          </w:p>
          <w:p w14:paraId="6AEAF8D2">
            <w:pPr>
              <w:spacing w:line="240" w:lineRule="auto"/>
              <w:rPr>
                <w:rFonts w:hint="eastAsia" w:ascii="Times New Roman" w:hAnsi="Times New Roman" w:eastAsia="宋体" w:cs="Times New Roman"/>
                <w:b w:val="0"/>
                <w:bCs w:val="0"/>
                <w:color w:val="000000" w:themeColor="text1"/>
                <w:szCs w:val="24"/>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Cs w:val="24"/>
                <w:highlight w:val="none"/>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Cs w:val="24"/>
                <w:highlight w:val="none"/>
                <w:lang w:val="en-US" w:eastAsia="zh-CN"/>
                <w14:textFill>
                  <w14:solidFill>
                    <w14:schemeClr w14:val="tx1"/>
                  </w14:solidFill>
                </w14:textFill>
              </w:rPr>
              <w:t>1</w:t>
            </w:r>
            <w:r>
              <w:rPr>
                <w:rFonts w:hint="eastAsia" w:ascii="Times New Roman" w:hAnsi="Times New Roman" w:eastAsia="宋体" w:cs="Times New Roman"/>
                <w:b w:val="0"/>
                <w:bCs w:val="0"/>
                <w:color w:val="000000" w:themeColor="text1"/>
                <w:szCs w:val="24"/>
                <w:highlight w:val="none"/>
                <w:lang w:val="en-US" w:eastAsia="zh-CN"/>
                <w14:textFill>
                  <w14:solidFill>
                    <w14:schemeClr w14:val="tx1"/>
                  </w14:solidFill>
                </w14:textFill>
              </w:rPr>
              <w:t>）加强施工期环境管理，施工前做好施工环境保护知识培训。</w:t>
            </w:r>
          </w:p>
          <w:p w14:paraId="11FA0C36">
            <w:pPr>
              <w:spacing w:line="240" w:lineRule="auto"/>
              <w:rPr>
                <w:rFonts w:hint="eastAsia" w:ascii="Times New Roman" w:hAnsi="Times New Roman" w:eastAsia="宋体" w:cs="Times New Roman"/>
                <w:b w:val="0"/>
                <w:bCs w:val="0"/>
                <w:color w:val="000000" w:themeColor="text1"/>
                <w:szCs w:val="24"/>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Cs w:val="24"/>
                <w:highlight w:val="none"/>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Cs w:val="24"/>
                <w:highlight w:val="none"/>
                <w:lang w:val="en-US" w:eastAsia="zh-CN"/>
                <w14:textFill>
                  <w14:solidFill>
                    <w14:schemeClr w14:val="tx1"/>
                  </w14:solidFill>
                </w14:textFill>
              </w:rPr>
              <w:t>2</w:t>
            </w:r>
            <w:r>
              <w:rPr>
                <w:rFonts w:hint="eastAsia" w:ascii="Times New Roman" w:hAnsi="Times New Roman" w:eastAsia="宋体" w:cs="Times New Roman"/>
                <w:b w:val="0"/>
                <w:bCs w:val="0"/>
                <w:color w:val="000000" w:themeColor="text1"/>
                <w:szCs w:val="24"/>
                <w:highlight w:val="none"/>
                <w:lang w:val="en-US" w:eastAsia="zh-CN"/>
                <w14:textFill>
                  <w14:solidFill>
                    <w14:schemeClr w14:val="tx1"/>
                  </w14:solidFill>
                </w14:textFill>
              </w:rPr>
              <w:t>）施工过程中的建筑垃圾及生活垃圾分别收集堆放，及时清理。</w:t>
            </w:r>
          </w:p>
          <w:p w14:paraId="47BC4934">
            <w:pPr>
              <w:spacing w:line="240" w:lineRule="auto"/>
              <w:rPr>
                <w:rFonts w:hint="eastAsia" w:ascii="Times New Roman" w:hAnsi="Times New Roman" w:eastAsia="宋体" w:cs="Times New Roman"/>
                <w:b w:val="0"/>
                <w:bCs w:val="0"/>
                <w:color w:val="000000" w:themeColor="text1"/>
                <w:szCs w:val="24"/>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Cs w:val="24"/>
                <w:highlight w:val="none"/>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Cs w:val="24"/>
                <w:highlight w:val="none"/>
                <w:lang w:val="en-US" w:eastAsia="zh-CN"/>
                <w14:textFill>
                  <w14:solidFill>
                    <w14:schemeClr w14:val="tx1"/>
                  </w14:solidFill>
                </w14:textFill>
              </w:rPr>
              <w:t>3</w:t>
            </w:r>
            <w:r>
              <w:rPr>
                <w:rFonts w:hint="eastAsia" w:ascii="Times New Roman" w:hAnsi="Times New Roman" w:eastAsia="宋体" w:cs="Times New Roman"/>
                <w:b w:val="0"/>
                <w:bCs w:val="0"/>
                <w:color w:val="000000" w:themeColor="text1"/>
                <w:szCs w:val="24"/>
                <w:highlight w:val="none"/>
                <w:lang w:val="en-US" w:eastAsia="zh-CN"/>
                <w14:textFill>
                  <w14:solidFill>
                    <w14:schemeClr w14:val="tx1"/>
                  </w14:solidFill>
                </w14:textFill>
              </w:rPr>
              <w:t>）建筑垃圾及时清运到指定地点。</w:t>
            </w:r>
          </w:p>
          <w:p w14:paraId="588A18D0">
            <w:pPr>
              <w:spacing w:line="240" w:lineRule="auto"/>
              <w:rPr>
                <w:rFonts w:hint="eastAsia" w:ascii="Times New Roman" w:hAnsi="Times New Roman" w:eastAsia="宋体" w:cs="Times New Roman"/>
                <w:b w:val="0"/>
                <w:bCs w:val="0"/>
                <w:color w:val="000000" w:themeColor="text1"/>
                <w:szCs w:val="24"/>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Cs w:val="24"/>
                <w:highlight w:val="none"/>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Cs w:val="24"/>
                <w:highlight w:val="none"/>
                <w:lang w:val="en-US" w:eastAsia="zh-CN"/>
                <w14:textFill>
                  <w14:solidFill>
                    <w14:schemeClr w14:val="tx1"/>
                  </w14:solidFill>
                </w14:textFill>
              </w:rPr>
              <w:t>4</w:t>
            </w:r>
            <w:r>
              <w:rPr>
                <w:rFonts w:hint="eastAsia" w:ascii="Times New Roman" w:hAnsi="Times New Roman" w:eastAsia="宋体" w:cs="Times New Roman"/>
                <w:b w:val="0"/>
                <w:bCs w:val="0"/>
                <w:color w:val="000000" w:themeColor="text1"/>
                <w:szCs w:val="24"/>
                <w:highlight w:val="none"/>
                <w:lang w:val="en-US" w:eastAsia="zh-CN"/>
                <w14:textFill>
                  <w14:solidFill>
                    <w14:schemeClr w14:val="tx1"/>
                  </w14:solidFill>
                </w14:textFill>
              </w:rPr>
              <w:t>）生活垃圾交由当地环卫部门清运并集中处理。</w:t>
            </w:r>
          </w:p>
          <w:p w14:paraId="7D5E8617">
            <w:pPr>
              <w:spacing w:line="240" w:lineRule="auto"/>
              <w:rPr>
                <w:rFonts w:hint="eastAsia" w:ascii="Times New Roman" w:hAnsi="Times New Roman" w:eastAsia="宋体" w:cs="Times New Roman"/>
                <w:b w:val="0"/>
                <w:bCs w:val="0"/>
                <w:color w:val="000000" w:themeColor="text1"/>
                <w:szCs w:val="24"/>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Cs w:val="24"/>
                <w:highlight w:val="none"/>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Cs w:val="24"/>
                <w:highlight w:val="none"/>
                <w:lang w:val="en-US" w:eastAsia="zh-CN"/>
                <w14:textFill>
                  <w14:solidFill>
                    <w14:schemeClr w14:val="tx1"/>
                  </w14:solidFill>
                </w14:textFill>
              </w:rPr>
              <w:t>5</w:t>
            </w:r>
            <w:r>
              <w:rPr>
                <w:rFonts w:hint="eastAsia" w:ascii="Times New Roman" w:hAnsi="Times New Roman" w:eastAsia="宋体" w:cs="Times New Roman"/>
                <w:b w:val="0"/>
                <w:bCs w:val="0"/>
                <w:color w:val="000000" w:themeColor="text1"/>
                <w:szCs w:val="24"/>
                <w:highlight w:val="none"/>
                <w:lang w:val="en-US" w:eastAsia="zh-CN"/>
                <w14:textFill>
                  <w14:solidFill>
                    <w14:schemeClr w14:val="tx1"/>
                  </w14:solidFill>
                </w14:textFill>
              </w:rPr>
              <w:t>）施工完成后及时做好迹地清理工作。</w:t>
            </w:r>
          </w:p>
        </w:tc>
      </w:tr>
      <w:tr w14:paraId="4DEA900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51" w:type="dxa"/>
            <w:vMerge w:val="restart"/>
            <w:vAlign w:val="center"/>
          </w:tcPr>
          <w:p w14:paraId="171EC74F">
            <w:pPr>
              <w:spacing w:line="240" w:lineRule="auto"/>
              <w:jc w:val="center"/>
              <w:rPr>
                <w:b/>
                <w:bCs/>
                <w:color w:val="000000" w:themeColor="text1"/>
                <w:szCs w:val="24"/>
                <w:highlight w:val="none"/>
                <w14:textFill>
                  <w14:solidFill>
                    <w14:schemeClr w14:val="tx1"/>
                  </w14:solidFill>
                </w14:textFill>
              </w:rPr>
            </w:pPr>
            <w:r>
              <w:rPr>
                <w:rFonts w:hint="eastAsia"/>
                <w:b/>
                <w:bCs/>
                <w:color w:val="000000" w:themeColor="text1"/>
                <w:szCs w:val="24"/>
                <w:highlight w:val="none"/>
                <w14:textFill>
                  <w14:solidFill>
                    <w14:schemeClr w14:val="tx1"/>
                  </w14:solidFill>
                </w14:textFill>
              </w:rPr>
              <w:t>环境保护设施调试期</w:t>
            </w:r>
          </w:p>
        </w:tc>
        <w:tc>
          <w:tcPr>
            <w:tcW w:w="865" w:type="dxa"/>
            <w:vAlign w:val="center"/>
          </w:tcPr>
          <w:p w14:paraId="12D0D028">
            <w:pPr>
              <w:spacing w:line="240" w:lineRule="auto"/>
              <w:jc w:val="center"/>
              <w:rPr>
                <w:rFonts w:hint="default" w:eastAsia="宋体"/>
                <w:b w:val="0"/>
                <w:bCs w:val="0"/>
                <w:color w:val="000000" w:themeColor="text1"/>
                <w:szCs w:val="24"/>
                <w:highlight w:val="none"/>
                <w:lang w:val="en-US" w:eastAsia="zh-CN"/>
                <w14:textFill>
                  <w14:solidFill>
                    <w14:schemeClr w14:val="tx1"/>
                  </w14:solidFill>
                </w14:textFill>
              </w:rPr>
            </w:pPr>
            <w:r>
              <w:rPr>
                <w:rFonts w:hint="eastAsia"/>
                <w:b w:val="0"/>
                <w:bCs w:val="0"/>
                <w:color w:val="000000" w:themeColor="text1"/>
                <w:szCs w:val="24"/>
                <w:highlight w:val="none"/>
                <w:lang w:val="en-US" w:eastAsia="zh-CN"/>
                <w14:textFill>
                  <w14:solidFill>
                    <w14:schemeClr w14:val="tx1"/>
                  </w14:solidFill>
                </w14:textFill>
              </w:rPr>
              <w:t>声环境影响</w:t>
            </w:r>
          </w:p>
        </w:tc>
        <w:tc>
          <w:tcPr>
            <w:tcW w:w="6583" w:type="dxa"/>
            <w:vAlign w:val="center"/>
          </w:tcPr>
          <w:p w14:paraId="6FCE59AF">
            <w:pPr>
              <w:spacing w:line="240" w:lineRule="auto"/>
              <w:rPr>
                <w:rFonts w:hint="eastAsia" w:ascii="Times New Roman" w:hAnsi="Times New Roman" w:eastAsia="宋体" w:cs="Times New Roman"/>
                <w:b w:val="0"/>
                <w:bCs w:val="0"/>
                <w:color w:val="000000" w:themeColor="text1"/>
                <w:szCs w:val="24"/>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Cs w:val="24"/>
                <w:highlight w:val="none"/>
                <w:lang w:val="en-US" w:eastAsia="zh-CN"/>
                <w14:textFill>
                  <w14:solidFill>
                    <w14:schemeClr w14:val="tx1"/>
                  </w14:solidFill>
                </w14:textFill>
              </w:rPr>
              <w:t>加强对线路巡检人员的环境教育工作，提高其环保意识；巡检过程中应关注环保问题。</w:t>
            </w:r>
          </w:p>
        </w:tc>
        <w:tc>
          <w:tcPr>
            <w:tcW w:w="6584" w:type="dxa"/>
            <w:vAlign w:val="center"/>
          </w:tcPr>
          <w:p w14:paraId="7CD03626">
            <w:pPr>
              <w:spacing w:line="240" w:lineRule="auto"/>
              <w:rPr>
                <w:rFonts w:hint="eastAsia" w:ascii="Times New Roman" w:hAnsi="Times New Roman" w:eastAsia="宋体" w:cs="Times New Roman"/>
                <w:b/>
                <w:bCs/>
                <w:color w:val="000000" w:themeColor="text1"/>
                <w:szCs w:val="24"/>
                <w:highlight w:val="none"/>
                <w:lang w:val="en-US" w:eastAsia="zh-CN"/>
                <w14:textFill>
                  <w14:solidFill>
                    <w14:schemeClr w14:val="tx1"/>
                  </w14:solidFill>
                </w14:textFill>
              </w:rPr>
            </w:pPr>
            <w:r>
              <w:rPr>
                <w:rFonts w:hint="eastAsia" w:ascii="Times New Roman" w:hAnsi="Times New Roman" w:eastAsia="宋体" w:cs="Times New Roman"/>
                <w:b/>
                <w:bCs/>
                <w:color w:val="000000" w:themeColor="text1"/>
                <w:szCs w:val="24"/>
                <w:highlight w:val="none"/>
                <w:lang w:val="en-US" w:eastAsia="zh-CN"/>
                <w14:textFill>
                  <w14:solidFill>
                    <w14:schemeClr w14:val="tx1"/>
                  </w14:solidFill>
                </w14:textFill>
              </w:rPr>
              <w:t>已落实</w:t>
            </w:r>
          </w:p>
          <w:p w14:paraId="5A536F88">
            <w:pPr>
              <w:spacing w:line="240" w:lineRule="auto"/>
              <w:rPr>
                <w:color w:val="000000" w:themeColor="text1"/>
                <w:szCs w:val="24"/>
                <w:highlight w:val="none"/>
                <w14:textFill>
                  <w14:solidFill>
                    <w14:schemeClr w14:val="tx1"/>
                  </w14:solidFill>
                </w14:textFill>
              </w:rPr>
            </w:pPr>
            <w:r>
              <w:rPr>
                <w:rFonts w:hint="eastAsia"/>
                <w:color w:val="000000" w:themeColor="text1"/>
                <w:szCs w:val="24"/>
                <w:highlight w:val="none"/>
                <w14:textFill>
                  <w14:solidFill>
                    <w14:schemeClr w14:val="tx1"/>
                  </w14:solidFill>
                </w14:textFill>
              </w:rPr>
              <w:t>本项目已强化</w:t>
            </w:r>
            <w:r>
              <w:rPr>
                <w:rFonts w:hint="eastAsia"/>
                <w:color w:val="000000" w:themeColor="text1"/>
                <w:szCs w:val="24"/>
                <w:highlight w:val="none"/>
                <w:lang w:val="en-US" w:eastAsia="zh-CN"/>
                <w14:textFill>
                  <w14:solidFill>
                    <w14:schemeClr w14:val="tx1"/>
                  </w14:solidFill>
                </w14:textFill>
              </w:rPr>
              <w:t>对线路巡检</w:t>
            </w:r>
            <w:r>
              <w:rPr>
                <w:rFonts w:hint="eastAsia"/>
                <w:color w:val="000000" w:themeColor="text1"/>
                <w:szCs w:val="24"/>
                <w:highlight w:val="none"/>
                <w14:textFill>
                  <w14:solidFill>
                    <w14:schemeClr w14:val="tx1"/>
                  </w14:solidFill>
                </w14:textFill>
              </w:rPr>
              <w:t>人员的</w:t>
            </w:r>
            <w:r>
              <w:rPr>
                <w:rFonts w:hint="eastAsia"/>
                <w:color w:val="000000" w:themeColor="text1"/>
                <w:szCs w:val="24"/>
                <w:highlight w:val="none"/>
                <w:lang w:val="en-US" w:eastAsia="zh-CN"/>
                <w14:textFill>
                  <w14:solidFill>
                    <w14:schemeClr w14:val="tx1"/>
                  </w14:solidFill>
                </w14:textFill>
              </w:rPr>
              <w:t>环境教育工作</w:t>
            </w:r>
            <w:r>
              <w:rPr>
                <w:rFonts w:hint="eastAsia"/>
                <w:color w:val="000000" w:themeColor="text1"/>
                <w:szCs w:val="24"/>
                <w:highlight w:val="none"/>
                <w14:textFill>
                  <w14:solidFill>
                    <w14:schemeClr w14:val="tx1"/>
                  </w14:solidFill>
                </w14:textFill>
              </w:rPr>
              <w:t>，加强管理。</w:t>
            </w:r>
          </w:p>
        </w:tc>
      </w:tr>
      <w:tr w14:paraId="37602F1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51" w:type="dxa"/>
            <w:vMerge w:val="continue"/>
            <w:vAlign w:val="center"/>
          </w:tcPr>
          <w:p w14:paraId="3AA4D575">
            <w:pPr>
              <w:spacing w:line="240" w:lineRule="auto"/>
              <w:jc w:val="center"/>
              <w:rPr>
                <w:b/>
                <w:bCs/>
                <w:color w:val="000000" w:themeColor="text1"/>
                <w:szCs w:val="24"/>
                <w:highlight w:val="yellow"/>
                <w14:textFill>
                  <w14:solidFill>
                    <w14:schemeClr w14:val="tx1"/>
                  </w14:solidFill>
                </w14:textFill>
              </w:rPr>
            </w:pPr>
          </w:p>
        </w:tc>
        <w:tc>
          <w:tcPr>
            <w:tcW w:w="865" w:type="dxa"/>
            <w:vAlign w:val="center"/>
          </w:tcPr>
          <w:p w14:paraId="609DACB7">
            <w:pPr>
              <w:spacing w:line="240" w:lineRule="auto"/>
              <w:jc w:val="center"/>
              <w:rPr>
                <w:rFonts w:hint="default" w:eastAsia="宋体"/>
                <w:b w:val="0"/>
                <w:bCs w:val="0"/>
                <w:color w:val="000000" w:themeColor="text1"/>
                <w:szCs w:val="24"/>
                <w:highlight w:val="yellow"/>
                <w:lang w:val="en-US" w:eastAsia="zh-CN"/>
                <w14:textFill>
                  <w14:solidFill>
                    <w14:schemeClr w14:val="tx1"/>
                  </w14:solidFill>
                </w14:textFill>
              </w:rPr>
            </w:pPr>
            <w:r>
              <w:rPr>
                <w:rFonts w:hint="eastAsia"/>
                <w:b w:val="0"/>
                <w:bCs w:val="0"/>
                <w:color w:val="000000" w:themeColor="text1"/>
                <w:szCs w:val="24"/>
                <w:highlight w:val="none"/>
                <w:lang w:val="en-US" w:eastAsia="zh-CN"/>
                <w14:textFill>
                  <w14:solidFill>
                    <w14:schemeClr w14:val="tx1"/>
                  </w14:solidFill>
                </w14:textFill>
              </w:rPr>
              <w:t>电磁环境影响</w:t>
            </w:r>
          </w:p>
        </w:tc>
        <w:tc>
          <w:tcPr>
            <w:tcW w:w="6583" w:type="dxa"/>
            <w:vAlign w:val="center"/>
          </w:tcPr>
          <w:p w14:paraId="56BF6D06">
            <w:pPr>
              <w:spacing w:line="240" w:lineRule="auto"/>
              <w:rPr>
                <w:rFonts w:hint="eastAsia" w:ascii="Times New Roman" w:hAnsi="Times New Roman" w:eastAsia="宋体" w:cs="Times New Roman"/>
                <w:b w:val="0"/>
                <w:bCs w:val="0"/>
                <w:color w:val="000000" w:themeColor="text1"/>
                <w:szCs w:val="24"/>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Cs w:val="24"/>
                <w:highlight w:val="none"/>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Cs w:val="24"/>
                <w:highlight w:val="none"/>
                <w:lang w:val="en-US" w:eastAsia="zh-CN"/>
                <w14:textFill>
                  <w14:solidFill>
                    <w14:schemeClr w14:val="tx1"/>
                  </w14:solidFill>
                </w14:textFill>
              </w:rPr>
              <w:t>1</w:t>
            </w:r>
            <w:r>
              <w:rPr>
                <w:rFonts w:hint="eastAsia" w:ascii="Times New Roman" w:hAnsi="Times New Roman" w:eastAsia="宋体" w:cs="Times New Roman"/>
                <w:b w:val="0"/>
                <w:bCs w:val="0"/>
                <w:color w:val="000000" w:themeColor="text1"/>
                <w:szCs w:val="24"/>
                <w:highlight w:val="none"/>
                <w:lang w:val="en-US" w:eastAsia="zh-CN"/>
                <w14:textFill>
                  <w14:solidFill>
                    <w14:schemeClr w14:val="tx1"/>
                  </w14:solidFill>
                </w14:textFill>
              </w:rPr>
              <w:t>）加强对当地群众进行有关高压送电线路和设备方面的环境宣传工作，做好公众沟通工作。</w:t>
            </w:r>
          </w:p>
          <w:p w14:paraId="1BF7BFB3">
            <w:pPr>
              <w:spacing w:line="240" w:lineRule="auto"/>
              <w:rPr>
                <w:rFonts w:hint="eastAsia" w:ascii="Times New Roman" w:hAnsi="Times New Roman" w:eastAsia="宋体" w:cs="Times New Roman"/>
                <w:b w:val="0"/>
                <w:bCs w:val="0"/>
                <w:color w:val="000000" w:themeColor="text1"/>
                <w:szCs w:val="24"/>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Cs w:val="24"/>
                <w:highlight w:val="none"/>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Cs w:val="24"/>
                <w:highlight w:val="none"/>
                <w:lang w:val="en-US" w:eastAsia="zh-CN"/>
                <w14:textFill>
                  <w14:solidFill>
                    <w14:schemeClr w14:val="tx1"/>
                  </w14:solidFill>
                </w14:textFill>
              </w:rPr>
              <w:t>2</w:t>
            </w:r>
            <w:r>
              <w:rPr>
                <w:rFonts w:hint="eastAsia" w:ascii="Times New Roman" w:hAnsi="Times New Roman" w:eastAsia="宋体" w:cs="Times New Roman"/>
                <w:b w:val="0"/>
                <w:bCs w:val="0"/>
                <w:color w:val="000000" w:themeColor="text1"/>
                <w:szCs w:val="24"/>
                <w:highlight w:val="none"/>
                <w:lang w:val="en-US" w:eastAsia="zh-CN"/>
                <w14:textFill>
                  <w14:solidFill>
                    <w14:schemeClr w14:val="tx1"/>
                  </w14:solidFill>
                </w14:textFill>
              </w:rPr>
              <w:t>）依法进行运行期的环境管理和环境监测工作。</w:t>
            </w:r>
          </w:p>
        </w:tc>
        <w:tc>
          <w:tcPr>
            <w:tcW w:w="6584" w:type="dxa"/>
            <w:vAlign w:val="center"/>
          </w:tcPr>
          <w:p w14:paraId="4DB6EE72">
            <w:pPr>
              <w:spacing w:line="240" w:lineRule="auto"/>
              <w:rPr>
                <w:rFonts w:hint="eastAsia" w:ascii="Times New Roman" w:hAnsi="Times New Roman" w:eastAsia="宋体" w:cs="Times New Roman"/>
                <w:b/>
                <w:bCs/>
                <w:color w:val="000000" w:themeColor="text1"/>
                <w:szCs w:val="24"/>
                <w:highlight w:val="none"/>
                <w:lang w:val="en-US" w:eastAsia="zh-CN"/>
                <w14:textFill>
                  <w14:solidFill>
                    <w14:schemeClr w14:val="tx1"/>
                  </w14:solidFill>
                </w14:textFill>
              </w:rPr>
            </w:pPr>
            <w:r>
              <w:rPr>
                <w:rFonts w:hint="eastAsia" w:ascii="Times New Roman" w:hAnsi="Times New Roman" w:eastAsia="宋体" w:cs="Times New Roman"/>
                <w:b/>
                <w:bCs/>
                <w:color w:val="000000" w:themeColor="text1"/>
                <w:szCs w:val="24"/>
                <w:highlight w:val="none"/>
                <w:lang w:val="en-US" w:eastAsia="zh-CN"/>
                <w14:textFill>
                  <w14:solidFill>
                    <w14:schemeClr w14:val="tx1"/>
                  </w14:solidFill>
                </w14:textFill>
              </w:rPr>
              <w:t>已落实</w:t>
            </w:r>
          </w:p>
          <w:p w14:paraId="0AD15904">
            <w:pPr>
              <w:spacing w:line="240" w:lineRule="auto"/>
              <w:rPr>
                <w:bCs/>
                <w:snapToGrid w:val="0"/>
                <w:color w:val="000000" w:themeColor="text1"/>
                <w:szCs w:val="24"/>
                <w:highlight w:val="none"/>
                <w14:textFill>
                  <w14:solidFill>
                    <w14:schemeClr w14:val="tx1"/>
                  </w14:solidFill>
                </w14:textFill>
              </w:rPr>
            </w:pPr>
            <w:r>
              <w:rPr>
                <w:rFonts w:hint="eastAsia"/>
                <w:bCs/>
                <w:snapToGrid w:val="0"/>
                <w:color w:val="000000" w:themeColor="text1"/>
                <w:szCs w:val="24"/>
                <w:highlight w:val="none"/>
                <w14:textFill>
                  <w14:solidFill>
                    <w14:schemeClr w14:val="tx1"/>
                  </w14:solidFill>
                </w14:textFill>
              </w:rPr>
              <w:t>（</w:t>
            </w:r>
            <w:r>
              <w:rPr>
                <w:rFonts w:cs="Times New Roman"/>
                <w:bCs/>
                <w:snapToGrid w:val="0"/>
                <w:color w:val="000000" w:themeColor="text1"/>
                <w:szCs w:val="24"/>
                <w:highlight w:val="none"/>
                <w14:textFill>
                  <w14:solidFill>
                    <w14:schemeClr w14:val="tx1"/>
                  </w14:solidFill>
                </w14:textFill>
              </w:rPr>
              <w:t>1</w:t>
            </w:r>
            <w:r>
              <w:rPr>
                <w:rFonts w:hint="eastAsia"/>
                <w:bCs/>
                <w:snapToGrid w:val="0"/>
                <w:color w:val="000000" w:themeColor="text1"/>
                <w:szCs w:val="24"/>
                <w:highlight w:val="none"/>
                <w14:textFill>
                  <w14:solidFill>
                    <w14:schemeClr w14:val="tx1"/>
                  </w14:solidFill>
                </w14:textFill>
              </w:rPr>
              <w:t>）本项目运营期做好环境保护设施的维护和运行管理，加强巡查和检查。</w:t>
            </w:r>
          </w:p>
          <w:p w14:paraId="3592822B">
            <w:pPr>
              <w:spacing w:line="240" w:lineRule="auto"/>
              <w:rPr>
                <w:bCs/>
                <w:snapToGrid w:val="0"/>
                <w:color w:val="000000" w:themeColor="text1"/>
                <w:szCs w:val="24"/>
                <w:highlight w:val="none"/>
                <w14:textFill>
                  <w14:solidFill>
                    <w14:schemeClr w14:val="tx1"/>
                  </w14:solidFill>
                </w14:textFill>
              </w:rPr>
            </w:pPr>
            <w:r>
              <w:rPr>
                <w:rFonts w:hint="eastAsia"/>
                <w:bCs/>
                <w:snapToGrid w:val="0"/>
                <w:color w:val="000000" w:themeColor="text1"/>
                <w:szCs w:val="24"/>
                <w:highlight w:val="none"/>
                <w14:textFill>
                  <w14:solidFill>
                    <w14:schemeClr w14:val="tx1"/>
                  </w14:solidFill>
                </w14:textFill>
              </w:rPr>
              <w:t>（</w:t>
            </w:r>
            <w:r>
              <w:rPr>
                <w:rFonts w:cs="Times New Roman"/>
                <w:bCs/>
                <w:snapToGrid w:val="0"/>
                <w:color w:val="000000" w:themeColor="text1"/>
                <w:szCs w:val="24"/>
                <w:highlight w:val="none"/>
                <w14:textFill>
                  <w14:solidFill>
                    <w14:schemeClr w14:val="tx1"/>
                  </w14:solidFill>
                </w14:textFill>
              </w:rPr>
              <w:t>2</w:t>
            </w:r>
            <w:r>
              <w:rPr>
                <w:rFonts w:hint="eastAsia"/>
                <w:bCs/>
                <w:snapToGrid w:val="0"/>
                <w:color w:val="000000" w:themeColor="text1"/>
                <w:szCs w:val="24"/>
                <w:highlight w:val="none"/>
                <w14:textFill>
                  <w14:solidFill>
                    <w14:schemeClr w14:val="tx1"/>
                  </w14:solidFill>
                </w14:textFill>
              </w:rPr>
              <w:t>）本项目已建立应急机构，制定相应的管理制度，完善突发事件应急预案，并加强企业应急人员培训，提高突发事件应急处置能力。</w:t>
            </w:r>
          </w:p>
          <w:p w14:paraId="0A81F9FE">
            <w:pPr>
              <w:spacing w:line="240" w:lineRule="auto"/>
              <w:rPr>
                <w:color w:val="000000" w:themeColor="text1"/>
                <w:szCs w:val="24"/>
                <w:highlight w:val="yellow"/>
                <w14:textFill>
                  <w14:solidFill>
                    <w14:schemeClr w14:val="tx1"/>
                  </w14:solidFill>
                </w14:textFill>
              </w:rPr>
            </w:pPr>
            <w:r>
              <w:rPr>
                <w:rFonts w:hint="eastAsia"/>
                <w:bCs/>
                <w:snapToGrid w:val="0"/>
                <w:color w:val="000000" w:themeColor="text1"/>
                <w:szCs w:val="24"/>
                <w:highlight w:val="none"/>
                <w14:textFill>
                  <w14:solidFill>
                    <w14:schemeClr w14:val="tx1"/>
                  </w14:solidFill>
                </w14:textFill>
              </w:rPr>
              <w:t>（</w:t>
            </w:r>
            <w:r>
              <w:rPr>
                <w:rFonts w:cs="Times New Roman"/>
                <w:bCs/>
                <w:snapToGrid w:val="0"/>
                <w:color w:val="000000" w:themeColor="text1"/>
                <w:szCs w:val="24"/>
                <w:highlight w:val="none"/>
                <w14:textFill>
                  <w14:solidFill>
                    <w14:schemeClr w14:val="tx1"/>
                  </w14:solidFill>
                </w14:textFill>
              </w:rPr>
              <w:t>3</w:t>
            </w:r>
            <w:r>
              <w:rPr>
                <w:rFonts w:hint="eastAsia"/>
                <w:bCs/>
                <w:snapToGrid w:val="0"/>
                <w:color w:val="000000" w:themeColor="text1"/>
                <w:szCs w:val="24"/>
                <w:highlight w:val="none"/>
                <w14:textFill>
                  <w14:solidFill>
                    <w14:schemeClr w14:val="tx1"/>
                  </w14:solidFill>
                </w14:textFill>
              </w:rPr>
              <w:t>）本项目运营期做好环境保护设施的维护和运行管理，加强巡查和检查，保障发挥环境保护作用</w:t>
            </w:r>
            <w:r>
              <w:rPr>
                <w:rFonts w:hint="eastAsia"/>
                <w:bCs/>
                <w:snapToGrid w:val="0"/>
                <w:color w:val="000000" w:themeColor="text1"/>
                <w:szCs w:val="24"/>
                <w:highlight w:val="none"/>
                <w:lang w:eastAsia="zh-CN"/>
                <w14:textFill>
                  <w14:solidFill>
                    <w14:schemeClr w14:val="tx1"/>
                  </w14:solidFill>
                </w14:textFill>
              </w:rPr>
              <w:t>，</w:t>
            </w:r>
            <w:r>
              <w:rPr>
                <w:rFonts w:hint="eastAsia"/>
                <w:bCs/>
                <w:snapToGrid w:val="0"/>
                <w:color w:val="000000" w:themeColor="text1"/>
                <w:szCs w:val="24"/>
                <w:highlight w:val="none"/>
                <w14:textFill>
                  <w14:solidFill>
                    <w14:schemeClr w14:val="tx1"/>
                  </w14:solidFill>
                </w14:textFill>
              </w:rPr>
              <w:t>定期开展环境监测</w:t>
            </w:r>
            <w:r>
              <w:rPr>
                <w:rFonts w:hint="eastAsia"/>
                <w:bCs/>
                <w:snapToGrid w:val="0"/>
                <w:color w:val="000000" w:themeColor="text1"/>
                <w:szCs w:val="24"/>
                <w:highlight w:val="none"/>
                <w:lang w:eastAsia="zh-CN"/>
                <w14:textFill>
                  <w14:solidFill>
                    <w14:schemeClr w14:val="tx1"/>
                  </w14:solidFill>
                </w14:textFill>
              </w:rPr>
              <w:t>。</w:t>
            </w:r>
          </w:p>
        </w:tc>
      </w:tr>
      <w:tr w14:paraId="70A75EB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51" w:type="dxa"/>
            <w:vMerge w:val="continue"/>
            <w:vAlign w:val="center"/>
          </w:tcPr>
          <w:p w14:paraId="01CFED11">
            <w:pPr>
              <w:spacing w:line="240" w:lineRule="auto"/>
              <w:jc w:val="center"/>
              <w:rPr>
                <w:b/>
                <w:bCs/>
                <w:color w:val="000000" w:themeColor="text1"/>
                <w:szCs w:val="24"/>
                <w:highlight w:val="yellow"/>
                <w14:textFill>
                  <w14:solidFill>
                    <w14:schemeClr w14:val="tx1"/>
                  </w14:solidFill>
                </w14:textFill>
              </w:rPr>
            </w:pPr>
          </w:p>
        </w:tc>
        <w:tc>
          <w:tcPr>
            <w:tcW w:w="865" w:type="dxa"/>
            <w:vAlign w:val="center"/>
          </w:tcPr>
          <w:p w14:paraId="59120B41">
            <w:pPr>
              <w:spacing w:line="240" w:lineRule="auto"/>
              <w:jc w:val="center"/>
              <w:rPr>
                <w:rFonts w:hint="default"/>
                <w:b w:val="0"/>
                <w:bCs w:val="0"/>
                <w:color w:val="000000" w:themeColor="text1"/>
                <w:szCs w:val="24"/>
                <w:highlight w:val="yellow"/>
                <w:lang w:val="en-US" w:eastAsia="zh-CN"/>
                <w14:textFill>
                  <w14:solidFill>
                    <w14:schemeClr w14:val="tx1"/>
                  </w14:solidFill>
                </w14:textFill>
              </w:rPr>
            </w:pPr>
            <w:r>
              <w:rPr>
                <w:rFonts w:hint="eastAsia"/>
                <w:b w:val="0"/>
                <w:bCs w:val="0"/>
                <w:color w:val="000000" w:themeColor="text1"/>
                <w:szCs w:val="24"/>
                <w:highlight w:val="none"/>
                <w:lang w:val="en-US" w:eastAsia="zh-CN"/>
                <w14:textFill>
                  <w14:solidFill>
                    <w14:schemeClr w14:val="tx1"/>
                  </w14:solidFill>
                </w14:textFill>
              </w:rPr>
              <w:t>环境检测</w:t>
            </w:r>
          </w:p>
        </w:tc>
        <w:tc>
          <w:tcPr>
            <w:tcW w:w="6583" w:type="dxa"/>
            <w:vAlign w:val="center"/>
          </w:tcPr>
          <w:p w14:paraId="317371CB">
            <w:pPr>
              <w:spacing w:line="240" w:lineRule="auto"/>
              <w:rPr>
                <w:rFonts w:hint="default" w:ascii="Times New Roman" w:hAnsi="Times New Roman" w:eastAsia="宋体" w:cs="Times New Roman"/>
                <w:b w:val="0"/>
                <w:bCs w:val="0"/>
                <w:color w:val="000000" w:themeColor="text1"/>
                <w:szCs w:val="24"/>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Cs w:val="24"/>
                <w:highlight w:val="none"/>
                <w:lang w:val="en-US" w:eastAsia="zh-CN"/>
                <w14:textFill>
                  <w14:solidFill>
                    <w14:schemeClr w14:val="tx1"/>
                  </w14:solidFill>
                </w14:textFill>
              </w:rPr>
              <w:t>环境影响监测：</w:t>
            </w:r>
          </w:p>
          <w:p w14:paraId="4D158B98">
            <w:pPr>
              <w:spacing w:line="240" w:lineRule="auto"/>
              <w:rPr>
                <w:rFonts w:hint="default" w:ascii="Times New Roman" w:hAnsi="Times New Roman" w:eastAsia="宋体" w:cs="Times New Roman"/>
                <w:b w:val="0"/>
                <w:bCs w:val="0"/>
                <w:color w:val="000000" w:themeColor="text1"/>
                <w:szCs w:val="24"/>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Cs w:val="24"/>
                <w:highlight w:val="none"/>
                <w:lang w:val="en-US" w:eastAsia="zh-CN"/>
                <w14:textFill>
                  <w14:solidFill>
                    <w14:schemeClr w14:val="tx1"/>
                  </w14:solidFill>
                </w14:textFill>
              </w:rPr>
              <w:t>①监测点位布置：可对输电线路设置例行监测点。</w:t>
            </w:r>
          </w:p>
          <w:p w14:paraId="6BB73D29">
            <w:pPr>
              <w:spacing w:line="240" w:lineRule="auto"/>
              <w:rPr>
                <w:rFonts w:hint="default" w:ascii="Times New Roman" w:hAnsi="Times New Roman" w:eastAsia="宋体" w:cs="Times New Roman"/>
                <w:b w:val="0"/>
                <w:bCs w:val="0"/>
                <w:color w:val="000000" w:themeColor="text1"/>
                <w:szCs w:val="24"/>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Cs w:val="24"/>
                <w:highlight w:val="none"/>
                <w:lang w:val="en-US" w:eastAsia="zh-CN"/>
                <w14:textFill>
                  <w14:solidFill>
                    <w14:schemeClr w14:val="tx1"/>
                  </w14:solidFill>
                </w14:textFill>
              </w:rPr>
              <w:t>②监测项目：工频电场、工频磁场和噪声。</w:t>
            </w:r>
          </w:p>
          <w:p w14:paraId="43CC8AFE">
            <w:pPr>
              <w:spacing w:line="240" w:lineRule="auto"/>
              <w:rPr>
                <w:rFonts w:hint="default" w:ascii="Times New Roman" w:hAnsi="Times New Roman" w:eastAsia="宋体" w:cs="Times New Roman"/>
                <w:b w:val="0"/>
                <w:bCs w:val="0"/>
                <w:color w:val="000000" w:themeColor="text1"/>
                <w:szCs w:val="24"/>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Cs w:val="24"/>
                <w:highlight w:val="none"/>
                <w:lang w:val="en-US" w:eastAsia="zh-CN"/>
                <w14:textFill>
                  <w14:solidFill>
                    <w14:schemeClr w14:val="tx1"/>
                  </w14:solidFill>
                </w14:textFill>
              </w:rPr>
              <w:t>③竣工验收：在项目试运行后，应进行环境保护竣工验收。</w:t>
            </w:r>
          </w:p>
          <w:p w14:paraId="414CCB05">
            <w:pPr>
              <w:spacing w:line="240" w:lineRule="auto"/>
              <w:rPr>
                <w:rFonts w:hint="eastAsia" w:ascii="Times New Roman" w:hAnsi="Times New Roman" w:eastAsia="宋体" w:cs="Times New Roman"/>
                <w:b w:val="0"/>
                <w:bCs w:val="0"/>
                <w:color w:val="000000" w:themeColor="text1"/>
                <w:szCs w:val="24"/>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Cs w:val="24"/>
                <w:highlight w:val="none"/>
                <w:lang w:val="en-US" w:eastAsia="zh-CN"/>
                <w14:textFill>
                  <w14:solidFill>
                    <w14:schemeClr w14:val="tx1"/>
                  </w14:solidFill>
                </w14:textFill>
              </w:rPr>
              <w:t>④监测频次：在建设项目竣工验收正式投入后，根据需要，必要时进行再次监测。</w:t>
            </w:r>
          </w:p>
        </w:tc>
        <w:tc>
          <w:tcPr>
            <w:tcW w:w="6584" w:type="dxa"/>
            <w:vAlign w:val="center"/>
          </w:tcPr>
          <w:p w14:paraId="51448EF8">
            <w:pPr>
              <w:spacing w:line="240" w:lineRule="auto"/>
              <w:rPr>
                <w:rFonts w:hint="eastAsia" w:ascii="Times New Roman" w:hAnsi="Times New Roman" w:eastAsia="宋体" w:cs="Times New Roman"/>
                <w:b/>
                <w:bCs/>
                <w:color w:val="000000" w:themeColor="text1"/>
                <w:szCs w:val="24"/>
                <w:highlight w:val="none"/>
                <w:lang w:val="en-US" w:eastAsia="zh-CN"/>
                <w14:textFill>
                  <w14:solidFill>
                    <w14:schemeClr w14:val="tx1"/>
                  </w14:solidFill>
                </w14:textFill>
              </w:rPr>
            </w:pPr>
            <w:r>
              <w:rPr>
                <w:rFonts w:hint="eastAsia" w:ascii="Times New Roman" w:hAnsi="Times New Roman" w:eastAsia="宋体" w:cs="Times New Roman"/>
                <w:b/>
                <w:bCs/>
                <w:color w:val="000000" w:themeColor="text1"/>
                <w:szCs w:val="24"/>
                <w:highlight w:val="none"/>
                <w:lang w:val="en-US" w:eastAsia="zh-CN"/>
                <w14:textFill>
                  <w14:solidFill>
                    <w14:schemeClr w14:val="tx1"/>
                  </w14:solidFill>
                </w14:textFill>
              </w:rPr>
              <w:t>已落实</w:t>
            </w:r>
          </w:p>
          <w:p w14:paraId="071DB93C">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auto"/>
              <w:rPr>
                <w:rFonts w:hint="default" w:eastAsia="宋体"/>
                <w:b/>
                <w:bCs/>
                <w:snapToGrid w:val="0"/>
                <w:color w:val="000000" w:themeColor="text1"/>
                <w:szCs w:val="24"/>
                <w:highlight w:val="yellow"/>
                <w:lang w:val="en-US" w:eastAsia="zh-CN"/>
                <w14:textFill>
                  <w14:solidFill>
                    <w14:schemeClr w14:val="tx1"/>
                  </w14:solidFill>
                </w14:textFill>
              </w:rPr>
            </w:pPr>
            <w:r>
              <w:rPr>
                <w:rFonts w:hint="eastAsia"/>
                <w:bCs/>
                <w:snapToGrid w:val="0"/>
                <w:color w:val="000000" w:themeColor="text1"/>
                <w:szCs w:val="24"/>
                <w:highlight w:val="none"/>
                <w:lang w:val="en-US" w:eastAsia="zh-CN"/>
                <w14:textFill>
                  <w14:solidFill>
                    <w14:schemeClr w14:val="tx1"/>
                  </w14:solidFill>
                </w14:textFill>
              </w:rPr>
              <w:t>本项目已按照相关规定对输电线路设置例行监测点，</w:t>
            </w:r>
            <w:r>
              <w:rPr>
                <w:rFonts w:hint="eastAsia"/>
                <w:bCs/>
                <w:snapToGrid w:val="0"/>
                <w:color w:val="000000" w:themeColor="text1"/>
                <w:szCs w:val="24"/>
                <w:highlight w:val="none"/>
                <w14:textFill>
                  <w14:solidFill>
                    <w14:schemeClr w14:val="tx1"/>
                  </w14:solidFill>
                </w14:textFill>
              </w:rPr>
              <w:t>根据监测结果可知，本</w:t>
            </w:r>
            <w:r>
              <w:rPr>
                <w:rFonts w:hint="eastAsia" w:ascii="Times New Roman" w:hAnsi="Times New Roman" w:eastAsia="宋体"/>
                <w:bCs/>
                <w:snapToGrid w:val="0"/>
                <w:color w:val="000000" w:themeColor="text1"/>
                <w:szCs w:val="24"/>
                <w:highlight w:val="none"/>
                <w14:textFill>
                  <w14:solidFill>
                    <w14:schemeClr w14:val="tx1"/>
                  </w14:solidFill>
                </w14:textFill>
              </w:rPr>
              <w:t>项目工频电磁场</w:t>
            </w:r>
            <w:r>
              <w:rPr>
                <w:rFonts w:hint="eastAsia" w:ascii="Times New Roman" w:hAnsi="Times New Roman" w:eastAsia="宋体"/>
                <w:bCs/>
                <w:snapToGrid w:val="0"/>
                <w:color w:val="000000" w:themeColor="text1"/>
                <w:szCs w:val="24"/>
                <w:highlight w:val="none"/>
                <w:lang w:val="en-US" w:eastAsia="zh-CN"/>
                <w14:textFill>
                  <w14:solidFill>
                    <w14:schemeClr w14:val="tx1"/>
                  </w14:solidFill>
                </w14:textFill>
              </w:rPr>
              <w:t>强度</w:t>
            </w:r>
            <w:r>
              <w:rPr>
                <w:rFonts w:hint="eastAsia" w:ascii="Times New Roman" w:hAnsi="Times New Roman" w:eastAsia="宋体"/>
                <w:bCs/>
                <w:snapToGrid w:val="0"/>
                <w:color w:val="000000" w:themeColor="text1"/>
                <w:szCs w:val="24"/>
                <w:highlight w:val="none"/>
                <w14:textFill>
                  <w14:solidFill>
                    <w14:schemeClr w14:val="tx1"/>
                  </w14:solidFill>
                </w14:textFill>
              </w:rPr>
              <w:t>满足《电磁环境控制限值》</w:t>
            </w:r>
            <w:r>
              <w:rPr>
                <w:rFonts w:hint="eastAsia" w:ascii="Times New Roman" w:hAnsi="Times New Roman" w:eastAsia="宋体"/>
                <w:bCs/>
                <w:snapToGrid w:val="0"/>
                <w:color w:val="000000" w:themeColor="text1"/>
                <w:szCs w:val="24"/>
                <w:highlight w:val="none"/>
                <w:lang w:eastAsia="zh-CN"/>
                <w14:textFill>
                  <w14:solidFill>
                    <w14:schemeClr w14:val="tx1"/>
                  </w14:solidFill>
                </w14:textFill>
              </w:rPr>
              <w:t>（</w:t>
            </w:r>
            <w:r>
              <w:rPr>
                <w:rFonts w:hint="eastAsia" w:ascii="Times New Roman" w:hAnsi="Times New Roman" w:eastAsia="宋体"/>
                <w:bCs/>
                <w:snapToGrid w:val="0"/>
                <w:color w:val="000000" w:themeColor="text1"/>
                <w:szCs w:val="24"/>
                <w:highlight w:val="none"/>
                <w14:textFill>
                  <w14:solidFill>
                    <w14:schemeClr w14:val="tx1"/>
                  </w14:solidFill>
                </w14:textFill>
              </w:rPr>
              <w:t>GB8702—2014</w:t>
            </w:r>
            <w:r>
              <w:rPr>
                <w:rFonts w:hint="eastAsia" w:ascii="Times New Roman" w:hAnsi="Times New Roman" w:eastAsia="宋体"/>
                <w:bCs/>
                <w:snapToGrid w:val="0"/>
                <w:color w:val="000000" w:themeColor="text1"/>
                <w:szCs w:val="24"/>
                <w:highlight w:val="none"/>
                <w:lang w:eastAsia="zh-CN"/>
                <w14:textFill>
                  <w14:solidFill>
                    <w14:schemeClr w14:val="tx1"/>
                  </w14:solidFill>
                </w14:textFill>
              </w:rPr>
              <w:t>）</w:t>
            </w:r>
            <w:r>
              <w:rPr>
                <w:rFonts w:hint="eastAsia" w:ascii="Times New Roman" w:hAnsi="Times New Roman" w:eastAsia="宋体"/>
                <w:bCs/>
                <w:snapToGrid w:val="0"/>
                <w:color w:val="000000" w:themeColor="text1"/>
                <w:szCs w:val="24"/>
                <w:highlight w:val="none"/>
                <w14:textFill>
                  <w14:solidFill>
                    <w14:schemeClr w14:val="tx1"/>
                  </w14:solidFill>
                </w14:textFill>
              </w:rPr>
              <w:t>标准要求</w:t>
            </w:r>
            <w:r>
              <w:rPr>
                <w:rFonts w:hint="eastAsia" w:ascii="Times New Roman" w:hAnsi="Times New Roman" w:eastAsia="宋体"/>
                <w:bCs/>
                <w:snapToGrid w:val="0"/>
                <w:color w:val="000000" w:themeColor="text1"/>
                <w:szCs w:val="24"/>
                <w:highlight w:val="none"/>
                <w:lang w:eastAsia="zh-CN"/>
                <w14:textFill>
                  <w14:solidFill>
                    <w14:schemeClr w14:val="tx1"/>
                  </w14:solidFill>
                </w14:textFill>
              </w:rPr>
              <w:t>；</w:t>
            </w:r>
            <w:r>
              <w:rPr>
                <w:rFonts w:hint="eastAsia" w:ascii="Times New Roman" w:hAnsi="Times New Roman" w:eastAsia="宋体"/>
                <w:bCs/>
                <w:snapToGrid w:val="0"/>
                <w:color w:val="000000" w:themeColor="text1"/>
                <w:szCs w:val="24"/>
                <w:highlight w:val="none"/>
                <w:lang w:val="en-US" w:eastAsia="zh-CN"/>
                <w14:textFill>
                  <w14:solidFill>
                    <w14:schemeClr w14:val="tx1"/>
                  </w14:solidFill>
                </w14:textFill>
              </w:rPr>
              <w:t>噪声满足《声环境质量标准》（</w:t>
            </w:r>
            <w:r>
              <w:rPr>
                <w:rFonts w:hint="default" w:ascii="Times New Roman" w:hAnsi="Times New Roman" w:eastAsia="宋体"/>
                <w:bCs/>
                <w:snapToGrid w:val="0"/>
                <w:color w:val="000000" w:themeColor="text1"/>
                <w:szCs w:val="24"/>
                <w:highlight w:val="none"/>
                <w:lang w:val="en-US" w:eastAsia="zh-CN"/>
                <w14:textFill>
                  <w14:solidFill>
                    <w14:schemeClr w14:val="tx1"/>
                  </w14:solidFill>
                </w14:textFill>
              </w:rPr>
              <w:t>GB3096-2008</w:t>
            </w:r>
            <w:r>
              <w:rPr>
                <w:rFonts w:hint="eastAsia" w:ascii="Times New Roman" w:hAnsi="Times New Roman" w:eastAsia="宋体"/>
                <w:bCs/>
                <w:snapToGrid w:val="0"/>
                <w:color w:val="000000" w:themeColor="text1"/>
                <w:szCs w:val="24"/>
                <w:highlight w:val="none"/>
                <w:lang w:val="en-US" w:eastAsia="zh-CN"/>
                <w14:textFill>
                  <w14:solidFill>
                    <w14:schemeClr w14:val="tx1"/>
                  </w14:solidFill>
                </w14:textFill>
              </w:rPr>
              <w:t>）</w:t>
            </w:r>
            <w:r>
              <w:rPr>
                <w:rFonts w:hint="default" w:ascii="Times New Roman" w:hAnsi="Times New Roman" w:eastAsia="宋体"/>
                <w:bCs/>
                <w:snapToGrid w:val="0"/>
                <w:color w:val="000000" w:themeColor="text1"/>
                <w:szCs w:val="24"/>
                <w:highlight w:val="none"/>
                <w:lang w:val="en-US" w:eastAsia="zh-CN"/>
                <w14:textFill>
                  <w14:solidFill>
                    <w14:schemeClr w14:val="tx1"/>
                  </w14:solidFill>
                </w14:textFill>
              </w:rPr>
              <w:t>1</w:t>
            </w:r>
            <w:r>
              <w:rPr>
                <w:rFonts w:hint="eastAsia" w:ascii="Times New Roman" w:hAnsi="Times New Roman" w:eastAsia="宋体"/>
                <w:bCs/>
                <w:snapToGrid w:val="0"/>
                <w:color w:val="000000" w:themeColor="text1"/>
                <w:szCs w:val="24"/>
                <w:highlight w:val="none"/>
                <w:lang w:val="en-US" w:eastAsia="zh-CN"/>
                <w14:textFill>
                  <w14:solidFill>
                    <w14:schemeClr w14:val="tx1"/>
                  </w14:solidFill>
                </w14:textFill>
              </w:rPr>
              <w:t>类标准</w:t>
            </w:r>
          </w:p>
        </w:tc>
      </w:tr>
    </w:tbl>
    <w:p w14:paraId="07CBCE8B">
      <w:pPr>
        <w:rPr>
          <w:rFonts w:hint="default" w:eastAsia="宋体"/>
          <w:color w:val="000000" w:themeColor="text1"/>
          <w:highlight w:val="none"/>
          <w:lang w:val="en-US" w:eastAsia="zh-CN"/>
          <w14:textFill>
            <w14:solidFill>
              <w14:schemeClr w14:val="tx1"/>
            </w14:solidFill>
          </w14:textFill>
        </w:rPr>
        <w:sectPr>
          <w:pgSz w:w="16838" w:h="11906" w:orient="landscape"/>
          <w:pgMar w:top="1800" w:right="1440" w:bottom="1800" w:left="1440" w:header="851" w:footer="992" w:gutter="0"/>
          <w:pgBorders>
            <w:top w:val="none" w:sz="0" w:space="0"/>
            <w:left w:val="none" w:sz="0" w:space="0"/>
            <w:bottom w:val="none" w:sz="0" w:space="0"/>
            <w:right w:val="none" w:sz="0" w:space="0"/>
          </w:pgBorders>
          <w:cols w:space="425" w:num="1"/>
          <w:docGrid w:type="lines" w:linePitch="326" w:charSpace="0"/>
        </w:sectPr>
      </w:pPr>
      <w:r>
        <w:rPr>
          <w:rFonts w:hint="eastAsia"/>
          <w:color w:val="000000" w:themeColor="text1"/>
          <w:highlight w:val="none"/>
          <w:lang w:val="en-US" w:eastAsia="zh-CN"/>
          <w14:textFill>
            <w14:solidFill>
              <w14:schemeClr w14:val="tx1"/>
            </w14:solidFill>
          </w14:textFill>
        </w:rPr>
        <w:t>综上，本项目已落实环评中的相关环境保护措施要求。</w:t>
      </w:r>
    </w:p>
    <w:tbl>
      <w:tblPr>
        <w:tblStyle w:val="10"/>
        <w:tblW w:w="525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4474"/>
        <w:gridCol w:w="4474"/>
      </w:tblGrid>
      <w:tr w14:paraId="105BB66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380" w:hRule="atLeast"/>
          <w:jc w:val="center"/>
        </w:trPr>
        <w:tc>
          <w:tcPr>
            <w:tcW w:w="4345" w:type="dxa"/>
            <w:vAlign w:val="center"/>
          </w:tcPr>
          <w:p w14:paraId="350C6D47">
            <w:pPr>
              <w:rPr>
                <w:color w:val="000000" w:themeColor="text1"/>
                <w:szCs w:val="24"/>
                <w:highlight w:val="none"/>
                <w14:textFill>
                  <w14:solidFill>
                    <w14:schemeClr w14:val="tx1"/>
                  </w14:solidFill>
                </w14:textFill>
              </w:rPr>
            </w:pPr>
            <w:r>
              <w:rPr>
                <w:rFonts w:hint="eastAsia" w:eastAsia="宋体"/>
                <w:color w:val="000000" w:themeColor="text1"/>
                <w:szCs w:val="24"/>
                <w:highlight w:val="none"/>
                <w:lang w:eastAsia="zh-CN"/>
                <w14:textFill>
                  <w14:solidFill>
                    <w14:schemeClr w14:val="tx1"/>
                  </w14:solidFill>
                </w14:textFill>
              </w:rPr>
              <w:drawing>
                <wp:anchor distT="0" distB="0" distL="114300" distR="114300" simplePos="0" relativeHeight="251661312" behindDoc="0" locked="0" layoutInCell="1" allowOverlap="1">
                  <wp:simplePos x="0" y="0"/>
                  <wp:positionH relativeFrom="column">
                    <wp:posOffset>28575</wp:posOffset>
                  </wp:positionH>
                  <wp:positionV relativeFrom="paragraph">
                    <wp:posOffset>29210</wp:posOffset>
                  </wp:positionV>
                  <wp:extent cx="2653030" cy="1989455"/>
                  <wp:effectExtent l="0" t="0" r="13970" b="10795"/>
                  <wp:wrapNone/>
                  <wp:docPr id="3" name="图片 3" descr="IMG_20251106_112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20251106_112440"/>
                          <pic:cNvPicPr>
                            <a:picLocks noChangeAspect="1"/>
                          </pic:cNvPicPr>
                        </pic:nvPicPr>
                        <pic:blipFill>
                          <a:blip r:embed="rId10"/>
                          <a:stretch>
                            <a:fillRect/>
                          </a:stretch>
                        </pic:blipFill>
                        <pic:spPr>
                          <a:xfrm>
                            <a:off x="0" y="0"/>
                            <a:ext cx="2653030" cy="1989455"/>
                          </a:xfrm>
                          <a:prstGeom prst="rect">
                            <a:avLst/>
                          </a:prstGeom>
                        </pic:spPr>
                      </pic:pic>
                    </a:graphicData>
                  </a:graphic>
                </wp:anchor>
              </w:drawing>
            </w:r>
          </w:p>
          <w:p w14:paraId="14AFBF73">
            <w:pPr>
              <w:rPr>
                <w:color w:val="000000" w:themeColor="text1"/>
                <w:szCs w:val="24"/>
                <w:highlight w:val="none"/>
                <w14:textFill>
                  <w14:solidFill>
                    <w14:schemeClr w14:val="tx1"/>
                  </w14:solidFill>
                </w14:textFill>
              </w:rPr>
            </w:pPr>
          </w:p>
          <w:p w14:paraId="67BD9EC5">
            <w:pPr>
              <w:rPr>
                <w:color w:val="000000" w:themeColor="text1"/>
                <w:szCs w:val="24"/>
                <w:highlight w:val="none"/>
                <w14:textFill>
                  <w14:solidFill>
                    <w14:schemeClr w14:val="tx1"/>
                  </w14:solidFill>
                </w14:textFill>
              </w:rPr>
            </w:pPr>
          </w:p>
          <w:p w14:paraId="1CB0D870">
            <w:pPr>
              <w:rPr>
                <w:color w:val="000000" w:themeColor="text1"/>
                <w:szCs w:val="24"/>
                <w:highlight w:val="none"/>
                <w14:textFill>
                  <w14:solidFill>
                    <w14:schemeClr w14:val="tx1"/>
                  </w14:solidFill>
                </w14:textFill>
              </w:rPr>
            </w:pPr>
          </w:p>
          <w:p w14:paraId="18344AE0">
            <w:pPr>
              <w:rPr>
                <w:rFonts w:hint="eastAsia" w:eastAsia="宋体"/>
                <w:color w:val="000000" w:themeColor="text1"/>
                <w:szCs w:val="24"/>
                <w:highlight w:val="none"/>
                <w:lang w:eastAsia="zh-CN"/>
                <w14:textFill>
                  <w14:solidFill>
                    <w14:schemeClr w14:val="tx1"/>
                  </w14:solidFill>
                </w14:textFill>
              </w:rPr>
            </w:pPr>
          </w:p>
          <w:p w14:paraId="192116C8">
            <w:pPr>
              <w:rPr>
                <w:color w:val="000000" w:themeColor="text1"/>
                <w:szCs w:val="24"/>
                <w:highlight w:val="none"/>
                <w14:textFill>
                  <w14:solidFill>
                    <w14:schemeClr w14:val="tx1"/>
                  </w14:solidFill>
                </w14:textFill>
              </w:rPr>
            </w:pPr>
          </w:p>
          <w:p w14:paraId="59C0FE04">
            <w:pPr>
              <w:rPr>
                <w:color w:val="000000" w:themeColor="text1"/>
                <w:szCs w:val="24"/>
                <w:highlight w:val="none"/>
                <w14:textFill>
                  <w14:solidFill>
                    <w14:schemeClr w14:val="tx1"/>
                  </w14:solidFill>
                </w14:textFill>
              </w:rPr>
            </w:pPr>
          </w:p>
        </w:tc>
        <w:tc>
          <w:tcPr>
            <w:tcW w:w="4345" w:type="dxa"/>
            <w:vAlign w:val="center"/>
          </w:tcPr>
          <w:p w14:paraId="0DB44B2D">
            <w:pPr>
              <w:rPr>
                <w:color w:val="000000" w:themeColor="text1"/>
                <w:szCs w:val="24"/>
                <w:highlight w:val="none"/>
                <w14:textFill>
                  <w14:solidFill>
                    <w14:schemeClr w14:val="tx1"/>
                  </w14:solidFill>
                </w14:textFill>
              </w:rPr>
            </w:pPr>
            <w:r>
              <w:rPr>
                <w:rFonts w:hint="eastAsia" w:eastAsia="宋体"/>
                <w:color w:val="000000" w:themeColor="text1"/>
                <w:szCs w:val="24"/>
                <w:highlight w:val="none"/>
                <w:lang w:eastAsia="zh-CN"/>
                <w14:textFill>
                  <w14:solidFill>
                    <w14:schemeClr w14:val="tx1"/>
                  </w14:solidFill>
                </w14:textFill>
              </w:rPr>
              <w:drawing>
                <wp:anchor distT="0" distB="0" distL="114300" distR="114300" simplePos="0" relativeHeight="251662336" behindDoc="0" locked="0" layoutInCell="1" allowOverlap="1">
                  <wp:simplePos x="0" y="0"/>
                  <wp:positionH relativeFrom="column">
                    <wp:posOffset>7620</wp:posOffset>
                  </wp:positionH>
                  <wp:positionV relativeFrom="paragraph">
                    <wp:posOffset>31115</wp:posOffset>
                  </wp:positionV>
                  <wp:extent cx="2643505" cy="1990725"/>
                  <wp:effectExtent l="0" t="0" r="4445" b="9525"/>
                  <wp:wrapNone/>
                  <wp:docPr id="4" name="图片 4" descr="IMG_20251106_112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20251106_112446"/>
                          <pic:cNvPicPr>
                            <a:picLocks noChangeAspect="1"/>
                          </pic:cNvPicPr>
                        </pic:nvPicPr>
                        <pic:blipFill>
                          <a:blip r:embed="rId11"/>
                          <a:stretch>
                            <a:fillRect/>
                          </a:stretch>
                        </pic:blipFill>
                        <pic:spPr>
                          <a:xfrm>
                            <a:off x="0" y="0"/>
                            <a:ext cx="2643505" cy="1990725"/>
                          </a:xfrm>
                          <a:prstGeom prst="rect">
                            <a:avLst/>
                          </a:prstGeom>
                        </pic:spPr>
                      </pic:pic>
                    </a:graphicData>
                  </a:graphic>
                </wp:anchor>
              </w:drawing>
            </w:r>
          </w:p>
          <w:p w14:paraId="2638689A">
            <w:pPr>
              <w:rPr>
                <w:color w:val="000000" w:themeColor="text1"/>
                <w:szCs w:val="24"/>
                <w:highlight w:val="none"/>
                <w14:textFill>
                  <w14:solidFill>
                    <w14:schemeClr w14:val="tx1"/>
                  </w14:solidFill>
                </w14:textFill>
              </w:rPr>
            </w:pPr>
          </w:p>
          <w:p w14:paraId="0AAE7ABF">
            <w:pPr>
              <w:rPr>
                <w:color w:val="000000" w:themeColor="text1"/>
                <w:szCs w:val="24"/>
                <w:highlight w:val="none"/>
                <w14:textFill>
                  <w14:solidFill>
                    <w14:schemeClr w14:val="tx1"/>
                  </w14:solidFill>
                </w14:textFill>
              </w:rPr>
            </w:pPr>
          </w:p>
          <w:p w14:paraId="02B3D548">
            <w:pPr>
              <w:rPr>
                <w:rFonts w:hint="eastAsia" w:eastAsia="宋体"/>
                <w:color w:val="000000" w:themeColor="text1"/>
                <w:szCs w:val="24"/>
                <w:highlight w:val="none"/>
                <w:lang w:eastAsia="zh-CN"/>
                <w14:textFill>
                  <w14:solidFill>
                    <w14:schemeClr w14:val="tx1"/>
                  </w14:solidFill>
                </w14:textFill>
              </w:rPr>
            </w:pPr>
          </w:p>
          <w:p w14:paraId="3CFC868B">
            <w:pPr>
              <w:rPr>
                <w:color w:val="000000" w:themeColor="text1"/>
                <w:szCs w:val="24"/>
                <w:highlight w:val="none"/>
                <w14:textFill>
                  <w14:solidFill>
                    <w14:schemeClr w14:val="tx1"/>
                  </w14:solidFill>
                </w14:textFill>
              </w:rPr>
            </w:pPr>
          </w:p>
          <w:p w14:paraId="42CA307D">
            <w:pPr>
              <w:rPr>
                <w:color w:val="000000" w:themeColor="text1"/>
                <w:szCs w:val="24"/>
                <w:highlight w:val="none"/>
                <w14:textFill>
                  <w14:solidFill>
                    <w14:schemeClr w14:val="tx1"/>
                  </w14:solidFill>
                </w14:textFill>
              </w:rPr>
            </w:pPr>
          </w:p>
          <w:p w14:paraId="634605DC">
            <w:pPr>
              <w:rPr>
                <w:rFonts w:eastAsia="黑体" w:cs="Times New Roman"/>
                <w:color w:val="000000" w:themeColor="text1"/>
                <w:szCs w:val="24"/>
                <w:highlight w:val="none"/>
                <w14:textFill>
                  <w14:solidFill>
                    <w14:schemeClr w14:val="tx1"/>
                  </w14:solidFill>
                </w14:textFill>
              </w:rPr>
            </w:pPr>
          </w:p>
        </w:tc>
      </w:tr>
      <w:tr w14:paraId="68DE1FA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345" w:type="dxa"/>
            <w:vAlign w:val="center"/>
          </w:tcPr>
          <w:p w14:paraId="3B1A1E70">
            <w:pPr>
              <w:jc w:val="center"/>
              <w:rPr>
                <w:rFonts w:hint="eastAsia" w:eastAsia="宋体"/>
                <w:color w:val="000000" w:themeColor="text1"/>
                <w:szCs w:val="24"/>
                <w:highlight w:val="none"/>
                <w:lang w:eastAsia="zh-CN"/>
                <w14:textFill>
                  <w14:solidFill>
                    <w14:schemeClr w14:val="tx1"/>
                  </w14:solidFill>
                </w14:textFill>
              </w:rPr>
            </w:pPr>
            <w:r>
              <w:rPr>
                <w:rFonts w:hint="eastAsia" w:cs="Times New Roman"/>
                <w:color w:val="000000" w:themeColor="text1"/>
                <w:szCs w:val="24"/>
                <w:highlight w:val="none"/>
                <w:lang w:val="en-US" w:eastAsia="zh-CN"/>
                <w14:textFill>
                  <w14:solidFill>
                    <w14:schemeClr w14:val="tx1"/>
                  </w14:solidFill>
                </w14:textFill>
              </w:rPr>
              <w:t>1</w:t>
            </w:r>
            <w:r>
              <w:rPr>
                <w:rFonts w:hint="eastAsia"/>
                <w:color w:val="000000" w:themeColor="text1"/>
                <w:szCs w:val="24"/>
                <w:highlight w:val="none"/>
                <w14:textFill>
                  <w14:solidFill>
                    <w14:schemeClr w14:val="tx1"/>
                  </w14:solidFill>
                </w14:textFill>
              </w:rPr>
              <w:t>#杆塔塔基处</w:t>
            </w:r>
            <w:r>
              <w:rPr>
                <w:rFonts w:hint="eastAsia"/>
                <w:color w:val="000000" w:themeColor="text1"/>
                <w:szCs w:val="24"/>
                <w:highlight w:val="none"/>
                <w:lang w:val="en-US" w:eastAsia="zh-CN"/>
                <w14:textFill>
                  <w14:solidFill>
                    <w14:schemeClr w14:val="tx1"/>
                  </w14:solidFill>
                </w14:textFill>
              </w:rPr>
              <w:t>植被恢复</w:t>
            </w:r>
          </w:p>
        </w:tc>
        <w:tc>
          <w:tcPr>
            <w:tcW w:w="4345" w:type="dxa"/>
            <w:vAlign w:val="center"/>
          </w:tcPr>
          <w:p w14:paraId="740E6FA6">
            <w:pPr>
              <w:jc w:val="center"/>
              <w:rPr>
                <w:color w:val="000000" w:themeColor="text1"/>
                <w:szCs w:val="24"/>
                <w:highlight w:val="none"/>
                <w14:textFill>
                  <w14:solidFill>
                    <w14:schemeClr w14:val="tx1"/>
                  </w14:solidFill>
                </w14:textFill>
              </w:rPr>
            </w:pPr>
            <w:r>
              <w:rPr>
                <w:rFonts w:hint="eastAsia" w:cs="Times New Roman"/>
                <w:color w:val="000000" w:themeColor="text1"/>
                <w:szCs w:val="24"/>
                <w:highlight w:val="none"/>
                <w:lang w:val="en-US" w:eastAsia="zh-CN"/>
                <w14:textFill>
                  <w14:solidFill>
                    <w14:schemeClr w14:val="tx1"/>
                  </w14:solidFill>
                </w14:textFill>
              </w:rPr>
              <w:t>1</w:t>
            </w:r>
            <w:r>
              <w:rPr>
                <w:rFonts w:hint="eastAsia"/>
                <w:color w:val="000000" w:themeColor="text1"/>
                <w:szCs w:val="24"/>
                <w:highlight w:val="none"/>
                <w14:textFill>
                  <w14:solidFill>
                    <w14:schemeClr w14:val="tx1"/>
                  </w14:solidFill>
                </w14:textFill>
              </w:rPr>
              <w:t>#杆塔</w:t>
            </w:r>
          </w:p>
        </w:tc>
      </w:tr>
      <w:tr w14:paraId="79759B2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380" w:hRule="atLeast"/>
          <w:jc w:val="center"/>
        </w:trPr>
        <w:tc>
          <w:tcPr>
            <w:tcW w:w="4345" w:type="dxa"/>
            <w:vAlign w:val="center"/>
          </w:tcPr>
          <w:p w14:paraId="2459FCFE">
            <w:pPr>
              <w:rPr>
                <w:color w:val="000000" w:themeColor="text1"/>
                <w:szCs w:val="24"/>
                <w:highlight w:val="none"/>
                <w14:textFill>
                  <w14:solidFill>
                    <w14:schemeClr w14:val="tx1"/>
                  </w14:solidFill>
                </w14:textFill>
              </w:rPr>
            </w:pPr>
            <w:r>
              <w:rPr>
                <w:rFonts w:hint="eastAsia" w:eastAsia="宋体"/>
                <w:color w:val="000000" w:themeColor="text1"/>
                <w:szCs w:val="24"/>
                <w:highlight w:val="none"/>
                <w:lang w:eastAsia="zh-CN"/>
                <w14:textFill>
                  <w14:solidFill>
                    <w14:schemeClr w14:val="tx1"/>
                  </w14:solidFill>
                </w14:textFill>
              </w:rPr>
              <w:drawing>
                <wp:anchor distT="0" distB="0" distL="114300" distR="114300" simplePos="0" relativeHeight="251663360" behindDoc="0" locked="0" layoutInCell="1" allowOverlap="1">
                  <wp:simplePos x="0" y="0"/>
                  <wp:positionH relativeFrom="column">
                    <wp:posOffset>28575</wp:posOffset>
                  </wp:positionH>
                  <wp:positionV relativeFrom="paragraph">
                    <wp:posOffset>31750</wp:posOffset>
                  </wp:positionV>
                  <wp:extent cx="2653030" cy="1989455"/>
                  <wp:effectExtent l="0" t="0" r="13970" b="10795"/>
                  <wp:wrapNone/>
                  <wp:docPr id="5" name="图片 5" descr="IMG_20251106_112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20251106_112844"/>
                          <pic:cNvPicPr>
                            <a:picLocks noChangeAspect="1"/>
                          </pic:cNvPicPr>
                        </pic:nvPicPr>
                        <pic:blipFill>
                          <a:blip r:embed="rId12"/>
                          <a:stretch>
                            <a:fillRect/>
                          </a:stretch>
                        </pic:blipFill>
                        <pic:spPr>
                          <a:xfrm>
                            <a:off x="0" y="0"/>
                            <a:ext cx="2653030" cy="1989455"/>
                          </a:xfrm>
                          <a:prstGeom prst="rect">
                            <a:avLst/>
                          </a:prstGeom>
                        </pic:spPr>
                      </pic:pic>
                    </a:graphicData>
                  </a:graphic>
                </wp:anchor>
              </w:drawing>
            </w:r>
          </w:p>
          <w:p w14:paraId="05B7ADF9">
            <w:pPr>
              <w:rPr>
                <w:color w:val="000000" w:themeColor="text1"/>
                <w:szCs w:val="24"/>
                <w:highlight w:val="none"/>
                <w14:textFill>
                  <w14:solidFill>
                    <w14:schemeClr w14:val="tx1"/>
                  </w14:solidFill>
                </w14:textFill>
              </w:rPr>
            </w:pPr>
          </w:p>
          <w:p w14:paraId="15C8B6F6">
            <w:pPr>
              <w:rPr>
                <w:rFonts w:hint="eastAsia" w:eastAsia="宋体"/>
                <w:color w:val="000000" w:themeColor="text1"/>
                <w:szCs w:val="24"/>
                <w:highlight w:val="none"/>
                <w:lang w:eastAsia="zh-CN"/>
                <w14:textFill>
                  <w14:solidFill>
                    <w14:schemeClr w14:val="tx1"/>
                  </w14:solidFill>
                </w14:textFill>
              </w:rPr>
            </w:pPr>
          </w:p>
          <w:p w14:paraId="6D07492B">
            <w:pPr>
              <w:rPr>
                <w:color w:val="000000" w:themeColor="text1"/>
                <w:szCs w:val="24"/>
                <w:highlight w:val="none"/>
                <w14:textFill>
                  <w14:solidFill>
                    <w14:schemeClr w14:val="tx1"/>
                  </w14:solidFill>
                </w14:textFill>
              </w:rPr>
            </w:pPr>
          </w:p>
          <w:p w14:paraId="46329350">
            <w:pPr>
              <w:rPr>
                <w:color w:val="000000" w:themeColor="text1"/>
                <w:szCs w:val="24"/>
                <w:highlight w:val="none"/>
                <w14:textFill>
                  <w14:solidFill>
                    <w14:schemeClr w14:val="tx1"/>
                  </w14:solidFill>
                </w14:textFill>
              </w:rPr>
            </w:pPr>
          </w:p>
          <w:p w14:paraId="45A867E8">
            <w:pPr>
              <w:rPr>
                <w:color w:val="000000" w:themeColor="text1"/>
                <w:szCs w:val="24"/>
                <w:highlight w:val="none"/>
                <w14:textFill>
                  <w14:solidFill>
                    <w14:schemeClr w14:val="tx1"/>
                  </w14:solidFill>
                </w14:textFill>
              </w:rPr>
            </w:pPr>
          </w:p>
          <w:p w14:paraId="2C711652">
            <w:pPr>
              <w:rPr>
                <w:color w:val="000000" w:themeColor="text1"/>
                <w:szCs w:val="24"/>
                <w:highlight w:val="none"/>
                <w14:textFill>
                  <w14:solidFill>
                    <w14:schemeClr w14:val="tx1"/>
                  </w14:solidFill>
                </w14:textFill>
              </w:rPr>
            </w:pPr>
          </w:p>
        </w:tc>
        <w:tc>
          <w:tcPr>
            <w:tcW w:w="4345" w:type="dxa"/>
            <w:vAlign w:val="center"/>
          </w:tcPr>
          <w:p w14:paraId="09721AAA">
            <w:pPr>
              <w:jc w:val="center"/>
              <w:rPr>
                <w:rFonts w:hint="eastAsia" w:eastAsia="宋体"/>
                <w:color w:val="000000" w:themeColor="text1"/>
                <w:szCs w:val="24"/>
                <w:highlight w:val="none"/>
                <w:lang w:eastAsia="zh-CN"/>
                <w14:textFill>
                  <w14:solidFill>
                    <w14:schemeClr w14:val="tx1"/>
                  </w14:solidFill>
                </w14:textFill>
              </w:rPr>
            </w:pPr>
            <w:r>
              <w:rPr>
                <w:rFonts w:hint="eastAsia" w:eastAsia="宋体"/>
                <w:color w:val="000000" w:themeColor="text1"/>
                <w:szCs w:val="24"/>
                <w:highlight w:val="none"/>
                <w:lang w:eastAsia="zh-CN"/>
                <w14:textFill>
                  <w14:solidFill>
                    <w14:schemeClr w14:val="tx1"/>
                  </w14:solidFill>
                </w14:textFill>
              </w:rPr>
              <w:drawing>
                <wp:anchor distT="0" distB="0" distL="114300" distR="114300" simplePos="0" relativeHeight="251664384" behindDoc="1" locked="0" layoutInCell="1" allowOverlap="1">
                  <wp:simplePos x="0" y="0"/>
                  <wp:positionH relativeFrom="column">
                    <wp:posOffset>-14605</wp:posOffset>
                  </wp:positionH>
                  <wp:positionV relativeFrom="paragraph">
                    <wp:posOffset>19685</wp:posOffset>
                  </wp:positionV>
                  <wp:extent cx="2653030" cy="1989455"/>
                  <wp:effectExtent l="0" t="0" r="13970" b="10795"/>
                  <wp:wrapNone/>
                  <wp:docPr id="6" name="图片 6" descr="IMG_20251106_112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20251106_112536"/>
                          <pic:cNvPicPr>
                            <a:picLocks noChangeAspect="1"/>
                          </pic:cNvPicPr>
                        </pic:nvPicPr>
                        <pic:blipFill>
                          <a:blip r:embed="rId13"/>
                          <a:stretch>
                            <a:fillRect/>
                          </a:stretch>
                        </pic:blipFill>
                        <pic:spPr>
                          <a:xfrm>
                            <a:off x="0" y="0"/>
                            <a:ext cx="2653030" cy="1989455"/>
                          </a:xfrm>
                          <a:prstGeom prst="rect">
                            <a:avLst/>
                          </a:prstGeom>
                        </pic:spPr>
                      </pic:pic>
                    </a:graphicData>
                  </a:graphic>
                </wp:anchor>
              </w:drawing>
            </w:r>
          </w:p>
        </w:tc>
      </w:tr>
      <w:tr w14:paraId="763B4CD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345" w:type="dxa"/>
            <w:vAlign w:val="center"/>
          </w:tcPr>
          <w:p w14:paraId="2FCF5974">
            <w:pPr>
              <w:jc w:val="center"/>
              <w:rPr>
                <w:color w:val="000000" w:themeColor="text1"/>
                <w:szCs w:val="24"/>
                <w:highlight w:val="none"/>
                <w14:textFill>
                  <w14:solidFill>
                    <w14:schemeClr w14:val="tx1"/>
                  </w14:solidFill>
                </w14:textFill>
              </w:rPr>
            </w:pPr>
            <w:r>
              <w:rPr>
                <w:rFonts w:hint="eastAsia" w:cs="Times New Roman"/>
                <w:color w:val="000000" w:themeColor="text1"/>
                <w:szCs w:val="24"/>
                <w:highlight w:val="none"/>
                <w:lang w:val="en-US" w:eastAsia="zh-CN"/>
                <w14:textFill>
                  <w14:solidFill>
                    <w14:schemeClr w14:val="tx1"/>
                  </w14:solidFill>
                </w14:textFill>
              </w:rPr>
              <w:t>2</w:t>
            </w:r>
            <w:r>
              <w:rPr>
                <w:rFonts w:hint="eastAsia"/>
                <w:color w:val="000000" w:themeColor="text1"/>
                <w:szCs w:val="24"/>
                <w:highlight w:val="none"/>
                <w14:textFill>
                  <w14:solidFill>
                    <w14:schemeClr w14:val="tx1"/>
                  </w14:solidFill>
                </w14:textFill>
              </w:rPr>
              <w:t>#杆塔塔基处</w:t>
            </w:r>
            <w:r>
              <w:rPr>
                <w:rFonts w:hint="eastAsia"/>
                <w:color w:val="000000" w:themeColor="text1"/>
                <w:szCs w:val="24"/>
                <w:highlight w:val="none"/>
                <w:lang w:val="en-US" w:eastAsia="zh-CN"/>
                <w14:textFill>
                  <w14:solidFill>
                    <w14:schemeClr w14:val="tx1"/>
                  </w14:solidFill>
                </w14:textFill>
              </w:rPr>
              <w:t>植被恢复</w:t>
            </w:r>
          </w:p>
        </w:tc>
        <w:tc>
          <w:tcPr>
            <w:tcW w:w="4345" w:type="dxa"/>
            <w:vAlign w:val="center"/>
          </w:tcPr>
          <w:p w14:paraId="40A788E3">
            <w:pPr>
              <w:jc w:val="center"/>
              <w:rPr>
                <w:color w:val="000000" w:themeColor="text1"/>
                <w:szCs w:val="24"/>
                <w:highlight w:val="none"/>
                <w14:textFill>
                  <w14:solidFill>
                    <w14:schemeClr w14:val="tx1"/>
                  </w14:solidFill>
                </w14:textFill>
              </w:rPr>
            </w:pPr>
            <w:r>
              <w:rPr>
                <w:rFonts w:hint="eastAsia" w:cs="Times New Roman"/>
                <w:color w:val="000000" w:themeColor="text1"/>
                <w:szCs w:val="24"/>
                <w:highlight w:val="none"/>
                <w:lang w:val="en-US" w:eastAsia="zh-CN"/>
                <w14:textFill>
                  <w14:solidFill>
                    <w14:schemeClr w14:val="tx1"/>
                  </w14:solidFill>
                </w14:textFill>
              </w:rPr>
              <w:t>2</w:t>
            </w:r>
            <w:r>
              <w:rPr>
                <w:rFonts w:hint="eastAsia"/>
                <w:color w:val="000000" w:themeColor="text1"/>
                <w:szCs w:val="24"/>
                <w:highlight w:val="none"/>
                <w14:textFill>
                  <w14:solidFill>
                    <w14:schemeClr w14:val="tx1"/>
                  </w14:solidFill>
                </w14:textFill>
              </w:rPr>
              <w:t>#杆塔</w:t>
            </w:r>
          </w:p>
        </w:tc>
      </w:tr>
      <w:tr w14:paraId="1CD697B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45" w:type="dxa"/>
            <w:vAlign w:val="center"/>
          </w:tcPr>
          <w:p w14:paraId="7A33B4A9">
            <w:pPr>
              <w:jc w:val="center"/>
              <w:rPr>
                <w:color w:val="000000" w:themeColor="text1"/>
                <w:szCs w:val="24"/>
                <w:highlight w:val="none"/>
                <w14:textFill>
                  <w14:solidFill>
                    <w14:schemeClr w14:val="tx1"/>
                  </w14:solidFill>
                </w14:textFill>
              </w:rPr>
            </w:pPr>
            <w:r>
              <w:rPr>
                <w:rFonts w:hint="eastAsia" w:eastAsia="宋体"/>
                <w:color w:val="000000" w:themeColor="text1"/>
                <w:szCs w:val="24"/>
                <w:highlight w:val="none"/>
                <w:lang w:eastAsia="zh-CN"/>
                <w14:textFill>
                  <w14:solidFill>
                    <w14:schemeClr w14:val="tx1"/>
                  </w14:solidFill>
                </w14:textFill>
              </w:rPr>
              <w:drawing>
                <wp:anchor distT="0" distB="0" distL="114300" distR="114300" simplePos="0" relativeHeight="251664384" behindDoc="0" locked="0" layoutInCell="1" allowOverlap="1">
                  <wp:simplePos x="0" y="0"/>
                  <wp:positionH relativeFrom="column">
                    <wp:posOffset>36830</wp:posOffset>
                  </wp:positionH>
                  <wp:positionV relativeFrom="paragraph">
                    <wp:posOffset>28575</wp:posOffset>
                  </wp:positionV>
                  <wp:extent cx="2653030" cy="1989455"/>
                  <wp:effectExtent l="0" t="0" r="13970" b="10795"/>
                  <wp:wrapNone/>
                  <wp:docPr id="7" name="图片 7" descr="IMG_20251106_113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_20251106_113354"/>
                          <pic:cNvPicPr>
                            <a:picLocks noChangeAspect="1"/>
                          </pic:cNvPicPr>
                        </pic:nvPicPr>
                        <pic:blipFill>
                          <a:blip r:embed="rId14"/>
                          <a:stretch>
                            <a:fillRect/>
                          </a:stretch>
                        </pic:blipFill>
                        <pic:spPr>
                          <a:xfrm>
                            <a:off x="0" y="0"/>
                            <a:ext cx="2653030" cy="1989455"/>
                          </a:xfrm>
                          <a:prstGeom prst="rect">
                            <a:avLst/>
                          </a:prstGeom>
                        </pic:spPr>
                      </pic:pic>
                    </a:graphicData>
                  </a:graphic>
                </wp:anchor>
              </w:drawing>
            </w:r>
          </w:p>
          <w:p w14:paraId="14486A09">
            <w:pPr>
              <w:jc w:val="center"/>
              <w:rPr>
                <w:rFonts w:hint="eastAsia" w:eastAsia="宋体"/>
                <w:color w:val="000000" w:themeColor="text1"/>
                <w:szCs w:val="24"/>
                <w:highlight w:val="none"/>
                <w:lang w:eastAsia="zh-CN"/>
                <w14:textFill>
                  <w14:solidFill>
                    <w14:schemeClr w14:val="tx1"/>
                  </w14:solidFill>
                </w14:textFill>
              </w:rPr>
            </w:pPr>
          </w:p>
          <w:p w14:paraId="01CF3D08">
            <w:pPr>
              <w:jc w:val="center"/>
              <w:rPr>
                <w:color w:val="000000" w:themeColor="text1"/>
                <w:szCs w:val="24"/>
                <w:highlight w:val="none"/>
                <w14:textFill>
                  <w14:solidFill>
                    <w14:schemeClr w14:val="tx1"/>
                  </w14:solidFill>
                </w14:textFill>
              </w:rPr>
            </w:pPr>
          </w:p>
          <w:p w14:paraId="6E7C0F3B">
            <w:pPr>
              <w:jc w:val="center"/>
              <w:rPr>
                <w:color w:val="000000" w:themeColor="text1"/>
                <w:szCs w:val="24"/>
                <w:highlight w:val="none"/>
                <w14:textFill>
                  <w14:solidFill>
                    <w14:schemeClr w14:val="tx1"/>
                  </w14:solidFill>
                </w14:textFill>
              </w:rPr>
            </w:pPr>
          </w:p>
          <w:p w14:paraId="34036CC8">
            <w:pPr>
              <w:jc w:val="center"/>
              <w:rPr>
                <w:color w:val="000000" w:themeColor="text1"/>
                <w:szCs w:val="24"/>
                <w:highlight w:val="none"/>
                <w14:textFill>
                  <w14:solidFill>
                    <w14:schemeClr w14:val="tx1"/>
                  </w14:solidFill>
                </w14:textFill>
              </w:rPr>
            </w:pPr>
          </w:p>
          <w:p w14:paraId="701717F7">
            <w:pPr>
              <w:jc w:val="center"/>
              <w:rPr>
                <w:color w:val="000000" w:themeColor="text1"/>
                <w:szCs w:val="24"/>
                <w:highlight w:val="none"/>
                <w14:textFill>
                  <w14:solidFill>
                    <w14:schemeClr w14:val="tx1"/>
                  </w14:solidFill>
                </w14:textFill>
              </w:rPr>
            </w:pPr>
          </w:p>
          <w:p w14:paraId="18454FE4">
            <w:pPr>
              <w:jc w:val="center"/>
              <w:rPr>
                <w:color w:val="000000" w:themeColor="text1"/>
                <w:szCs w:val="24"/>
                <w:highlight w:val="none"/>
                <w14:textFill>
                  <w14:solidFill>
                    <w14:schemeClr w14:val="tx1"/>
                  </w14:solidFill>
                </w14:textFill>
              </w:rPr>
            </w:pPr>
          </w:p>
        </w:tc>
        <w:tc>
          <w:tcPr>
            <w:tcW w:w="4345" w:type="dxa"/>
            <w:vAlign w:val="center"/>
          </w:tcPr>
          <w:p w14:paraId="36169ECB">
            <w:pPr>
              <w:jc w:val="center"/>
              <w:rPr>
                <w:rFonts w:hint="eastAsia" w:eastAsia="宋体"/>
                <w:color w:val="000000" w:themeColor="text1"/>
                <w:szCs w:val="24"/>
                <w:highlight w:val="none"/>
                <w:lang w:eastAsia="zh-CN"/>
                <w14:textFill>
                  <w14:solidFill>
                    <w14:schemeClr w14:val="tx1"/>
                  </w14:solidFill>
                </w14:textFill>
              </w:rPr>
            </w:pPr>
            <w:r>
              <w:rPr>
                <w:rFonts w:hint="eastAsia" w:eastAsia="宋体"/>
                <w:color w:val="000000" w:themeColor="text1"/>
                <w:szCs w:val="24"/>
                <w:highlight w:val="none"/>
                <w:lang w:eastAsia="zh-CN"/>
                <w14:textFill>
                  <w14:solidFill>
                    <w14:schemeClr w14:val="tx1"/>
                  </w14:solidFill>
                </w14:textFill>
              </w:rPr>
              <w:drawing>
                <wp:anchor distT="0" distB="0" distL="114300" distR="114300" simplePos="0" relativeHeight="251665408" behindDoc="1" locked="0" layoutInCell="1" allowOverlap="1">
                  <wp:simplePos x="0" y="0"/>
                  <wp:positionH relativeFrom="column">
                    <wp:posOffset>6985</wp:posOffset>
                  </wp:positionH>
                  <wp:positionV relativeFrom="paragraph">
                    <wp:posOffset>3810</wp:posOffset>
                  </wp:positionV>
                  <wp:extent cx="2643505" cy="1990725"/>
                  <wp:effectExtent l="0" t="0" r="4445" b="9525"/>
                  <wp:wrapNone/>
                  <wp:docPr id="8" name="图片 8" descr="IMG_20251106_113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IMG_20251106_113406"/>
                          <pic:cNvPicPr>
                            <a:picLocks noChangeAspect="1"/>
                          </pic:cNvPicPr>
                        </pic:nvPicPr>
                        <pic:blipFill>
                          <a:blip r:embed="rId15"/>
                          <a:stretch>
                            <a:fillRect/>
                          </a:stretch>
                        </pic:blipFill>
                        <pic:spPr>
                          <a:xfrm>
                            <a:off x="0" y="0"/>
                            <a:ext cx="2643505" cy="1990725"/>
                          </a:xfrm>
                          <a:prstGeom prst="rect">
                            <a:avLst/>
                          </a:prstGeom>
                        </pic:spPr>
                      </pic:pic>
                    </a:graphicData>
                  </a:graphic>
                </wp:anchor>
              </w:drawing>
            </w:r>
          </w:p>
        </w:tc>
      </w:tr>
      <w:tr w14:paraId="270EBFC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345" w:type="dxa"/>
            <w:vAlign w:val="center"/>
          </w:tcPr>
          <w:p w14:paraId="6F87AD6F">
            <w:pPr>
              <w:jc w:val="center"/>
              <w:rPr>
                <w:color w:val="000000" w:themeColor="text1"/>
                <w:szCs w:val="24"/>
                <w:highlight w:val="none"/>
                <w14:textFill>
                  <w14:solidFill>
                    <w14:schemeClr w14:val="tx1"/>
                  </w14:solidFill>
                </w14:textFill>
              </w:rPr>
            </w:pPr>
            <w:r>
              <w:rPr>
                <w:rFonts w:hint="eastAsia" w:cs="Times New Roman"/>
                <w:color w:val="000000" w:themeColor="text1"/>
                <w:szCs w:val="24"/>
                <w:highlight w:val="none"/>
                <w:lang w:val="en-US" w:eastAsia="zh-CN"/>
                <w14:textFill>
                  <w14:solidFill>
                    <w14:schemeClr w14:val="tx1"/>
                  </w14:solidFill>
                </w14:textFill>
              </w:rPr>
              <w:t>3#</w:t>
            </w:r>
            <w:r>
              <w:rPr>
                <w:rFonts w:hint="eastAsia"/>
                <w:color w:val="000000" w:themeColor="text1"/>
                <w:szCs w:val="24"/>
                <w:highlight w:val="none"/>
                <w14:textFill>
                  <w14:solidFill>
                    <w14:schemeClr w14:val="tx1"/>
                  </w14:solidFill>
                </w14:textFill>
              </w:rPr>
              <w:t>杆塔塔基处</w:t>
            </w:r>
            <w:r>
              <w:rPr>
                <w:rFonts w:hint="eastAsia"/>
                <w:color w:val="000000" w:themeColor="text1"/>
                <w:szCs w:val="24"/>
                <w:highlight w:val="none"/>
                <w:lang w:val="en-US" w:eastAsia="zh-CN"/>
                <w14:textFill>
                  <w14:solidFill>
                    <w14:schemeClr w14:val="tx1"/>
                  </w14:solidFill>
                </w14:textFill>
              </w:rPr>
              <w:t>植被恢复</w:t>
            </w:r>
          </w:p>
        </w:tc>
        <w:tc>
          <w:tcPr>
            <w:tcW w:w="4345" w:type="dxa"/>
            <w:vAlign w:val="center"/>
          </w:tcPr>
          <w:p w14:paraId="4315669F">
            <w:pPr>
              <w:jc w:val="center"/>
              <w:rPr>
                <w:color w:val="000000" w:themeColor="text1"/>
                <w:szCs w:val="24"/>
                <w:highlight w:val="none"/>
                <w14:textFill>
                  <w14:solidFill>
                    <w14:schemeClr w14:val="tx1"/>
                  </w14:solidFill>
                </w14:textFill>
              </w:rPr>
            </w:pPr>
            <w:r>
              <w:rPr>
                <w:rFonts w:hint="eastAsia" w:cs="Times New Roman"/>
                <w:color w:val="000000" w:themeColor="text1"/>
                <w:szCs w:val="24"/>
                <w:highlight w:val="none"/>
                <w:lang w:val="en-US" w:eastAsia="zh-CN"/>
                <w14:textFill>
                  <w14:solidFill>
                    <w14:schemeClr w14:val="tx1"/>
                  </w14:solidFill>
                </w14:textFill>
              </w:rPr>
              <w:t>3</w:t>
            </w:r>
            <w:r>
              <w:rPr>
                <w:rFonts w:hint="eastAsia"/>
                <w:color w:val="000000" w:themeColor="text1"/>
                <w:szCs w:val="24"/>
                <w:highlight w:val="none"/>
                <w14:textFill>
                  <w14:solidFill>
                    <w14:schemeClr w14:val="tx1"/>
                  </w14:solidFill>
                </w14:textFill>
              </w:rPr>
              <w:t>#杆塔</w:t>
            </w:r>
          </w:p>
        </w:tc>
      </w:tr>
      <w:tr w14:paraId="2D7EACA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449" w:hRule="atLeast"/>
          <w:jc w:val="center"/>
        </w:trPr>
        <w:tc>
          <w:tcPr>
            <w:tcW w:w="8690" w:type="dxa"/>
            <w:gridSpan w:val="2"/>
            <w:vAlign w:val="center"/>
          </w:tcPr>
          <w:p w14:paraId="616652AD">
            <w:pPr>
              <w:jc w:val="center"/>
              <w:rPr>
                <w:color w:val="000000" w:themeColor="text1"/>
                <w:szCs w:val="24"/>
                <w:highlight w:val="none"/>
                <w14:textFill>
                  <w14:solidFill>
                    <w14:schemeClr w14:val="tx1"/>
                  </w14:solidFill>
                </w14:textFill>
              </w:rPr>
            </w:pPr>
            <w:r>
              <w:rPr>
                <w:rFonts w:eastAsia="黑体" w:cs="Times New Roman"/>
                <w:color w:val="000000" w:themeColor="text1"/>
                <w:szCs w:val="24"/>
                <w:highlight w:val="none"/>
                <w14:textFill>
                  <w14:solidFill>
                    <w14:schemeClr w14:val="tx1"/>
                  </w14:solidFill>
                </w14:textFill>
              </w:rPr>
              <w:t>图6-1  本项目环境保护相关照片</w:t>
            </w:r>
            <w:r>
              <w:rPr>
                <w:rFonts w:hint="eastAsia" w:eastAsia="黑体" w:cs="Times New Roman"/>
                <w:color w:val="000000" w:themeColor="text1"/>
                <w:szCs w:val="24"/>
                <w:highlight w:val="none"/>
                <w14:textFill>
                  <w14:solidFill>
                    <w14:schemeClr w14:val="tx1"/>
                  </w14:solidFill>
                </w14:textFill>
              </w:rPr>
              <w:t>-</w:t>
            </w:r>
            <w:r>
              <w:rPr>
                <w:rFonts w:eastAsia="黑体" w:cs="Times New Roman"/>
                <w:color w:val="000000" w:themeColor="text1"/>
                <w:szCs w:val="24"/>
                <w:highlight w:val="none"/>
                <w14:textFill>
                  <w14:solidFill>
                    <w14:schemeClr w14:val="tx1"/>
                  </w14:solidFill>
                </w14:textFill>
              </w:rPr>
              <w:t>1</w:t>
            </w:r>
          </w:p>
        </w:tc>
      </w:tr>
    </w:tbl>
    <w:p w14:paraId="1B30FDCD">
      <w:pPr>
        <w:rPr>
          <w:color w:val="000000" w:themeColor="text1"/>
          <w:highlight w:val="yellow"/>
          <w14:textFill>
            <w14:solidFill>
              <w14:schemeClr w14:val="tx1"/>
            </w14:solidFill>
          </w14:textFill>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26" w:charSpace="0"/>
        </w:sectPr>
      </w:pPr>
    </w:p>
    <w:tbl>
      <w:tblPr>
        <w:tblStyle w:val="10"/>
        <w:tblW w:w="5249"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4473"/>
        <w:gridCol w:w="4473"/>
      </w:tblGrid>
      <w:tr w14:paraId="1F2B920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380" w:hRule="atLeast"/>
          <w:jc w:val="center"/>
        </w:trPr>
        <w:tc>
          <w:tcPr>
            <w:tcW w:w="4474" w:type="dxa"/>
            <w:vAlign w:val="center"/>
          </w:tcPr>
          <w:p w14:paraId="17670CF5">
            <w:pPr>
              <w:rPr>
                <w:rFonts w:hint="eastAsia" w:eastAsia="宋体"/>
                <w:color w:val="000000" w:themeColor="text1"/>
                <w:szCs w:val="24"/>
                <w:highlight w:val="none"/>
                <w:lang w:eastAsia="zh-CN"/>
                <w14:textFill>
                  <w14:solidFill>
                    <w14:schemeClr w14:val="tx1"/>
                  </w14:solidFill>
                </w14:textFill>
              </w:rPr>
            </w:pPr>
            <w:r>
              <w:rPr>
                <w:rFonts w:hint="eastAsia" w:eastAsia="宋体"/>
                <w:color w:val="000000" w:themeColor="text1"/>
                <w:szCs w:val="24"/>
                <w:highlight w:val="none"/>
                <w:lang w:eastAsia="zh-CN"/>
                <w14:textFill>
                  <w14:solidFill>
                    <w14:schemeClr w14:val="tx1"/>
                  </w14:solidFill>
                </w14:textFill>
              </w:rPr>
              <w:drawing>
                <wp:anchor distT="0" distB="0" distL="114300" distR="114300" simplePos="0" relativeHeight="251665408" behindDoc="0" locked="0" layoutInCell="1" allowOverlap="1">
                  <wp:simplePos x="0" y="0"/>
                  <wp:positionH relativeFrom="column">
                    <wp:posOffset>13970</wp:posOffset>
                  </wp:positionH>
                  <wp:positionV relativeFrom="paragraph">
                    <wp:posOffset>27305</wp:posOffset>
                  </wp:positionV>
                  <wp:extent cx="2643505" cy="1990725"/>
                  <wp:effectExtent l="0" t="0" r="4445" b="9525"/>
                  <wp:wrapNone/>
                  <wp:docPr id="9" name="图片 9" descr="IMG_20251106_113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IMG_20251106_113558"/>
                          <pic:cNvPicPr>
                            <a:picLocks noChangeAspect="1"/>
                          </pic:cNvPicPr>
                        </pic:nvPicPr>
                        <pic:blipFill>
                          <a:blip r:embed="rId16"/>
                          <a:stretch>
                            <a:fillRect/>
                          </a:stretch>
                        </pic:blipFill>
                        <pic:spPr>
                          <a:xfrm>
                            <a:off x="0" y="0"/>
                            <a:ext cx="2643505" cy="1990725"/>
                          </a:xfrm>
                          <a:prstGeom prst="rect">
                            <a:avLst/>
                          </a:prstGeom>
                        </pic:spPr>
                      </pic:pic>
                    </a:graphicData>
                  </a:graphic>
                </wp:anchor>
              </w:drawing>
            </w:r>
          </w:p>
          <w:p w14:paraId="6768D6D0">
            <w:pPr>
              <w:rPr>
                <w:color w:val="000000" w:themeColor="text1"/>
                <w:szCs w:val="24"/>
                <w:highlight w:val="none"/>
                <w14:textFill>
                  <w14:solidFill>
                    <w14:schemeClr w14:val="tx1"/>
                  </w14:solidFill>
                </w14:textFill>
              </w:rPr>
            </w:pPr>
          </w:p>
          <w:p w14:paraId="3C05D22A">
            <w:pPr>
              <w:rPr>
                <w:color w:val="000000" w:themeColor="text1"/>
                <w:szCs w:val="24"/>
                <w:highlight w:val="none"/>
                <w14:textFill>
                  <w14:solidFill>
                    <w14:schemeClr w14:val="tx1"/>
                  </w14:solidFill>
                </w14:textFill>
              </w:rPr>
            </w:pPr>
          </w:p>
          <w:p w14:paraId="465C5E9D">
            <w:pPr>
              <w:rPr>
                <w:color w:val="000000" w:themeColor="text1"/>
                <w:szCs w:val="24"/>
                <w:highlight w:val="none"/>
                <w14:textFill>
                  <w14:solidFill>
                    <w14:schemeClr w14:val="tx1"/>
                  </w14:solidFill>
                </w14:textFill>
              </w:rPr>
            </w:pPr>
          </w:p>
          <w:p w14:paraId="60A68034">
            <w:pPr>
              <w:rPr>
                <w:color w:val="000000" w:themeColor="text1"/>
                <w:szCs w:val="24"/>
                <w:highlight w:val="none"/>
                <w14:textFill>
                  <w14:solidFill>
                    <w14:schemeClr w14:val="tx1"/>
                  </w14:solidFill>
                </w14:textFill>
              </w:rPr>
            </w:pPr>
          </w:p>
          <w:p w14:paraId="6E913C8E">
            <w:pPr>
              <w:rPr>
                <w:color w:val="000000" w:themeColor="text1"/>
                <w:szCs w:val="24"/>
                <w:highlight w:val="none"/>
                <w14:textFill>
                  <w14:solidFill>
                    <w14:schemeClr w14:val="tx1"/>
                  </w14:solidFill>
                </w14:textFill>
              </w:rPr>
            </w:pPr>
          </w:p>
        </w:tc>
        <w:tc>
          <w:tcPr>
            <w:tcW w:w="4474" w:type="dxa"/>
            <w:vAlign w:val="center"/>
          </w:tcPr>
          <w:p w14:paraId="54CD027B">
            <w:pPr>
              <w:rPr>
                <w:rFonts w:hint="eastAsia" w:eastAsia="宋体"/>
                <w:color w:val="000000" w:themeColor="text1"/>
                <w:szCs w:val="24"/>
                <w:highlight w:val="none"/>
                <w:lang w:eastAsia="zh-CN"/>
                <w14:textFill>
                  <w14:solidFill>
                    <w14:schemeClr w14:val="tx1"/>
                  </w14:solidFill>
                </w14:textFill>
              </w:rPr>
            </w:pPr>
            <w:r>
              <w:rPr>
                <w:rFonts w:hint="eastAsia" w:eastAsia="宋体"/>
                <w:color w:val="000000" w:themeColor="text1"/>
                <w:szCs w:val="24"/>
                <w:highlight w:val="none"/>
                <w:lang w:eastAsia="zh-CN"/>
                <w14:textFill>
                  <w14:solidFill>
                    <w14:schemeClr w14:val="tx1"/>
                  </w14:solidFill>
                </w14:textFill>
              </w:rPr>
              <w:drawing>
                <wp:anchor distT="0" distB="0" distL="114300" distR="114300" simplePos="0" relativeHeight="251666432" behindDoc="0" locked="0" layoutInCell="1" allowOverlap="1">
                  <wp:simplePos x="0" y="0"/>
                  <wp:positionH relativeFrom="column">
                    <wp:posOffset>14605</wp:posOffset>
                  </wp:positionH>
                  <wp:positionV relativeFrom="paragraph">
                    <wp:posOffset>22860</wp:posOffset>
                  </wp:positionV>
                  <wp:extent cx="2643505" cy="1990725"/>
                  <wp:effectExtent l="0" t="0" r="4445" b="9525"/>
                  <wp:wrapNone/>
                  <wp:docPr id="10" name="图片 10" descr="IMG_20251106_113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IMG_20251106_113543"/>
                          <pic:cNvPicPr>
                            <a:picLocks noChangeAspect="1"/>
                          </pic:cNvPicPr>
                        </pic:nvPicPr>
                        <pic:blipFill>
                          <a:blip r:embed="rId17"/>
                          <a:stretch>
                            <a:fillRect/>
                          </a:stretch>
                        </pic:blipFill>
                        <pic:spPr>
                          <a:xfrm>
                            <a:off x="0" y="0"/>
                            <a:ext cx="2643505" cy="1990725"/>
                          </a:xfrm>
                          <a:prstGeom prst="rect">
                            <a:avLst/>
                          </a:prstGeom>
                        </pic:spPr>
                      </pic:pic>
                    </a:graphicData>
                  </a:graphic>
                </wp:anchor>
              </w:drawing>
            </w:r>
          </w:p>
          <w:p w14:paraId="57E4FBEE">
            <w:pPr>
              <w:rPr>
                <w:color w:val="000000" w:themeColor="text1"/>
                <w:szCs w:val="24"/>
                <w:highlight w:val="none"/>
                <w14:textFill>
                  <w14:solidFill>
                    <w14:schemeClr w14:val="tx1"/>
                  </w14:solidFill>
                </w14:textFill>
              </w:rPr>
            </w:pPr>
          </w:p>
          <w:p w14:paraId="06A1ABBC">
            <w:pPr>
              <w:rPr>
                <w:color w:val="000000" w:themeColor="text1"/>
                <w:szCs w:val="24"/>
                <w:highlight w:val="none"/>
                <w14:textFill>
                  <w14:solidFill>
                    <w14:schemeClr w14:val="tx1"/>
                  </w14:solidFill>
                </w14:textFill>
              </w:rPr>
            </w:pPr>
          </w:p>
          <w:p w14:paraId="03460FB6">
            <w:pPr>
              <w:rPr>
                <w:color w:val="000000" w:themeColor="text1"/>
                <w:szCs w:val="24"/>
                <w:highlight w:val="none"/>
                <w14:textFill>
                  <w14:solidFill>
                    <w14:schemeClr w14:val="tx1"/>
                  </w14:solidFill>
                </w14:textFill>
              </w:rPr>
            </w:pPr>
          </w:p>
          <w:p w14:paraId="31D56660">
            <w:pPr>
              <w:rPr>
                <w:color w:val="000000" w:themeColor="text1"/>
                <w:szCs w:val="24"/>
                <w:highlight w:val="none"/>
                <w14:textFill>
                  <w14:solidFill>
                    <w14:schemeClr w14:val="tx1"/>
                  </w14:solidFill>
                </w14:textFill>
              </w:rPr>
            </w:pPr>
          </w:p>
          <w:p w14:paraId="62C53FA0">
            <w:pPr>
              <w:rPr>
                <w:color w:val="000000" w:themeColor="text1"/>
                <w:szCs w:val="24"/>
                <w:highlight w:val="none"/>
                <w14:textFill>
                  <w14:solidFill>
                    <w14:schemeClr w14:val="tx1"/>
                  </w14:solidFill>
                </w14:textFill>
              </w:rPr>
            </w:pPr>
          </w:p>
          <w:p w14:paraId="4426CA4C">
            <w:pPr>
              <w:rPr>
                <w:rFonts w:eastAsia="黑体" w:cs="Times New Roman"/>
                <w:color w:val="000000" w:themeColor="text1"/>
                <w:szCs w:val="24"/>
                <w:highlight w:val="none"/>
                <w14:textFill>
                  <w14:solidFill>
                    <w14:schemeClr w14:val="tx1"/>
                  </w14:solidFill>
                </w14:textFill>
              </w:rPr>
            </w:pPr>
          </w:p>
        </w:tc>
      </w:tr>
      <w:tr w14:paraId="08061C8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474" w:type="dxa"/>
            <w:vAlign w:val="center"/>
          </w:tcPr>
          <w:p w14:paraId="658E4799">
            <w:pPr>
              <w:jc w:val="center"/>
              <w:rPr>
                <w:color w:val="000000" w:themeColor="text1"/>
                <w:szCs w:val="24"/>
                <w:highlight w:val="none"/>
                <w14:textFill>
                  <w14:solidFill>
                    <w14:schemeClr w14:val="tx1"/>
                  </w14:solidFill>
                </w14:textFill>
              </w:rPr>
            </w:pPr>
            <w:r>
              <w:rPr>
                <w:rFonts w:hint="eastAsia" w:cs="Times New Roman"/>
                <w:color w:val="000000" w:themeColor="text1"/>
                <w:szCs w:val="24"/>
                <w:highlight w:val="none"/>
                <w:lang w:val="en-US" w:eastAsia="zh-CN"/>
                <w14:textFill>
                  <w14:solidFill>
                    <w14:schemeClr w14:val="tx1"/>
                  </w14:solidFill>
                </w14:textFill>
              </w:rPr>
              <w:t>4#</w:t>
            </w:r>
            <w:r>
              <w:rPr>
                <w:rFonts w:hint="eastAsia"/>
                <w:color w:val="000000" w:themeColor="text1"/>
                <w:szCs w:val="24"/>
                <w:highlight w:val="none"/>
                <w14:textFill>
                  <w14:solidFill>
                    <w14:schemeClr w14:val="tx1"/>
                  </w14:solidFill>
                </w14:textFill>
              </w:rPr>
              <w:t>杆塔塔基处</w:t>
            </w:r>
            <w:r>
              <w:rPr>
                <w:rFonts w:hint="eastAsia"/>
                <w:color w:val="000000" w:themeColor="text1"/>
                <w:szCs w:val="24"/>
                <w:highlight w:val="none"/>
                <w:lang w:val="en-US" w:eastAsia="zh-CN"/>
                <w14:textFill>
                  <w14:solidFill>
                    <w14:schemeClr w14:val="tx1"/>
                  </w14:solidFill>
                </w14:textFill>
              </w:rPr>
              <w:t>植被恢复</w:t>
            </w:r>
          </w:p>
        </w:tc>
        <w:tc>
          <w:tcPr>
            <w:tcW w:w="4474" w:type="dxa"/>
            <w:vAlign w:val="center"/>
          </w:tcPr>
          <w:p w14:paraId="1E5D9ABE">
            <w:pPr>
              <w:jc w:val="center"/>
              <w:rPr>
                <w:color w:val="000000" w:themeColor="text1"/>
                <w:szCs w:val="24"/>
                <w:highlight w:val="none"/>
                <w14:textFill>
                  <w14:solidFill>
                    <w14:schemeClr w14:val="tx1"/>
                  </w14:solidFill>
                </w14:textFill>
              </w:rPr>
            </w:pPr>
            <w:r>
              <w:rPr>
                <w:rFonts w:hint="eastAsia" w:cs="Times New Roman"/>
                <w:color w:val="000000" w:themeColor="text1"/>
                <w:szCs w:val="24"/>
                <w:highlight w:val="none"/>
                <w:lang w:val="en-US" w:eastAsia="zh-CN"/>
                <w14:textFill>
                  <w14:solidFill>
                    <w14:schemeClr w14:val="tx1"/>
                  </w14:solidFill>
                </w14:textFill>
              </w:rPr>
              <w:t>4#</w:t>
            </w:r>
            <w:r>
              <w:rPr>
                <w:rFonts w:hint="eastAsia"/>
                <w:color w:val="000000" w:themeColor="text1"/>
                <w:szCs w:val="24"/>
                <w:highlight w:val="none"/>
                <w14:textFill>
                  <w14:solidFill>
                    <w14:schemeClr w14:val="tx1"/>
                  </w14:solidFill>
                </w14:textFill>
              </w:rPr>
              <w:t>杆塔</w:t>
            </w:r>
          </w:p>
        </w:tc>
      </w:tr>
      <w:tr w14:paraId="417934F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380" w:hRule="atLeast"/>
          <w:jc w:val="center"/>
        </w:trPr>
        <w:tc>
          <w:tcPr>
            <w:tcW w:w="4474" w:type="dxa"/>
            <w:vAlign w:val="center"/>
          </w:tcPr>
          <w:p w14:paraId="6D822988">
            <w:pPr>
              <w:rPr>
                <w:rFonts w:hint="eastAsia" w:eastAsia="宋体"/>
                <w:color w:val="000000" w:themeColor="text1"/>
                <w:szCs w:val="24"/>
                <w:highlight w:val="none"/>
                <w:lang w:eastAsia="zh-CN"/>
                <w14:textFill>
                  <w14:solidFill>
                    <w14:schemeClr w14:val="tx1"/>
                  </w14:solidFill>
                </w14:textFill>
              </w:rPr>
            </w:pPr>
            <w:r>
              <w:rPr>
                <w:rFonts w:hint="eastAsia" w:eastAsia="宋体"/>
                <w:color w:val="000000" w:themeColor="text1"/>
                <w:szCs w:val="24"/>
                <w:highlight w:val="none"/>
                <w:lang w:eastAsia="zh-CN"/>
                <w14:textFill>
                  <w14:solidFill>
                    <w14:schemeClr w14:val="tx1"/>
                  </w14:solidFill>
                </w14:textFill>
              </w:rPr>
              <w:drawing>
                <wp:anchor distT="0" distB="0" distL="114300" distR="114300" simplePos="0" relativeHeight="251667456" behindDoc="0" locked="0" layoutInCell="1" allowOverlap="1">
                  <wp:simplePos x="0" y="0"/>
                  <wp:positionH relativeFrom="column">
                    <wp:posOffset>0</wp:posOffset>
                  </wp:positionH>
                  <wp:positionV relativeFrom="paragraph">
                    <wp:posOffset>32385</wp:posOffset>
                  </wp:positionV>
                  <wp:extent cx="2653030" cy="1989455"/>
                  <wp:effectExtent l="0" t="0" r="13970" b="10795"/>
                  <wp:wrapNone/>
                  <wp:docPr id="11" name="图片 11" descr="IMG_20251106_113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IMG_20251106_113842"/>
                          <pic:cNvPicPr>
                            <a:picLocks noChangeAspect="1"/>
                          </pic:cNvPicPr>
                        </pic:nvPicPr>
                        <pic:blipFill>
                          <a:blip r:embed="rId18"/>
                          <a:stretch>
                            <a:fillRect/>
                          </a:stretch>
                        </pic:blipFill>
                        <pic:spPr>
                          <a:xfrm>
                            <a:off x="0" y="0"/>
                            <a:ext cx="2653030" cy="1989455"/>
                          </a:xfrm>
                          <a:prstGeom prst="rect">
                            <a:avLst/>
                          </a:prstGeom>
                        </pic:spPr>
                      </pic:pic>
                    </a:graphicData>
                  </a:graphic>
                </wp:anchor>
              </w:drawing>
            </w:r>
          </w:p>
          <w:p w14:paraId="35803E38">
            <w:pPr>
              <w:rPr>
                <w:color w:val="000000" w:themeColor="text1"/>
                <w:szCs w:val="24"/>
                <w:highlight w:val="none"/>
                <w14:textFill>
                  <w14:solidFill>
                    <w14:schemeClr w14:val="tx1"/>
                  </w14:solidFill>
                </w14:textFill>
              </w:rPr>
            </w:pPr>
          </w:p>
          <w:p w14:paraId="13DFAEE8">
            <w:pPr>
              <w:rPr>
                <w:color w:val="000000" w:themeColor="text1"/>
                <w:szCs w:val="24"/>
                <w:highlight w:val="none"/>
                <w14:textFill>
                  <w14:solidFill>
                    <w14:schemeClr w14:val="tx1"/>
                  </w14:solidFill>
                </w14:textFill>
              </w:rPr>
            </w:pPr>
          </w:p>
          <w:p w14:paraId="0745B57A">
            <w:pPr>
              <w:rPr>
                <w:color w:val="000000" w:themeColor="text1"/>
                <w:szCs w:val="24"/>
                <w:highlight w:val="none"/>
                <w14:textFill>
                  <w14:solidFill>
                    <w14:schemeClr w14:val="tx1"/>
                  </w14:solidFill>
                </w14:textFill>
              </w:rPr>
            </w:pPr>
          </w:p>
          <w:p w14:paraId="184FCFD5">
            <w:pPr>
              <w:rPr>
                <w:color w:val="000000" w:themeColor="text1"/>
                <w:szCs w:val="24"/>
                <w:highlight w:val="none"/>
                <w14:textFill>
                  <w14:solidFill>
                    <w14:schemeClr w14:val="tx1"/>
                  </w14:solidFill>
                </w14:textFill>
              </w:rPr>
            </w:pPr>
          </w:p>
          <w:p w14:paraId="48E4CEEF">
            <w:pPr>
              <w:rPr>
                <w:color w:val="000000" w:themeColor="text1"/>
                <w:szCs w:val="24"/>
                <w:highlight w:val="none"/>
                <w14:textFill>
                  <w14:solidFill>
                    <w14:schemeClr w14:val="tx1"/>
                  </w14:solidFill>
                </w14:textFill>
              </w:rPr>
            </w:pPr>
          </w:p>
          <w:p w14:paraId="0CE37547">
            <w:pPr>
              <w:rPr>
                <w:color w:val="000000" w:themeColor="text1"/>
                <w:szCs w:val="24"/>
                <w:highlight w:val="none"/>
                <w14:textFill>
                  <w14:solidFill>
                    <w14:schemeClr w14:val="tx1"/>
                  </w14:solidFill>
                </w14:textFill>
              </w:rPr>
            </w:pPr>
          </w:p>
        </w:tc>
        <w:tc>
          <w:tcPr>
            <w:tcW w:w="4474" w:type="dxa"/>
            <w:vAlign w:val="center"/>
          </w:tcPr>
          <w:p w14:paraId="0D16DF17">
            <w:pPr>
              <w:jc w:val="center"/>
              <w:rPr>
                <w:rFonts w:hint="eastAsia" w:eastAsia="宋体"/>
                <w:color w:val="000000" w:themeColor="text1"/>
                <w:szCs w:val="24"/>
                <w:highlight w:val="none"/>
                <w:lang w:eastAsia="zh-CN"/>
                <w14:textFill>
                  <w14:solidFill>
                    <w14:schemeClr w14:val="tx1"/>
                  </w14:solidFill>
                </w14:textFill>
              </w:rPr>
            </w:pPr>
            <w:r>
              <w:rPr>
                <w:rFonts w:hint="eastAsia" w:eastAsia="宋体"/>
                <w:color w:val="000000" w:themeColor="text1"/>
                <w:szCs w:val="24"/>
                <w:highlight w:val="none"/>
                <w:lang w:eastAsia="zh-CN"/>
                <w14:textFill>
                  <w14:solidFill>
                    <w14:schemeClr w14:val="tx1"/>
                  </w14:solidFill>
                </w14:textFill>
              </w:rPr>
              <w:drawing>
                <wp:anchor distT="0" distB="0" distL="114300" distR="114300" simplePos="0" relativeHeight="251668480" behindDoc="0" locked="0" layoutInCell="1" allowOverlap="1">
                  <wp:simplePos x="0" y="0"/>
                  <wp:positionH relativeFrom="column">
                    <wp:posOffset>6985</wp:posOffset>
                  </wp:positionH>
                  <wp:positionV relativeFrom="paragraph">
                    <wp:posOffset>17780</wp:posOffset>
                  </wp:positionV>
                  <wp:extent cx="2643505" cy="1990725"/>
                  <wp:effectExtent l="0" t="0" r="4445" b="9525"/>
                  <wp:wrapNone/>
                  <wp:docPr id="12" name="图片 12" descr="IMG_20251106_113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IMG_20251106_113845"/>
                          <pic:cNvPicPr>
                            <a:picLocks noChangeAspect="1"/>
                          </pic:cNvPicPr>
                        </pic:nvPicPr>
                        <pic:blipFill>
                          <a:blip r:embed="rId19"/>
                          <a:stretch>
                            <a:fillRect/>
                          </a:stretch>
                        </pic:blipFill>
                        <pic:spPr>
                          <a:xfrm>
                            <a:off x="0" y="0"/>
                            <a:ext cx="2643505" cy="1990725"/>
                          </a:xfrm>
                          <a:prstGeom prst="rect">
                            <a:avLst/>
                          </a:prstGeom>
                        </pic:spPr>
                      </pic:pic>
                    </a:graphicData>
                  </a:graphic>
                </wp:anchor>
              </w:drawing>
            </w:r>
          </w:p>
        </w:tc>
      </w:tr>
      <w:tr w14:paraId="7F4B309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474" w:type="dxa"/>
            <w:vAlign w:val="center"/>
          </w:tcPr>
          <w:p w14:paraId="61F1F019">
            <w:pPr>
              <w:jc w:val="center"/>
              <w:rPr>
                <w:color w:val="000000" w:themeColor="text1"/>
                <w:szCs w:val="24"/>
                <w:highlight w:val="none"/>
                <w14:textFill>
                  <w14:solidFill>
                    <w14:schemeClr w14:val="tx1"/>
                  </w14:solidFill>
                </w14:textFill>
              </w:rPr>
            </w:pPr>
            <w:r>
              <w:rPr>
                <w:rFonts w:hint="eastAsia" w:cs="Times New Roman"/>
                <w:color w:val="000000" w:themeColor="text1"/>
                <w:szCs w:val="24"/>
                <w:highlight w:val="none"/>
                <w:lang w:val="en-US" w:eastAsia="zh-CN"/>
                <w14:textFill>
                  <w14:solidFill>
                    <w14:schemeClr w14:val="tx1"/>
                  </w14:solidFill>
                </w14:textFill>
              </w:rPr>
              <w:t>5#</w:t>
            </w:r>
            <w:r>
              <w:rPr>
                <w:rFonts w:hint="eastAsia"/>
                <w:color w:val="000000" w:themeColor="text1"/>
                <w:szCs w:val="24"/>
                <w:highlight w:val="none"/>
                <w14:textFill>
                  <w14:solidFill>
                    <w14:schemeClr w14:val="tx1"/>
                  </w14:solidFill>
                </w14:textFill>
              </w:rPr>
              <w:t>杆塔塔基处</w:t>
            </w:r>
            <w:r>
              <w:rPr>
                <w:rFonts w:hint="eastAsia"/>
                <w:color w:val="000000" w:themeColor="text1"/>
                <w:szCs w:val="24"/>
                <w:highlight w:val="none"/>
                <w:lang w:val="en-US" w:eastAsia="zh-CN"/>
                <w14:textFill>
                  <w14:solidFill>
                    <w14:schemeClr w14:val="tx1"/>
                  </w14:solidFill>
                </w14:textFill>
              </w:rPr>
              <w:t>植被恢复</w:t>
            </w:r>
          </w:p>
        </w:tc>
        <w:tc>
          <w:tcPr>
            <w:tcW w:w="4474" w:type="dxa"/>
            <w:vAlign w:val="center"/>
          </w:tcPr>
          <w:p w14:paraId="1994DF67">
            <w:pPr>
              <w:jc w:val="center"/>
              <w:rPr>
                <w:color w:val="000000" w:themeColor="text1"/>
                <w:szCs w:val="24"/>
                <w:highlight w:val="none"/>
                <w14:textFill>
                  <w14:solidFill>
                    <w14:schemeClr w14:val="tx1"/>
                  </w14:solidFill>
                </w14:textFill>
              </w:rPr>
            </w:pPr>
            <w:r>
              <w:rPr>
                <w:rFonts w:hint="eastAsia" w:cs="Times New Roman"/>
                <w:color w:val="000000" w:themeColor="text1"/>
                <w:szCs w:val="24"/>
                <w:highlight w:val="none"/>
                <w:lang w:val="en-US" w:eastAsia="zh-CN"/>
                <w14:textFill>
                  <w14:solidFill>
                    <w14:schemeClr w14:val="tx1"/>
                  </w14:solidFill>
                </w14:textFill>
              </w:rPr>
              <w:t>5#</w:t>
            </w:r>
            <w:r>
              <w:rPr>
                <w:rFonts w:hint="eastAsia"/>
                <w:color w:val="000000" w:themeColor="text1"/>
                <w:szCs w:val="24"/>
                <w:highlight w:val="none"/>
                <w14:textFill>
                  <w14:solidFill>
                    <w14:schemeClr w14:val="tx1"/>
                  </w14:solidFill>
                </w14:textFill>
              </w:rPr>
              <w:t>杆塔</w:t>
            </w:r>
          </w:p>
        </w:tc>
      </w:tr>
      <w:tr w14:paraId="235FEEA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74" w:type="dxa"/>
            <w:vAlign w:val="center"/>
          </w:tcPr>
          <w:p w14:paraId="0294A160">
            <w:pPr>
              <w:jc w:val="center"/>
              <w:rPr>
                <w:rFonts w:hint="eastAsia" w:eastAsia="宋体"/>
                <w:color w:val="000000" w:themeColor="text1"/>
                <w:szCs w:val="24"/>
                <w:highlight w:val="none"/>
                <w:lang w:eastAsia="zh-CN"/>
                <w14:textFill>
                  <w14:solidFill>
                    <w14:schemeClr w14:val="tx1"/>
                  </w14:solidFill>
                </w14:textFill>
              </w:rPr>
            </w:pPr>
            <w:r>
              <w:rPr>
                <w:rFonts w:hint="eastAsia" w:eastAsia="宋体"/>
                <w:color w:val="000000" w:themeColor="text1"/>
                <w:szCs w:val="24"/>
                <w:highlight w:val="none"/>
                <w:lang w:eastAsia="zh-CN"/>
                <w14:textFill>
                  <w14:solidFill>
                    <w14:schemeClr w14:val="tx1"/>
                  </w14:solidFill>
                </w14:textFill>
              </w:rPr>
              <w:drawing>
                <wp:anchor distT="0" distB="0" distL="114300" distR="114300" simplePos="0" relativeHeight="251669504" behindDoc="0" locked="0" layoutInCell="1" allowOverlap="1">
                  <wp:simplePos x="0" y="0"/>
                  <wp:positionH relativeFrom="column">
                    <wp:posOffset>8890</wp:posOffset>
                  </wp:positionH>
                  <wp:positionV relativeFrom="paragraph">
                    <wp:posOffset>19050</wp:posOffset>
                  </wp:positionV>
                  <wp:extent cx="2653030" cy="1989455"/>
                  <wp:effectExtent l="0" t="0" r="13970" b="10795"/>
                  <wp:wrapNone/>
                  <wp:docPr id="13" name="图片 13" descr="IMG_20251106_114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IMG_20251106_114250"/>
                          <pic:cNvPicPr>
                            <a:picLocks noChangeAspect="1"/>
                          </pic:cNvPicPr>
                        </pic:nvPicPr>
                        <pic:blipFill>
                          <a:blip r:embed="rId20"/>
                          <a:stretch>
                            <a:fillRect/>
                          </a:stretch>
                        </pic:blipFill>
                        <pic:spPr>
                          <a:xfrm>
                            <a:off x="0" y="0"/>
                            <a:ext cx="2653030" cy="1989455"/>
                          </a:xfrm>
                          <a:prstGeom prst="rect">
                            <a:avLst/>
                          </a:prstGeom>
                        </pic:spPr>
                      </pic:pic>
                    </a:graphicData>
                  </a:graphic>
                </wp:anchor>
              </w:drawing>
            </w:r>
          </w:p>
          <w:p w14:paraId="1AFF851E">
            <w:pPr>
              <w:jc w:val="center"/>
              <w:rPr>
                <w:color w:val="000000" w:themeColor="text1"/>
                <w:szCs w:val="24"/>
                <w:highlight w:val="none"/>
                <w14:textFill>
                  <w14:solidFill>
                    <w14:schemeClr w14:val="tx1"/>
                  </w14:solidFill>
                </w14:textFill>
              </w:rPr>
            </w:pPr>
          </w:p>
          <w:p w14:paraId="57A28DF1">
            <w:pPr>
              <w:jc w:val="center"/>
              <w:rPr>
                <w:color w:val="000000" w:themeColor="text1"/>
                <w:szCs w:val="24"/>
                <w:highlight w:val="none"/>
                <w14:textFill>
                  <w14:solidFill>
                    <w14:schemeClr w14:val="tx1"/>
                  </w14:solidFill>
                </w14:textFill>
              </w:rPr>
            </w:pPr>
          </w:p>
          <w:p w14:paraId="122C3051">
            <w:pPr>
              <w:jc w:val="center"/>
              <w:rPr>
                <w:color w:val="000000" w:themeColor="text1"/>
                <w:szCs w:val="24"/>
                <w:highlight w:val="none"/>
                <w14:textFill>
                  <w14:solidFill>
                    <w14:schemeClr w14:val="tx1"/>
                  </w14:solidFill>
                </w14:textFill>
              </w:rPr>
            </w:pPr>
          </w:p>
          <w:p w14:paraId="44465E21">
            <w:pPr>
              <w:jc w:val="center"/>
              <w:rPr>
                <w:color w:val="000000" w:themeColor="text1"/>
                <w:szCs w:val="24"/>
                <w:highlight w:val="none"/>
                <w14:textFill>
                  <w14:solidFill>
                    <w14:schemeClr w14:val="tx1"/>
                  </w14:solidFill>
                </w14:textFill>
              </w:rPr>
            </w:pPr>
          </w:p>
          <w:p w14:paraId="5A95F57F">
            <w:pPr>
              <w:jc w:val="center"/>
              <w:rPr>
                <w:color w:val="000000" w:themeColor="text1"/>
                <w:szCs w:val="24"/>
                <w:highlight w:val="none"/>
                <w14:textFill>
                  <w14:solidFill>
                    <w14:schemeClr w14:val="tx1"/>
                  </w14:solidFill>
                </w14:textFill>
              </w:rPr>
            </w:pPr>
          </w:p>
          <w:p w14:paraId="45F7FD5A">
            <w:pPr>
              <w:jc w:val="center"/>
              <w:rPr>
                <w:color w:val="000000" w:themeColor="text1"/>
                <w:szCs w:val="24"/>
                <w:highlight w:val="none"/>
                <w14:textFill>
                  <w14:solidFill>
                    <w14:schemeClr w14:val="tx1"/>
                  </w14:solidFill>
                </w14:textFill>
              </w:rPr>
            </w:pPr>
          </w:p>
        </w:tc>
        <w:tc>
          <w:tcPr>
            <w:tcW w:w="4474" w:type="dxa"/>
            <w:vAlign w:val="center"/>
          </w:tcPr>
          <w:p w14:paraId="55BF34F8">
            <w:pPr>
              <w:jc w:val="center"/>
              <w:rPr>
                <w:rFonts w:hint="eastAsia" w:eastAsia="宋体"/>
                <w:color w:val="000000" w:themeColor="text1"/>
                <w:szCs w:val="24"/>
                <w:highlight w:val="none"/>
                <w:lang w:eastAsia="zh-CN"/>
                <w14:textFill>
                  <w14:solidFill>
                    <w14:schemeClr w14:val="tx1"/>
                  </w14:solidFill>
                </w14:textFill>
              </w:rPr>
            </w:pPr>
            <w:r>
              <w:rPr>
                <w:rFonts w:hint="eastAsia" w:eastAsia="宋体"/>
                <w:color w:val="000000" w:themeColor="text1"/>
                <w:szCs w:val="24"/>
                <w:highlight w:val="none"/>
                <w:lang w:eastAsia="zh-CN"/>
                <w14:textFill>
                  <w14:solidFill>
                    <w14:schemeClr w14:val="tx1"/>
                  </w14:solidFill>
                </w14:textFill>
              </w:rPr>
              <w:drawing>
                <wp:anchor distT="0" distB="0" distL="114300" distR="114300" simplePos="0" relativeHeight="251670528" behindDoc="0" locked="0" layoutInCell="1" allowOverlap="1">
                  <wp:simplePos x="0" y="0"/>
                  <wp:positionH relativeFrom="column">
                    <wp:posOffset>28575</wp:posOffset>
                  </wp:positionH>
                  <wp:positionV relativeFrom="paragraph">
                    <wp:posOffset>22225</wp:posOffset>
                  </wp:positionV>
                  <wp:extent cx="2653030" cy="1989455"/>
                  <wp:effectExtent l="0" t="0" r="13970" b="10795"/>
                  <wp:wrapNone/>
                  <wp:docPr id="15" name="图片 15" descr="IMG_20251106_115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20251106_115416"/>
                          <pic:cNvPicPr>
                            <a:picLocks noChangeAspect="1"/>
                          </pic:cNvPicPr>
                        </pic:nvPicPr>
                        <pic:blipFill>
                          <a:blip r:embed="rId21"/>
                          <a:stretch>
                            <a:fillRect/>
                          </a:stretch>
                        </pic:blipFill>
                        <pic:spPr>
                          <a:xfrm>
                            <a:off x="0" y="0"/>
                            <a:ext cx="2653030" cy="1989455"/>
                          </a:xfrm>
                          <a:prstGeom prst="rect">
                            <a:avLst/>
                          </a:prstGeom>
                        </pic:spPr>
                      </pic:pic>
                    </a:graphicData>
                  </a:graphic>
                </wp:anchor>
              </w:drawing>
            </w:r>
          </w:p>
        </w:tc>
      </w:tr>
      <w:tr w14:paraId="7B10AD8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474" w:type="dxa"/>
            <w:vAlign w:val="center"/>
          </w:tcPr>
          <w:p w14:paraId="629AC936">
            <w:pPr>
              <w:jc w:val="center"/>
              <w:rPr>
                <w:color w:val="000000" w:themeColor="text1"/>
                <w:szCs w:val="24"/>
                <w:highlight w:val="none"/>
                <w14:textFill>
                  <w14:solidFill>
                    <w14:schemeClr w14:val="tx1"/>
                  </w14:solidFill>
                </w14:textFill>
              </w:rPr>
            </w:pPr>
            <w:r>
              <w:rPr>
                <w:rFonts w:hint="eastAsia" w:cs="Times New Roman"/>
                <w:color w:val="000000" w:themeColor="text1"/>
                <w:szCs w:val="24"/>
                <w:highlight w:val="none"/>
                <w:lang w:val="en-US" w:eastAsia="zh-CN"/>
                <w14:textFill>
                  <w14:solidFill>
                    <w14:schemeClr w14:val="tx1"/>
                  </w14:solidFill>
                </w14:textFill>
              </w:rPr>
              <w:t>6#</w:t>
            </w:r>
            <w:r>
              <w:rPr>
                <w:rFonts w:hint="eastAsia"/>
                <w:color w:val="000000" w:themeColor="text1"/>
                <w:szCs w:val="24"/>
                <w:highlight w:val="none"/>
                <w14:textFill>
                  <w14:solidFill>
                    <w14:schemeClr w14:val="tx1"/>
                  </w14:solidFill>
                </w14:textFill>
              </w:rPr>
              <w:t>杆塔塔基处</w:t>
            </w:r>
            <w:r>
              <w:rPr>
                <w:rFonts w:hint="eastAsia"/>
                <w:color w:val="000000" w:themeColor="text1"/>
                <w:szCs w:val="24"/>
                <w:highlight w:val="none"/>
                <w:lang w:val="en-US" w:eastAsia="zh-CN"/>
                <w14:textFill>
                  <w14:solidFill>
                    <w14:schemeClr w14:val="tx1"/>
                  </w14:solidFill>
                </w14:textFill>
              </w:rPr>
              <w:t>植被恢复</w:t>
            </w:r>
          </w:p>
        </w:tc>
        <w:tc>
          <w:tcPr>
            <w:tcW w:w="4474" w:type="dxa"/>
            <w:vAlign w:val="center"/>
          </w:tcPr>
          <w:p w14:paraId="656F54AF">
            <w:pPr>
              <w:jc w:val="center"/>
              <w:rPr>
                <w:color w:val="000000" w:themeColor="text1"/>
                <w:szCs w:val="24"/>
                <w:highlight w:val="none"/>
                <w14:textFill>
                  <w14:solidFill>
                    <w14:schemeClr w14:val="tx1"/>
                  </w14:solidFill>
                </w14:textFill>
              </w:rPr>
            </w:pPr>
            <w:r>
              <w:rPr>
                <w:rFonts w:hint="eastAsia" w:cs="Times New Roman"/>
                <w:color w:val="000000" w:themeColor="text1"/>
                <w:szCs w:val="24"/>
                <w:highlight w:val="none"/>
                <w:lang w:val="en-US" w:eastAsia="zh-CN"/>
                <w14:textFill>
                  <w14:solidFill>
                    <w14:schemeClr w14:val="tx1"/>
                  </w14:solidFill>
                </w14:textFill>
              </w:rPr>
              <w:t>6#</w:t>
            </w:r>
            <w:r>
              <w:rPr>
                <w:rFonts w:hint="eastAsia"/>
                <w:color w:val="000000" w:themeColor="text1"/>
                <w:szCs w:val="24"/>
                <w:highlight w:val="none"/>
                <w14:textFill>
                  <w14:solidFill>
                    <w14:schemeClr w14:val="tx1"/>
                  </w14:solidFill>
                </w14:textFill>
              </w:rPr>
              <w:t>杆塔</w:t>
            </w:r>
          </w:p>
        </w:tc>
      </w:tr>
      <w:tr w14:paraId="52DEB6E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449" w:hRule="atLeast"/>
          <w:jc w:val="center"/>
        </w:trPr>
        <w:tc>
          <w:tcPr>
            <w:tcW w:w="8948" w:type="dxa"/>
            <w:gridSpan w:val="2"/>
            <w:vAlign w:val="center"/>
          </w:tcPr>
          <w:p w14:paraId="49DD8907">
            <w:pPr>
              <w:jc w:val="center"/>
              <w:rPr>
                <w:color w:val="000000" w:themeColor="text1"/>
                <w:szCs w:val="24"/>
                <w:highlight w:val="none"/>
                <w14:textFill>
                  <w14:solidFill>
                    <w14:schemeClr w14:val="tx1"/>
                  </w14:solidFill>
                </w14:textFill>
              </w:rPr>
            </w:pPr>
            <w:r>
              <w:rPr>
                <w:rFonts w:eastAsia="黑体" w:cs="Times New Roman"/>
                <w:color w:val="000000" w:themeColor="text1"/>
                <w:szCs w:val="24"/>
                <w:highlight w:val="none"/>
                <w14:textFill>
                  <w14:solidFill>
                    <w14:schemeClr w14:val="tx1"/>
                  </w14:solidFill>
                </w14:textFill>
              </w:rPr>
              <w:t>图6-2  本项目环境保护相关照片</w:t>
            </w:r>
            <w:r>
              <w:rPr>
                <w:rFonts w:hint="eastAsia" w:eastAsia="黑体" w:cs="Times New Roman"/>
                <w:color w:val="000000" w:themeColor="text1"/>
                <w:szCs w:val="24"/>
                <w:highlight w:val="none"/>
                <w14:textFill>
                  <w14:solidFill>
                    <w14:schemeClr w14:val="tx1"/>
                  </w14:solidFill>
                </w14:textFill>
              </w:rPr>
              <w:t>-</w:t>
            </w:r>
            <w:r>
              <w:rPr>
                <w:rFonts w:eastAsia="黑体" w:cs="Times New Roman"/>
                <w:color w:val="000000" w:themeColor="text1"/>
                <w:szCs w:val="24"/>
                <w:highlight w:val="none"/>
                <w14:textFill>
                  <w14:solidFill>
                    <w14:schemeClr w14:val="tx1"/>
                  </w14:solidFill>
                </w14:textFill>
              </w:rPr>
              <w:t>2</w:t>
            </w:r>
          </w:p>
        </w:tc>
      </w:tr>
    </w:tbl>
    <w:p w14:paraId="4F68C65C">
      <w:pPr>
        <w:rPr>
          <w:color w:val="000000" w:themeColor="text1"/>
          <w:highlight w:val="yellow"/>
          <w14:textFill>
            <w14:solidFill>
              <w14:schemeClr w14:val="tx1"/>
            </w14:solidFill>
          </w14:textFill>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26" w:charSpace="0"/>
        </w:sectPr>
      </w:pPr>
    </w:p>
    <w:p w14:paraId="0DCDF75D">
      <w:pPr>
        <w:pStyle w:val="2"/>
        <w:rPr>
          <w:color w:val="000000" w:themeColor="text1"/>
          <w:highlight w:val="none"/>
          <w14:textFill>
            <w14:solidFill>
              <w14:schemeClr w14:val="tx1"/>
            </w14:solidFill>
          </w14:textFill>
        </w:rPr>
      </w:pPr>
      <w:bookmarkStart w:id="16" w:name="_Toc201592393"/>
      <w:r>
        <w:rPr>
          <w:rFonts w:hint="eastAsia"/>
          <w:color w:val="000000" w:themeColor="text1"/>
          <w:highlight w:val="none"/>
          <w14:textFill>
            <w14:solidFill>
              <w14:schemeClr w14:val="tx1"/>
            </w14:solidFill>
          </w14:textFill>
        </w:rPr>
        <w:t>表</w:t>
      </w:r>
      <w:r>
        <w:rPr>
          <w:rFonts w:cs="Times New Roman"/>
          <w:color w:val="000000" w:themeColor="text1"/>
          <w:highlight w:val="none"/>
          <w14:textFill>
            <w14:solidFill>
              <w14:schemeClr w14:val="tx1"/>
            </w14:solidFill>
          </w14:textFill>
        </w:rPr>
        <w:t>7</w:t>
      </w:r>
      <w:r>
        <w:rPr>
          <w:rFonts w:hint="eastAsia"/>
          <w:color w:val="000000" w:themeColor="text1"/>
          <w:highlight w:val="none"/>
          <w14:textFill>
            <w14:solidFill>
              <w14:schemeClr w14:val="tx1"/>
            </w14:solidFill>
          </w14:textFill>
        </w:rPr>
        <w:t xml:space="preserve">  电磁环境、声环境监测（附监测点位图）</w:t>
      </w:r>
      <w:bookmarkEnd w:id="16"/>
    </w:p>
    <w:tbl>
      <w:tblPr>
        <w:tblStyle w:val="10"/>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568"/>
        <w:gridCol w:w="7954"/>
      </w:tblGrid>
      <w:tr w14:paraId="0B4DB76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52" w:type="dxa"/>
            <w:vMerge w:val="restart"/>
            <w:vAlign w:val="center"/>
          </w:tcPr>
          <w:p w14:paraId="41559439">
            <w:pPr>
              <w:spacing w:line="240" w:lineRule="auto"/>
              <w:jc w:val="center"/>
              <w:rPr>
                <w:b/>
                <w:bCs/>
                <w:color w:val="000000" w:themeColor="text1"/>
                <w:szCs w:val="24"/>
                <w:highlight w:val="yellow"/>
                <w14:textFill>
                  <w14:solidFill>
                    <w14:schemeClr w14:val="tx1"/>
                  </w14:solidFill>
                </w14:textFill>
              </w:rPr>
            </w:pPr>
            <w:r>
              <w:rPr>
                <w:rFonts w:hint="eastAsia"/>
                <w:b/>
                <w:bCs/>
                <w:color w:val="000000" w:themeColor="text1"/>
                <w:szCs w:val="24"/>
                <w:highlight w:val="none"/>
                <w14:textFill>
                  <w14:solidFill>
                    <w14:schemeClr w14:val="tx1"/>
                  </w14:solidFill>
                </w14:textFill>
              </w:rPr>
              <w:t>电磁环境</w:t>
            </w:r>
          </w:p>
        </w:tc>
        <w:tc>
          <w:tcPr>
            <w:tcW w:w="7724" w:type="dxa"/>
            <w:vAlign w:val="center"/>
          </w:tcPr>
          <w:p w14:paraId="35D1A803">
            <w:pPr>
              <w:rPr>
                <w:b/>
                <w:bCs/>
                <w:color w:val="000000" w:themeColor="text1"/>
                <w:szCs w:val="24"/>
                <w:highlight w:val="none"/>
                <w14:textFill>
                  <w14:solidFill>
                    <w14:schemeClr w14:val="tx1"/>
                  </w14:solidFill>
                </w14:textFill>
              </w:rPr>
            </w:pPr>
            <w:r>
              <w:rPr>
                <w:rFonts w:hint="eastAsia"/>
                <w:b/>
                <w:bCs/>
                <w:color w:val="000000" w:themeColor="text1"/>
                <w:szCs w:val="24"/>
                <w:highlight w:val="none"/>
                <w14:textFill>
                  <w14:solidFill>
                    <w14:schemeClr w14:val="tx1"/>
                  </w14:solidFill>
                </w14:textFill>
              </w:rPr>
              <w:t>监测因子及监测频次</w:t>
            </w:r>
          </w:p>
          <w:p w14:paraId="4737AB12">
            <w:pPr>
              <w:pStyle w:val="23"/>
              <w:ind w:firstLine="482"/>
              <w:rPr>
                <w:b/>
                <w:bCs/>
                <w:color w:val="000000" w:themeColor="text1"/>
                <w:highlight w:val="none"/>
                <w14:textFill>
                  <w14:solidFill>
                    <w14:schemeClr w14:val="tx1"/>
                  </w14:solidFill>
                </w14:textFill>
              </w:rPr>
            </w:pPr>
            <w:r>
              <w:rPr>
                <w:rFonts w:cs="Times New Roman"/>
                <w:b/>
                <w:bCs/>
                <w:color w:val="000000" w:themeColor="text1"/>
                <w:highlight w:val="none"/>
                <w14:textFill>
                  <w14:solidFill>
                    <w14:schemeClr w14:val="tx1"/>
                  </w14:solidFill>
                </w14:textFill>
              </w:rPr>
              <w:t>1</w:t>
            </w:r>
            <w:r>
              <w:rPr>
                <w:rFonts w:hint="eastAsia" w:cs="Times New Roman"/>
                <w:b/>
                <w:bCs/>
                <w:color w:val="000000" w:themeColor="text1"/>
                <w:highlight w:val="none"/>
                <w:lang w:eastAsia="zh-CN"/>
                <w14:textFill>
                  <w14:solidFill>
                    <w14:schemeClr w14:val="tx1"/>
                  </w14:solidFill>
                </w14:textFill>
              </w:rPr>
              <w:t>、</w:t>
            </w:r>
            <w:r>
              <w:rPr>
                <w:rFonts w:hint="eastAsia"/>
                <w:b/>
                <w:bCs/>
                <w:color w:val="000000" w:themeColor="text1"/>
                <w:highlight w:val="none"/>
                <w14:textFill>
                  <w14:solidFill>
                    <w14:schemeClr w14:val="tx1"/>
                  </w14:solidFill>
                </w14:textFill>
              </w:rPr>
              <w:t>监测因子</w:t>
            </w:r>
          </w:p>
          <w:p w14:paraId="6BBB098A">
            <w:pPr>
              <w:pStyle w:val="23"/>
              <w:ind w:firstLine="480"/>
              <w:rPr>
                <w:rFonts w:hint="eastAsia" w:eastAsia="宋体"/>
                <w:color w:val="000000" w:themeColor="text1"/>
                <w:highlight w:val="none"/>
                <w:lang w:val="en-US" w:eastAsia="zh-CN"/>
                <w14:textFill>
                  <w14:solidFill>
                    <w14:schemeClr w14:val="tx1"/>
                  </w14:solidFill>
                </w14:textFill>
              </w:rPr>
            </w:pPr>
            <w:r>
              <w:rPr>
                <w:rFonts w:hint="eastAsia"/>
                <w:color w:val="000000" w:themeColor="text1"/>
                <w:highlight w:val="none"/>
                <w14:textFill>
                  <w14:solidFill>
                    <w14:schemeClr w14:val="tx1"/>
                  </w14:solidFill>
                </w14:textFill>
              </w:rPr>
              <w:t>工频电场、工频磁</w:t>
            </w:r>
            <w:r>
              <w:rPr>
                <w:rFonts w:hint="eastAsia"/>
                <w:color w:val="000000" w:themeColor="text1"/>
                <w:highlight w:val="none"/>
                <w:lang w:val="en-US" w:eastAsia="zh-CN"/>
                <w14:textFill>
                  <w14:solidFill>
                    <w14:schemeClr w14:val="tx1"/>
                  </w14:solidFill>
                </w14:textFill>
              </w:rPr>
              <w:t>感应</w:t>
            </w:r>
          </w:p>
          <w:p w14:paraId="1290D923">
            <w:pPr>
              <w:pStyle w:val="23"/>
              <w:ind w:firstLine="482"/>
              <w:rPr>
                <w:b/>
                <w:bCs/>
                <w:color w:val="000000" w:themeColor="text1"/>
                <w:highlight w:val="none"/>
                <w14:textFill>
                  <w14:solidFill>
                    <w14:schemeClr w14:val="tx1"/>
                  </w14:solidFill>
                </w14:textFill>
              </w:rPr>
            </w:pPr>
            <w:r>
              <w:rPr>
                <w:rFonts w:cs="Times New Roman"/>
                <w:b/>
                <w:bCs/>
                <w:color w:val="000000" w:themeColor="text1"/>
                <w:highlight w:val="none"/>
                <w14:textFill>
                  <w14:solidFill>
                    <w14:schemeClr w14:val="tx1"/>
                  </w14:solidFill>
                </w14:textFill>
              </w:rPr>
              <w:t>2</w:t>
            </w:r>
            <w:r>
              <w:rPr>
                <w:rFonts w:hint="eastAsia" w:cs="Times New Roman"/>
                <w:b/>
                <w:bCs/>
                <w:color w:val="000000" w:themeColor="text1"/>
                <w:highlight w:val="none"/>
                <w:lang w:eastAsia="zh-CN"/>
                <w14:textFill>
                  <w14:solidFill>
                    <w14:schemeClr w14:val="tx1"/>
                  </w14:solidFill>
                </w14:textFill>
              </w:rPr>
              <w:t>、</w:t>
            </w:r>
            <w:r>
              <w:rPr>
                <w:rFonts w:hint="eastAsia"/>
                <w:b/>
                <w:bCs/>
                <w:color w:val="000000" w:themeColor="text1"/>
                <w:highlight w:val="none"/>
                <w14:textFill>
                  <w14:solidFill>
                    <w14:schemeClr w14:val="tx1"/>
                  </w14:solidFill>
                </w14:textFill>
              </w:rPr>
              <w:t>监测频次</w:t>
            </w:r>
          </w:p>
          <w:p w14:paraId="1549B532">
            <w:pPr>
              <w:pStyle w:val="23"/>
              <w:ind w:firstLine="480"/>
              <w:rPr>
                <w:rFonts w:hint="default"/>
                <w:color w:val="000000" w:themeColor="text1"/>
                <w:highlight w:val="yellow"/>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工频电场、工频磁感应</w:t>
            </w:r>
            <w:r>
              <w:rPr>
                <w:rFonts w:hint="eastAsia"/>
                <w:color w:val="000000" w:themeColor="text1"/>
                <w:highlight w:val="none"/>
                <w14:textFill>
                  <w14:solidFill>
                    <w14:schemeClr w14:val="tx1"/>
                  </w14:solidFill>
                </w14:textFill>
              </w:rPr>
              <w:t>各监测点位昼间监测一次</w:t>
            </w:r>
            <w:r>
              <w:rPr>
                <w:rFonts w:hint="eastAsia"/>
                <w:color w:val="000000" w:themeColor="text1"/>
                <w:highlight w:val="none"/>
                <w:lang w:eastAsia="zh-CN"/>
                <w14:textFill>
                  <w14:solidFill>
                    <w14:schemeClr w14:val="tx1"/>
                  </w14:solidFill>
                </w14:textFill>
              </w:rPr>
              <w:t>；</w:t>
            </w:r>
          </w:p>
        </w:tc>
      </w:tr>
      <w:tr w14:paraId="5A8784A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52" w:type="dxa"/>
            <w:vMerge w:val="continue"/>
          </w:tcPr>
          <w:p w14:paraId="072E3DC6">
            <w:pPr>
              <w:rPr>
                <w:b/>
                <w:bCs/>
                <w:color w:val="000000" w:themeColor="text1"/>
                <w:szCs w:val="24"/>
                <w:highlight w:val="yellow"/>
                <w14:textFill>
                  <w14:solidFill>
                    <w14:schemeClr w14:val="tx1"/>
                  </w14:solidFill>
                </w14:textFill>
              </w:rPr>
            </w:pPr>
          </w:p>
        </w:tc>
        <w:tc>
          <w:tcPr>
            <w:tcW w:w="7724" w:type="dxa"/>
            <w:vAlign w:val="center"/>
          </w:tcPr>
          <w:p w14:paraId="62499867">
            <w:pPr>
              <w:rPr>
                <w:b/>
                <w:bCs/>
                <w:color w:val="000000" w:themeColor="text1"/>
                <w:szCs w:val="24"/>
                <w:highlight w:val="none"/>
                <w14:textFill>
                  <w14:solidFill>
                    <w14:schemeClr w14:val="tx1"/>
                  </w14:solidFill>
                </w14:textFill>
              </w:rPr>
            </w:pPr>
            <w:r>
              <w:rPr>
                <w:rFonts w:hint="eastAsia"/>
                <w:b/>
                <w:bCs/>
                <w:color w:val="000000" w:themeColor="text1"/>
                <w:szCs w:val="24"/>
                <w:highlight w:val="none"/>
                <w14:textFill>
                  <w14:solidFill>
                    <w14:schemeClr w14:val="tx1"/>
                  </w14:solidFill>
                </w14:textFill>
              </w:rPr>
              <w:t>监测方法及监测布点</w:t>
            </w:r>
          </w:p>
          <w:p w14:paraId="100B5476">
            <w:pPr>
              <w:pStyle w:val="23"/>
              <w:ind w:firstLine="482"/>
              <w:rPr>
                <w:b/>
                <w:bCs/>
                <w:color w:val="000000" w:themeColor="text1"/>
                <w:highlight w:val="none"/>
                <w14:textFill>
                  <w14:solidFill>
                    <w14:schemeClr w14:val="tx1"/>
                  </w14:solidFill>
                </w14:textFill>
              </w:rPr>
            </w:pPr>
            <w:r>
              <w:rPr>
                <w:rFonts w:cs="Times New Roman"/>
                <w:b/>
                <w:bCs/>
                <w:color w:val="000000" w:themeColor="text1"/>
                <w:highlight w:val="none"/>
                <w14:textFill>
                  <w14:solidFill>
                    <w14:schemeClr w14:val="tx1"/>
                  </w14:solidFill>
                </w14:textFill>
              </w:rPr>
              <w:t>1</w:t>
            </w:r>
            <w:r>
              <w:rPr>
                <w:rFonts w:hint="eastAsia" w:cs="Times New Roman"/>
                <w:b/>
                <w:bCs/>
                <w:color w:val="000000" w:themeColor="text1"/>
                <w:highlight w:val="none"/>
                <w:lang w:eastAsia="zh-CN"/>
                <w14:textFill>
                  <w14:solidFill>
                    <w14:schemeClr w14:val="tx1"/>
                  </w14:solidFill>
                </w14:textFill>
              </w:rPr>
              <w:t>、</w:t>
            </w:r>
            <w:r>
              <w:rPr>
                <w:rFonts w:hint="eastAsia"/>
                <w:b/>
                <w:bCs/>
                <w:color w:val="000000" w:themeColor="text1"/>
                <w:highlight w:val="none"/>
                <w14:textFill>
                  <w14:solidFill>
                    <w14:schemeClr w14:val="tx1"/>
                  </w14:solidFill>
                </w14:textFill>
              </w:rPr>
              <w:t>监测方法</w:t>
            </w:r>
          </w:p>
          <w:p w14:paraId="4BFC6A9C">
            <w:pPr>
              <w:pStyle w:val="23"/>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《交流输变电工程电磁环境监测方案（试行）》（</w:t>
            </w:r>
            <w:r>
              <w:rPr>
                <w:rFonts w:cs="Times New Roman"/>
                <w:color w:val="000000" w:themeColor="text1"/>
                <w:highlight w:val="none"/>
                <w14:textFill>
                  <w14:solidFill>
                    <w14:schemeClr w14:val="tx1"/>
                  </w14:solidFill>
                </w14:textFill>
              </w:rPr>
              <w:t>HJ681</w:t>
            </w:r>
            <w:r>
              <w:rPr>
                <w:rFonts w:hint="eastAsia"/>
                <w:color w:val="000000" w:themeColor="text1"/>
                <w:highlight w:val="none"/>
                <w14:textFill>
                  <w14:solidFill>
                    <w14:schemeClr w14:val="tx1"/>
                  </w14:solidFill>
                </w14:textFill>
              </w:rPr>
              <w:t>-</w:t>
            </w:r>
            <w:r>
              <w:rPr>
                <w:rFonts w:cs="Times New Roman"/>
                <w:color w:val="000000" w:themeColor="text1"/>
                <w:highlight w:val="none"/>
                <w14:textFill>
                  <w14:solidFill>
                    <w14:schemeClr w14:val="tx1"/>
                  </w14:solidFill>
                </w14:textFill>
              </w:rPr>
              <w:t>2013</w:t>
            </w:r>
            <w:r>
              <w:rPr>
                <w:rFonts w:hint="eastAsia"/>
                <w:color w:val="000000" w:themeColor="text1"/>
                <w:highlight w:val="none"/>
                <w14:textFill>
                  <w14:solidFill>
                    <w14:schemeClr w14:val="tx1"/>
                  </w14:solidFill>
                </w14:textFill>
              </w:rPr>
              <w:t>）。</w:t>
            </w:r>
          </w:p>
          <w:p w14:paraId="32545CDC">
            <w:pPr>
              <w:pStyle w:val="23"/>
              <w:ind w:firstLine="482"/>
              <w:rPr>
                <w:b/>
                <w:bCs/>
                <w:color w:val="000000" w:themeColor="text1"/>
                <w:highlight w:val="none"/>
                <w14:textFill>
                  <w14:solidFill>
                    <w14:schemeClr w14:val="tx1"/>
                  </w14:solidFill>
                </w14:textFill>
              </w:rPr>
            </w:pPr>
            <w:r>
              <w:rPr>
                <w:rFonts w:cs="Times New Roman"/>
                <w:b/>
                <w:bCs/>
                <w:color w:val="000000" w:themeColor="text1"/>
                <w:highlight w:val="none"/>
                <w14:textFill>
                  <w14:solidFill>
                    <w14:schemeClr w14:val="tx1"/>
                  </w14:solidFill>
                </w14:textFill>
              </w:rPr>
              <w:t>2</w:t>
            </w:r>
            <w:r>
              <w:rPr>
                <w:rFonts w:hint="eastAsia" w:cs="Times New Roman"/>
                <w:b/>
                <w:bCs/>
                <w:color w:val="000000" w:themeColor="text1"/>
                <w:highlight w:val="none"/>
                <w:lang w:eastAsia="zh-CN"/>
                <w14:textFill>
                  <w14:solidFill>
                    <w14:schemeClr w14:val="tx1"/>
                  </w14:solidFill>
                </w14:textFill>
              </w:rPr>
              <w:t>、</w:t>
            </w:r>
            <w:r>
              <w:rPr>
                <w:rFonts w:hint="eastAsia"/>
                <w:b/>
                <w:bCs/>
                <w:color w:val="000000" w:themeColor="text1"/>
                <w:highlight w:val="none"/>
                <w14:textFill>
                  <w14:solidFill>
                    <w14:schemeClr w14:val="tx1"/>
                  </w14:solidFill>
                </w14:textFill>
              </w:rPr>
              <w:t>监测布点</w:t>
            </w:r>
          </w:p>
          <w:p w14:paraId="228591F3">
            <w:pPr>
              <w:pStyle w:val="23"/>
              <w:ind w:firstLine="480"/>
              <w:rPr>
                <w:rFonts w:hint="eastAsia" w:ascii="Times New Roman" w:hAnsi="Times New Roman" w:eastAsia="宋体" w:cs="宋体"/>
                <w:color w:val="000000" w:themeColor="text1"/>
                <w:highlight w:val="none"/>
                <w:lang w:val="en-US" w:eastAsia="zh-CN"/>
                <w14:textFill>
                  <w14:solidFill>
                    <w14:schemeClr w14:val="tx1"/>
                  </w14:solidFill>
                </w14:textFill>
              </w:rPr>
            </w:pPr>
            <w:r>
              <w:rPr>
                <w:rFonts w:hint="eastAsia" w:ascii="Times New Roman" w:hAnsi="Times New Roman" w:eastAsia="宋体" w:cs="宋体"/>
                <w:color w:val="000000" w:themeColor="text1"/>
                <w:highlight w:val="none"/>
                <w:lang w:val="en-US" w:eastAsia="zh-CN"/>
                <w14:textFill>
                  <w14:solidFill>
                    <w14:schemeClr w14:val="tx1"/>
                  </w14:solidFill>
                </w14:textFill>
              </w:rPr>
              <w:t>（1）2</w:t>
            </w:r>
            <w:r>
              <w:rPr>
                <w:rFonts w:hint="default" w:ascii="Times New Roman" w:hAnsi="Times New Roman" w:eastAsia="宋体" w:cs="宋体"/>
                <w:color w:val="000000" w:themeColor="text1"/>
                <w:highlight w:val="none"/>
                <w:lang w:val="en-US" w:eastAsia="zh-CN"/>
                <w14:textFill>
                  <w14:solidFill>
                    <w14:schemeClr w14:val="tx1"/>
                  </w14:solidFill>
                </w14:textFill>
              </w:rPr>
              <w:t>#与</w:t>
            </w:r>
            <w:r>
              <w:rPr>
                <w:rFonts w:hint="eastAsia" w:ascii="Times New Roman" w:hAnsi="Times New Roman" w:eastAsia="宋体" w:cs="宋体"/>
                <w:color w:val="000000" w:themeColor="text1"/>
                <w:highlight w:val="none"/>
                <w:lang w:val="en-US" w:eastAsia="zh-CN"/>
                <w14:textFill>
                  <w14:solidFill>
                    <w14:schemeClr w14:val="tx1"/>
                  </w14:solidFill>
                </w14:textFill>
              </w:rPr>
              <w:t>3</w:t>
            </w:r>
            <w:r>
              <w:rPr>
                <w:rFonts w:hint="default" w:ascii="Times New Roman" w:hAnsi="Times New Roman" w:eastAsia="宋体" w:cs="宋体"/>
                <w:color w:val="000000" w:themeColor="text1"/>
                <w:highlight w:val="none"/>
                <w:lang w:val="en-US" w:eastAsia="zh-CN"/>
                <w14:textFill>
                  <w14:solidFill>
                    <w14:schemeClr w14:val="tx1"/>
                  </w14:solidFill>
                </w14:textFill>
              </w:rPr>
              <w:t>#</w:t>
            </w:r>
            <w:r>
              <w:rPr>
                <w:rFonts w:hint="eastAsia" w:ascii="Times New Roman" w:hAnsi="Times New Roman" w:eastAsia="宋体" w:cs="宋体"/>
                <w:color w:val="000000" w:themeColor="text1"/>
                <w:highlight w:val="none"/>
                <w:lang w:val="en-US" w:eastAsia="zh-CN"/>
                <w14:textFill>
                  <w14:solidFill>
                    <w14:schemeClr w14:val="tx1"/>
                  </w14:solidFill>
                </w14:textFill>
              </w:rPr>
              <w:t>塔基</w:t>
            </w:r>
            <w:r>
              <w:rPr>
                <w:rFonts w:hint="default" w:ascii="Times New Roman" w:hAnsi="Times New Roman" w:eastAsia="宋体" w:cs="宋体"/>
                <w:color w:val="000000" w:themeColor="text1"/>
                <w:highlight w:val="none"/>
                <w:lang w:val="en-US" w:eastAsia="zh-CN"/>
                <w14:textFill>
                  <w14:solidFill>
                    <w14:schemeClr w14:val="tx1"/>
                  </w14:solidFill>
                </w14:textFill>
              </w:rPr>
              <w:t>中间处：以</w:t>
            </w:r>
            <w:r>
              <w:rPr>
                <w:rFonts w:hint="eastAsia" w:ascii="Times New Roman" w:hAnsi="Times New Roman" w:eastAsia="宋体" w:cs="宋体"/>
                <w:color w:val="000000" w:themeColor="text1"/>
                <w:highlight w:val="none"/>
                <w:lang w:val="en-US" w:eastAsia="zh-CN"/>
                <w14:textFill>
                  <w14:solidFill>
                    <w14:schemeClr w14:val="tx1"/>
                  </w14:solidFill>
                </w14:textFill>
              </w:rPr>
              <w:t>弧垂最低位置处中相导线</w:t>
            </w:r>
            <w:r>
              <w:rPr>
                <w:rFonts w:hint="default" w:ascii="Times New Roman" w:hAnsi="Times New Roman" w:eastAsia="宋体" w:cs="宋体"/>
                <w:color w:val="000000" w:themeColor="text1"/>
                <w:highlight w:val="none"/>
                <w:lang w:val="en-US" w:eastAsia="zh-CN"/>
                <w14:textFill>
                  <w14:solidFill>
                    <w14:schemeClr w14:val="tx1"/>
                  </w14:solidFill>
                </w14:textFill>
              </w:rPr>
              <w:t>对地投影处为起点，沿垂直于架空线路方向</w:t>
            </w:r>
            <w:r>
              <w:rPr>
                <w:rFonts w:hint="eastAsia" w:ascii="Times New Roman" w:hAnsi="Times New Roman" w:eastAsia="宋体" w:cs="宋体"/>
                <w:color w:val="000000" w:themeColor="text1"/>
                <w:highlight w:val="none"/>
                <w:lang w:val="en-US" w:eastAsia="zh-CN"/>
                <w14:textFill>
                  <w14:solidFill>
                    <w14:schemeClr w14:val="tx1"/>
                  </w14:solidFill>
                </w14:textFill>
              </w:rPr>
              <w:t>（南北两侧）</w:t>
            </w:r>
            <w:r>
              <w:rPr>
                <w:rFonts w:hint="default" w:ascii="Times New Roman" w:hAnsi="Times New Roman" w:eastAsia="宋体" w:cs="宋体"/>
                <w:color w:val="000000" w:themeColor="text1"/>
                <w:highlight w:val="none"/>
                <w:lang w:val="en-US" w:eastAsia="zh-CN"/>
                <w14:textFill>
                  <w14:solidFill>
                    <w14:schemeClr w14:val="tx1"/>
                  </w14:solidFill>
                </w14:textFill>
              </w:rPr>
              <w:t>进行监测，监测点间距为5m，顺序测至距离边导线对地投影外50m处为止</w:t>
            </w:r>
          </w:p>
          <w:p w14:paraId="367117C1">
            <w:pPr>
              <w:pStyle w:val="23"/>
              <w:ind w:firstLine="480"/>
              <w:rPr>
                <w:rFonts w:hint="eastAsia" w:ascii="Times New Roman" w:hAnsi="Times New Roman" w:eastAsia="宋体" w:cs="宋体"/>
                <w:color w:val="000000" w:themeColor="text1"/>
                <w:highlight w:val="none"/>
                <w:lang w:val="en-US" w:eastAsia="zh-CN"/>
                <w14:textFill>
                  <w14:solidFill>
                    <w14:schemeClr w14:val="tx1"/>
                  </w14:solidFill>
                </w14:textFill>
              </w:rPr>
            </w:pPr>
            <w:r>
              <w:rPr>
                <w:rFonts w:hint="eastAsia" w:ascii="Times New Roman" w:hAnsi="Times New Roman" w:eastAsia="宋体" w:cs="宋体"/>
                <w:color w:val="000000" w:themeColor="text1"/>
                <w:highlight w:val="none"/>
                <w:lang w:val="en-US" w:eastAsia="zh-CN"/>
                <w14:textFill>
                  <w14:solidFill>
                    <w14:schemeClr w14:val="tx1"/>
                  </w14:solidFill>
                </w14:textFill>
              </w:rPr>
              <w:t>（2）5</w:t>
            </w:r>
            <w:r>
              <w:rPr>
                <w:rFonts w:hint="default" w:ascii="Times New Roman" w:hAnsi="Times New Roman" w:eastAsia="宋体" w:cs="宋体"/>
                <w:color w:val="000000" w:themeColor="text1"/>
                <w:highlight w:val="none"/>
                <w:lang w:val="en-US" w:eastAsia="zh-CN"/>
                <w14:textFill>
                  <w14:solidFill>
                    <w14:schemeClr w14:val="tx1"/>
                  </w14:solidFill>
                </w14:textFill>
              </w:rPr>
              <w:t>#与</w:t>
            </w:r>
            <w:r>
              <w:rPr>
                <w:rFonts w:hint="eastAsia" w:ascii="Times New Roman" w:hAnsi="Times New Roman" w:eastAsia="宋体" w:cs="宋体"/>
                <w:color w:val="000000" w:themeColor="text1"/>
                <w:highlight w:val="none"/>
                <w:lang w:val="en-US" w:eastAsia="zh-CN"/>
                <w14:textFill>
                  <w14:solidFill>
                    <w14:schemeClr w14:val="tx1"/>
                  </w14:solidFill>
                </w14:textFill>
              </w:rPr>
              <w:t>6</w:t>
            </w:r>
            <w:r>
              <w:rPr>
                <w:rFonts w:hint="default" w:ascii="Times New Roman" w:hAnsi="Times New Roman" w:eastAsia="宋体" w:cs="宋体"/>
                <w:color w:val="000000" w:themeColor="text1"/>
                <w:highlight w:val="none"/>
                <w:lang w:val="en-US" w:eastAsia="zh-CN"/>
                <w14:textFill>
                  <w14:solidFill>
                    <w14:schemeClr w14:val="tx1"/>
                  </w14:solidFill>
                </w14:textFill>
              </w:rPr>
              <w:t>#</w:t>
            </w:r>
            <w:r>
              <w:rPr>
                <w:rFonts w:hint="eastAsia" w:ascii="Times New Roman" w:hAnsi="Times New Roman" w:eastAsia="宋体" w:cs="宋体"/>
                <w:color w:val="000000" w:themeColor="text1"/>
                <w:highlight w:val="none"/>
                <w:lang w:val="en-US" w:eastAsia="zh-CN"/>
                <w14:textFill>
                  <w14:solidFill>
                    <w14:schemeClr w14:val="tx1"/>
                  </w14:solidFill>
                </w14:textFill>
              </w:rPr>
              <w:t>塔基</w:t>
            </w:r>
            <w:r>
              <w:rPr>
                <w:rFonts w:hint="default" w:ascii="Times New Roman" w:hAnsi="Times New Roman" w:eastAsia="宋体" w:cs="宋体"/>
                <w:color w:val="000000" w:themeColor="text1"/>
                <w:highlight w:val="none"/>
                <w:lang w:val="en-US" w:eastAsia="zh-CN"/>
                <w14:textFill>
                  <w14:solidFill>
                    <w14:schemeClr w14:val="tx1"/>
                  </w14:solidFill>
                </w14:textFill>
              </w:rPr>
              <w:t>中间处：以</w:t>
            </w:r>
            <w:r>
              <w:rPr>
                <w:rFonts w:hint="eastAsia" w:ascii="Times New Roman" w:hAnsi="Times New Roman" w:eastAsia="宋体" w:cs="宋体"/>
                <w:color w:val="000000" w:themeColor="text1"/>
                <w:highlight w:val="none"/>
                <w:lang w:val="en-US" w:eastAsia="zh-CN"/>
                <w14:textFill>
                  <w14:solidFill>
                    <w14:schemeClr w14:val="tx1"/>
                  </w14:solidFill>
                </w14:textFill>
              </w:rPr>
              <w:t>弧垂最低位置处中相导线</w:t>
            </w:r>
            <w:r>
              <w:rPr>
                <w:rFonts w:hint="default" w:ascii="Times New Roman" w:hAnsi="Times New Roman" w:eastAsia="宋体" w:cs="宋体"/>
                <w:color w:val="000000" w:themeColor="text1"/>
                <w:highlight w:val="none"/>
                <w:lang w:val="en-US" w:eastAsia="zh-CN"/>
                <w14:textFill>
                  <w14:solidFill>
                    <w14:schemeClr w14:val="tx1"/>
                  </w14:solidFill>
                </w14:textFill>
              </w:rPr>
              <w:t>对地投影处为起点，沿垂直于架空线路方向（</w:t>
            </w:r>
            <w:r>
              <w:rPr>
                <w:rFonts w:hint="eastAsia" w:ascii="Times New Roman" w:hAnsi="Times New Roman" w:eastAsia="宋体" w:cs="宋体"/>
                <w:color w:val="000000" w:themeColor="text1"/>
                <w:highlight w:val="none"/>
                <w:lang w:val="en-US" w:eastAsia="zh-CN"/>
                <w14:textFill>
                  <w14:solidFill>
                    <w14:schemeClr w14:val="tx1"/>
                  </w14:solidFill>
                </w14:textFill>
              </w:rPr>
              <w:t>东北和西南两侧</w:t>
            </w:r>
            <w:r>
              <w:rPr>
                <w:rFonts w:hint="default" w:ascii="Times New Roman" w:hAnsi="Times New Roman" w:eastAsia="宋体" w:cs="宋体"/>
                <w:color w:val="000000" w:themeColor="text1"/>
                <w:highlight w:val="none"/>
                <w:lang w:val="en-US" w:eastAsia="zh-CN"/>
                <w14:textFill>
                  <w14:solidFill>
                    <w14:schemeClr w14:val="tx1"/>
                  </w14:solidFill>
                </w14:textFill>
              </w:rPr>
              <w:t>）进行监测，监测点间距为5m，顺序测至距离边导线对地投影外50m处为止</w:t>
            </w:r>
          </w:p>
          <w:p w14:paraId="748D50C5">
            <w:pPr>
              <w:pStyle w:val="23"/>
              <w:ind w:firstLine="440"/>
              <w:rPr>
                <w:rFonts w:hint="eastAsia" w:eastAsia="宋体"/>
                <w:color w:val="000000" w:themeColor="text1"/>
                <w:highlight w:val="none"/>
                <w:lang w:eastAsia="zh-CN"/>
                <w14:textFill>
                  <w14:solidFill>
                    <w14:schemeClr w14:val="tx1"/>
                  </w14:solidFill>
                </w14:textFill>
              </w:rPr>
            </w:pPr>
            <w:r>
              <w:rPr>
                <w:rFonts w:hint="eastAsia" w:eastAsia="宋体"/>
                <w:color w:val="000000" w:themeColor="text1"/>
                <w:highlight w:val="none"/>
                <w:lang w:eastAsia="zh-CN"/>
                <w14:textFill>
                  <w14:solidFill>
                    <w14:schemeClr w14:val="tx1"/>
                  </w14:solidFill>
                </w14:textFill>
              </w:rPr>
              <w:drawing>
                <wp:anchor distT="0" distB="0" distL="114300" distR="114300" simplePos="0" relativeHeight="251671552" behindDoc="0" locked="0" layoutInCell="1" allowOverlap="1">
                  <wp:simplePos x="0" y="0"/>
                  <wp:positionH relativeFrom="column">
                    <wp:posOffset>36830</wp:posOffset>
                  </wp:positionH>
                  <wp:positionV relativeFrom="paragraph">
                    <wp:posOffset>76835</wp:posOffset>
                  </wp:positionV>
                  <wp:extent cx="4907280" cy="2527300"/>
                  <wp:effectExtent l="0" t="0" r="7620" b="6350"/>
                  <wp:wrapNone/>
                  <wp:docPr id="14" name="图片 14" descr="f0f70c918cf3d1f83d0cc36eaa98bf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f0f70c918cf3d1f83d0cc36eaa98bf48"/>
                          <pic:cNvPicPr>
                            <a:picLocks noChangeAspect="1"/>
                          </pic:cNvPicPr>
                        </pic:nvPicPr>
                        <pic:blipFill>
                          <a:blip r:embed="rId22"/>
                          <a:stretch>
                            <a:fillRect/>
                          </a:stretch>
                        </pic:blipFill>
                        <pic:spPr>
                          <a:xfrm>
                            <a:off x="0" y="0"/>
                            <a:ext cx="4907280" cy="2527300"/>
                          </a:xfrm>
                          <a:prstGeom prst="rect">
                            <a:avLst/>
                          </a:prstGeom>
                        </pic:spPr>
                      </pic:pic>
                    </a:graphicData>
                  </a:graphic>
                </wp:anchor>
              </w:drawing>
            </w:r>
          </w:p>
          <w:p w14:paraId="32698E10">
            <w:pPr>
              <w:pStyle w:val="23"/>
              <w:ind w:firstLine="440"/>
              <w:rPr>
                <w:color w:val="000000" w:themeColor="text1"/>
                <w:highlight w:val="none"/>
                <w14:textFill>
                  <w14:solidFill>
                    <w14:schemeClr w14:val="tx1"/>
                  </w14:solidFill>
                </w14:textFill>
              </w:rPr>
            </w:pPr>
          </w:p>
          <w:p w14:paraId="25B7F0C0">
            <w:pPr>
              <w:pStyle w:val="23"/>
              <w:ind w:firstLine="480"/>
              <w:rPr>
                <w:color w:val="000000" w:themeColor="text1"/>
                <w:highlight w:val="none"/>
                <w14:textFill>
                  <w14:solidFill>
                    <w14:schemeClr w14:val="tx1"/>
                  </w14:solidFill>
                </w14:textFill>
              </w:rPr>
            </w:pPr>
          </w:p>
          <w:p w14:paraId="1D332B2A">
            <w:pPr>
              <w:pStyle w:val="23"/>
              <w:ind w:firstLine="480"/>
              <w:rPr>
                <w:color w:val="000000" w:themeColor="text1"/>
                <w:highlight w:val="none"/>
                <w14:textFill>
                  <w14:solidFill>
                    <w14:schemeClr w14:val="tx1"/>
                  </w14:solidFill>
                </w14:textFill>
              </w:rPr>
            </w:pPr>
          </w:p>
          <w:p w14:paraId="0D1C168C">
            <w:pPr>
              <w:pStyle w:val="23"/>
              <w:ind w:firstLine="480"/>
              <w:rPr>
                <w:color w:val="000000" w:themeColor="text1"/>
                <w:highlight w:val="none"/>
                <w14:textFill>
                  <w14:solidFill>
                    <w14:schemeClr w14:val="tx1"/>
                  </w14:solidFill>
                </w14:textFill>
              </w:rPr>
            </w:pPr>
          </w:p>
          <w:p w14:paraId="6971FA05">
            <w:pPr>
              <w:pStyle w:val="23"/>
              <w:ind w:firstLine="480"/>
              <w:rPr>
                <w:color w:val="000000" w:themeColor="text1"/>
                <w:highlight w:val="none"/>
                <w14:textFill>
                  <w14:solidFill>
                    <w14:schemeClr w14:val="tx1"/>
                  </w14:solidFill>
                </w14:textFill>
              </w:rPr>
            </w:pPr>
          </w:p>
          <w:p w14:paraId="6F763D2B">
            <w:pPr>
              <w:pStyle w:val="23"/>
              <w:ind w:firstLine="480"/>
              <w:rPr>
                <w:color w:val="000000" w:themeColor="text1"/>
                <w:highlight w:val="none"/>
                <w14:textFill>
                  <w14:solidFill>
                    <w14:schemeClr w14:val="tx1"/>
                  </w14:solidFill>
                </w14:textFill>
              </w:rPr>
            </w:pPr>
          </w:p>
          <w:p w14:paraId="2257EB10">
            <w:pPr>
              <w:pStyle w:val="23"/>
              <w:ind w:firstLine="480"/>
              <w:rPr>
                <w:color w:val="000000" w:themeColor="text1"/>
                <w:highlight w:val="none"/>
                <w14:textFill>
                  <w14:solidFill>
                    <w14:schemeClr w14:val="tx1"/>
                  </w14:solidFill>
                </w14:textFill>
              </w:rPr>
            </w:pPr>
          </w:p>
          <w:p w14:paraId="669069D9">
            <w:pPr>
              <w:pStyle w:val="23"/>
              <w:ind w:firstLine="480"/>
              <w:rPr>
                <w:color w:val="000000" w:themeColor="text1"/>
                <w:highlight w:val="none"/>
                <w14:textFill>
                  <w14:solidFill>
                    <w14:schemeClr w14:val="tx1"/>
                  </w14:solidFill>
                </w14:textFill>
              </w:rPr>
            </w:pPr>
          </w:p>
          <w:p w14:paraId="3F8132D2">
            <w:pPr>
              <w:pStyle w:val="23"/>
              <w:ind w:firstLine="440"/>
              <w:jc w:val="center"/>
              <w:rPr>
                <w:color w:val="000000" w:themeColor="text1"/>
                <w:szCs w:val="24"/>
                <w:highlight w:val="yellow"/>
                <w14:textFill>
                  <w14:solidFill>
                    <w14:schemeClr w14:val="tx1"/>
                  </w14:solidFill>
                </w14:textFill>
              </w:rPr>
            </w:pPr>
            <w:r>
              <w:rPr>
                <w:rFonts w:eastAsia="黑体" w:cs="Times New Roman"/>
                <w:color w:val="000000" w:themeColor="text1"/>
                <w:highlight w:val="none"/>
                <w14:textFill>
                  <w14:solidFill>
                    <w14:schemeClr w14:val="tx1"/>
                  </w14:solidFill>
                </w14:textFill>
              </w:rPr>
              <w:t>图7-1  本项目</w:t>
            </w:r>
            <w:r>
              <w:rPr>
                <w:rFonts w:hint="eastAsia" w:eastAsia="黑体" w:cs="Times New Roman"/>
                <w:color w:val="000000" w:themeColor="text1"/>
                <w:highlight w:val="none"/>
                <w14:textFill>
                  <w14:solidFill>
                    <w14:schemeClr w14:val="tx1"/>
                  </w14:solidFill>
                </w14:textFill>
              </w:rPr>
              <w:t>电磁环境</w:t>
            </w:r>
            <w:r>
              <w:rPr>
                <w:rFonts w:eastAsia="黑体" w:cs="Times New Roman"/>
                <w:color w:val="000000" w:themeColor="text1"/>
                <w:highlight w:val="none"/>
                <w14:textFill>
                  <w14:solidFill>
                    <w14:schemeClr w14:val="tx1"/>
                  </w14:solidFill>
                </w14:textFill>
              </w:rPr>
              <w:t>监测点位示意图</w:t>
            </w:r>
          </w:p>
        </w:tc>
      </w:tr>
      <w:tr w14:paraId="4DD3875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52" w:type="dxa"/>
            <w:vMerge w:val="continue"/>
          </w:tcPr>
          <w:p w14:paraId="0D6A8A06">
            <w:pPr>
              <w:rPr>
                <w:b/>
                <w:bCs/>
                <w:color w:val="000000" w:themeColor="text1"/>
                <w:szCs w:val="24"/>
                <w:highlight w:val="yellow"/>
                <w14:textFill>
                  <w14:solidFill>
                    <w14:schemeClr w14:val="tx1"/>
                  </w14:solidFill>
                </w14:textFill>
              </w:rPr>
            </w:pPr>
            <w:bookmarkStart w:id="17" w:name="_Hlk201567042"/>
          </w:p>
        </w:tc>
        <w:tc>
          <w:tcPr>
            <w:tcW w:w="7724" w:type="dxa"/>
            <w:vAlign w:val="center"/>
          </w:tcPr>
          <w:p w14:paraId="268AB0E6">
            <w:pPr>
              <w:rPr>
                <w:b/>
                <w:bCs/>
                <w:color w:val="000000" w:themeColor="text1"/>
                <w:szCs w:val="24"/>
                <w:highlight w:val="none"/>
                <w14:textFill>
                  <w14:solidFill>
                    <w14:schemeClr w14:val="tx1"/>
                  </w14:solidFill>
                </w14:textFill>
              </w:rPr>
            </w:pPr>
            <w:r>
              <w:rPr>
                <w:rFonts w:hint="eastAsia"/>
                <w:b/>
                <w:bCs/>
                <w:color w:val="000000" w:themeColor="text1"/>
                <w:szCs w:val="24"/>
                <w:highlight w:val="none"/>
                <w14:textFill>
                  <w14:solidFill>
                    <w14:schemeClr w14:val="tx1"/>
                  </w14:solidFill>
                </w14:textFill>
              </w:rPr>
              <w:t>监测单位、监测时间、监测环境条件</w:t>
            </w:r>
          </w:p>
          <w:p w14:paraId="753B32FC">
            <w:pPr>
              <w:pStyle w:val="23"/>
              <w:ind w:firstLine="482"/>
              <w:rPr>
                <w:b/>
                <w:bCs/>
                <w:color w:val="000000" w:themeColor="text1"/>
                <w:highlight w:val="none"/>
                <w14:textFill>
                  <w14:solidFill>
                    <w14:schemeClr w14:val="tx1"/>
                  </w14:solidFill>
                </w14:textFill>
              </w:rPr>
            </w:pPr>
            <w:r>
              <w:rPr>
                <w:rFonts w:hint="eastAsia"/>
                <w:b/>
                <w:bCs/>
                <w:color w:val="000000" w:themeColor="text1"/>
                <w:highlight w:val="none"/>
                <w14:textFill>
                  <w14:solidFill>
                    <w14:schemeClr w14:val="tx1"/>
                  </w14:solidFill>
                </w14:textFill>
              </w:rPr>
              <w:t>（</w:t>
            </w:r>
            <w:r>
              <w:rPr>
                <w:rFonts w:cs="Times New Roman"/>
                <w:b/>
                <w:bCs/>
                <w:color w:val="000000" w:themeColor="text1"/>
                <w:highlight w:val="none"/>
                <w14:textFill>
                  <w14:solidFill>
                    <w14:schemeClr w14:val="tx1"/>
                  </w14:solidFill>
                </w14:textFill>
              </w:rPr>
              <w:t>1</w:t>
            </w:r>
            <w:r>
              <w:rPr>
                <w:rFonts w:hint="eastAsia"/>
                <w:b/>
                <w:bCs/>
                <w:color w:val="000000" w:themeColor="text1"/>
                <w:highlight w:val="none"/>
                <w14:textFill>
                  <w14:solidFill>
                    <w14:schemeClr w14:val="tx1"/>
                  </w14:solidFill>
                </w14:textFill>
              </w:rPr>
              <w:t>）监测单位</w:t>
            </w:r>
          </w:p>
          <w:p w14:paraId="2B51867A">
            <w:pPr>
              <w:pStyle w:val="23"/>
              <w:ind w:firstLine="480"/>
              <w:rPr>
                <w:rFonts w:hint="default"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内蒙古俊森环保科技有限公司</w:t>
            </w:r>
          </w:p>
          <w:p w14:paraId="4AC58820">
            <w:pPr>
              <w:pStyle w:val="23"/>
              <w:ind w:firstLine="482"/>
              <w:rPr>
                <w:b/>
                <w:bCs/>
                <w:color w:val="000000" w:themeColor="text1"/>
                <w:highlight w:val="none"/>
                <w14:textFill>
                  <w14:solidFill>
                    <w14:schemeClr w14:val="tx1"/>
                  </w14:solidFill>
                </w14:textFill>
              </w:rPr>
            </w:pPr>
            <w:r>
              <w:rPr>
                <w:rFonts w:hint="eastAsia"/>
                <w:b/>
                <w:bCs/>
                <w:color w:val="000000" w:themeColor="text1"/>
                <w:highlight w:val="none"/>
                <w14:textFill>
                  <w14:solidFill>
                    <w14:schemeClr w14:val="tx1"/>
                  </w14:solidFill>
                </w14:textFill>
              </w:rPr>
              <w:t>（</w:t>
            </w:r>
            <w:r>
              <w:rPr>
                <w:rFonts w:cs="Times New Roman"/>
                <w:b/>
                <w:bCs/>
                <w:color w:val="000000" w:themeColor="text1"/>
                <w:highlight w:val="none"/>
                <w14:textFill>
                  <w14:solidFill>
                    <w14:schemeClr w14:val="tx1"/>
                  </w14:solidFill>
                </w14:textFill>
              </w:rPr>
              <w:t>2</w:t>
            </w:r>
            <w:r>
              <w:rPr>
                <w:rFonts w:hint="eastAsia"/>
                <w:b/>
                <w:bCs/>
                <w:color w:val="000000" w:themeColor="text1"/>
                <w:highlight w:val="none"/>
                <w14:textFill>
                  <w14:solidFill>
                    <w14:schemeClr w14:val="tx1"/>
                  </w14:solidFill>
                </w14:textFill>
              </w:rPr>
              <w:t>）监测时间及监测环境条件</w:t>
            </w:r>
          </w:p>
          <w:p w14:paraId="53E6CD6F">
            <w:pPr>
              <w:pStyle w:val="23"/>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监测期间环境条件见下表。</w:t>
            </w:r>
          </w:p>
          <w:p w14:paraId="60BDB381">
            <w:pPr>
              <w:pStyle w:val="23"/>
              <w:ind w:firstLine="480"/>
              <w:rPr>
                <w:rFonts w:eastAsia="黑体" w:cs="Times New Roman"/>
                <w:color w:val="000000" w:themeColor="text1"/>
                <w:highlight w:val="none"/>
                <w14:textFill>
                  <w14:solidFill>
                    <w14:schemeClr w14:val="tx1"/>
                  </w14:solidFill>
                </w14:textFill>
              </w:rPr>
            </w:pPr>
            <w:r>
              <w:rPr>
                <w:rFonts w:eastAsia="黑体" w:cs="Times New Roman"/>
                <w:color w:val="000000" w:themeColor="text1"/>
                <w:highlight w:val="none"/>
                <w14:textFill>
                  <w14:solidFill>
                    <w14:schemeClr w14:val="tx1"/>
                  </w14:solidFill>
                </w14:textFill>
              </w:rPr>
              <w:t>表7-1               监测期间环境条件</w:t>
            </w:r>
          </w:p>
          <w:tbl>
            <w:tblPr>
              <w:tblStyle w:val="10"/>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620"/>
              <w:gridCol w:w="1048"/>
              <w:gridCol w:w="1607"/>
              <w:gridCol w:w="1954"/>
              <w:gridCol w:w="1509"/>
            </w:tblGrid>
            <w:tr w14:paraId="676E1C3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20" w:type="dxa"/>
                  <w:vAlign w:val="center"/>
                </w:tcPr>
                <w:p w14:paraId="5783BB32">
                  <w:pPr>
                    <w:pStyle w:val="23"/>
                    <w:spacing w:line="240" w:lineRule="auto"/>
                    <w:ind w:firstLine="0" w:firstLineChars="0"/>
                    <w:jc w:val="center"/>
                    <w:rPr>
                      <w:b/>
                      <w:bCs/>
                      <w:color w:val="000000" w:themeColor="text1"/>
                      <w:sz w:val="21"/>
                      <w:szCs w:val="21"/>
                      <w:highlight w:val="none"/>
                      <w14:textFill>
                        <w14:solidFill>
                          <w14:schemeClr w14:val="tx1"/>
                        </w14:solidFill>
                      </w14:textFill>
                    </w:rPr>
                  </w:pPr>
                  <w:r>
                    <w:rPr>
                      <w:rFonts w:hint="eastAsia"/>
                      <w:b/>
                      <w:bCs/>
                      <w:color w:val="000000" w:themeColor="text1"/>
                      <w:sz w:val="21"/>
                      <w:szCs w:val="21"/>
                      <w:highlight w:val="none"/>
                      <w14:textFill>
                        <w14:solidFill>
                          <w14:schemeClr w14:val="tx1"/>
                        </w14:solidFill>
                      </w14:textFill>
                    </w:rPr>
                    <w:t>监测时间</w:t>
                  </w:r>
                </w:p>
              </w:tc>
              <w:tc>
                <w:tcPr>
                  <w:tcW w:w="1048" w:type="dxa"/>
                  <w:vAlign w:val="center"/>
                </w:tcPr>
                <w:p w14:paraId="73B14D12">
                  <w:pPr>
                    <w:pStyle w:val="23"/>
                    <w:spacing w:line="240" w:lineRule="auto"/>
                    <w:ind w:firstLine="0" w:firstLineChars="0"/>
                    <w:jc w:val="center"/>
                    <w:rPr>
                      <w:rFonts w:cs="Times New Roman"/>
                      <w:b/>
                      <w:bCs/>
                      <w:color w:val="000000" w:themeColor="text1"/>
                      <w:sz w:val="21"/>
                      <w:szCs w:val="21"/>
                      <w:highlight w:val="none"/>
                      <w14:textFill>
                        <w14:solidFill>
                          <w14:schemeClr w14:val="tx1"/>
                        </w14:solidFill>
                      </w14:textFill>
                    </w:rPr>
                  </w:pPr>
                  <w:r>
                    <w:rPr>
                      <w:rFonts w:cs="Times New Roman"/>
                      <w:b/>
                      <w:bCs/>
                      <w:color w:val="000000" w:themeColor="text1"/>
                      <w:sz w:val="21"/>
                      <w:szCs w:val="21"/>
                      <w:highlight w:val="none"/>
                      <w14:textFill>
                        <w14:solidFill>
                          <w14:schemeClr w14:val="tx1"/>
                        </w14:solidFill>
                      </w14:textFill>
                    </w:rPr>
                    <w:t>天气</w:t>
                  </w:r>
                </w:p>
              </w:tc>
              <w:tc>
                <w:tcPr>
                  <w:tcW w:w="1607" w:type="dxa"/>
                  <w:vAlign w:val="center"/>
                </w:tcPr>
                <w:p w14:paraId="73E6988F">
                  <w:pPr>
                    <w:pStyle w:val="23"/>
                    <w:spacing w:line="240" w:lineRule="auto"/>
                    <w:ind w:firstLine="0" w:firstLineChars="0"/>
                    <w:jc w:val="center"/>
                    <w:rPr>
                      <w:rFonts w:cs="Times New Roman"/>
                      <w:b/>
                      <w:bCs/>
                      <w:color w:val="000000" w:themeColor="text1"/>
                      <w:sz w:val="21"/>
                      <w:szCs w:val="21"/>
                      <w:highlight w:val="none"/>
                      <w14:textFill>
                        <w14:solidFill>
                          <w14:schemeClr w14:val="tx1"/>
                        </w14:solidFill>
                      </w14:textFill>
                    </w:rPr>
                  </w:pPr>
                  <w:r>
                    <w:rPr>
                      <w:rFonts w:cs="Times New Roman"/>
                      <w:b/>
                      <w:bCs/>
                      <w:color w:val="000000" w:themeColor="text1"/>
                      <w:sz w:val="21"/>
                      <w:szCs w:val="21"/>
                      <w:highlight w:val="none"/>
                      <w14:textFill>
                        <w14:solidFill>
                          <w14:schemeClr w14:val="tx1"/>
                        </w14:solidFill>
                      </w14:textFill>
                    </w:rPr>
                    <w:t>温度℃</w:t>
                  </w:r>
                </w:p>
              </w:tc>
              <w:tc>
                <w:tcPr>
                  <w:tcW w:w="1954" w:type="dxa"/>
                  <w:vAlign w:val="center"/>
                </w:tcPr>
                <w:p w14:paraId="70778AE0">
                  <w:pPr>
                    <w:pStyle w:val="23"/>
                    <w:spacing w:line="240" w:lineRule="auto"/>
                    <w:ind w:firstLine="0" w:firstLineChars="0"/>
                    <w:jc w:val="center"/>
                    <w:rPr>
                      <w:rFonts w:cs="Times New Roman"/>
                      <w:b/>
                      <w:bCs/>
                      <w:color w:val="000000" w:themeColor="text1"/>
                      <w:sz w:val="21"/>
                      <w:szCs w:val="21"/>
                      <w:highlight w:val="none"/>
                      <w14:textFill>
                        <w14:solidFill>
                          <w14:schemeClr w14:val="tx1"/>
                        </w14:solidFill>
                      </w14:textFill>
                    </w:rPr>
                  </w:pPr>
                  <w:r>
                    <w:rPr>
                      <w:rFonts w:cs="Times New Roman"/>
                      <w:b/>
                      <w:bCs/>
                      <w:color w:val="000000" w:themeColor="text1"/>
                      <w:sz w:val="21"/>
                      <w:szCs w:val="21"/>
                      <w:highlight w:val="none"/>
                      <w14:textFill>
                        <w14:solidFill>
                          <w14:schemeClr w14:val="tx1"/>
                        </w14:solidFill>
                      </w14:textFill>
                    </w:rPr>
                    <w:t>湿度%</w:t>
                  </w:r>
                </w:p>
              </w:tc>
              <w:tc>
                <w:tcPr>
                  <w:tcW w:w="1509" w:type="dxa"/>
                  <w:vAlign w:val="center"/>
                </w:tcPr>
                <w:p w14:paraId="3517A6FE">
                  <w:pPr>
                    <w:pStyle w:val="23"/>
                    <w:spacing w:line="240" w:lineRule="auto"/>
                    <w:ind w:firstLine="0" w:firstLineChars="0"/>
                    <w:jc w:val="center"/>
                    <w:rPr>
                      <w:rFonts w:cs="Times New Roman"/>
                      <w:b/>
                      <w:bCs/>
                      <w:color w:val="000000" w:themeColor="text1"/>
                      <w:sz w:val="21"/>
                      <w:szCs w:val="21"/>
                      <w:highlight w:val="none"/>
                      <w14:textFill>
                        <w14:solidFill>
                          <w14:schemeClr w14:val="tx1"/>
                        </w14:solidFill>
                      </w14:textFill>
                    </w:rPr>
                  </w:pPr>
                  <w:r>
                    <w:rPr>
                      <w:rFonts w:cs="Times New Roman"/>
                      <w:b/>
                      <w:bCs/>
                      <w:color w:val="000000" w:themeColor="text1"/>
                      <w:sz w:val="21"/>
                      <w:szCs w:val="21"/>
                      <w:highlight w:val="none"/>
                      <w14:textFill>
                        <w14:solidFill>
                          <w14:schemeClr w14:val="tx1"/>
                        </w14:solidFill>
                      </w14:textFill>
                    </w:rPr>
                    <w:t>风速m/s</w:t>
                  </w:r>
                </w:p>
              </w:tc>
            </w:tr>
            <w:tr w14:paraId="3C17D99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20" w:type="dxa"/>
                  <w:vAlign w:val="center"/>
                </w:tcPr>
                <w:p w14:paraId="063E3252">
                  <w:pPr>
                    <w:pStyle w:val="23"/>
                    <w:spacing w:line="240" w:lineRule="auto"/>
                    <w:ind w:firstLine="0" w:firstLineChars="0"/>
                    <w:jc w:val="center"/>
                    <w:rPr>
                      <w:rFonts w:hint="default" w:eastAsia="宋体"/>
                      <w:color w:val="000000" w:themeColor="text1"/>
                      <w:sz w:val="21"/>
                      <w:szCs w:val="21"/>
                      <w:highlight w:val="none"/>
                      <w:lang w:val="en-US" w:eastAsia="zh-CN"/>
                      <w14:textFill>
                        <w14:solidFill>
                          <w14:schemeClr w14:val="tx1"/>
                        </w14:solidFill>
                      </w14:textFill>
                    </w:rPr>
                  </w:pPr>
                  <w:r>
                    <w:rPr>
                      <w:rFonts w:cs="Times New Roman"/>
                      <w:color w:val="000000" w:themeColor="text1"/>
                      <w:sz w:val="21"/>
                      <w:szCs w:val="21"/>
                      <w:highlight w:val="none"/>
                      <w14:textFill>
                        <w14:solidFill>
                          <w14:schemeClr w14:val="tx1"/>
                        </w14:solidFill>
                      </w14:textFill>
                    </w:rPr>
                    <w:t>2025</w:t>
                  </w:r>
                  <w:r>
                    <w:rPr>
                      <w:rFonts w:hint="eastAsia"/>
                      <w:color w:val="000000" w:themeColor="text1"/>
                      <w:sz w:val="21"/>
                      <w:szCs w:val="21"/>
                      <w:highlight w:val="none"/>
                      <w14:textFill>
                        <w14:solidFill>
                          <w14:schemeClr w14:val="tx1"/>
                        </w14:solidFill>
                      </w14:textFill>
                    </w:rPr>
                    <w:t>.</w:t>
                  </w:r>
                  <w:r>
                    <w:rPr>
                      <w:rFonts w:hint="eastAsia" w:cs="Times New Roman"/>
                      <w:color w:val="000000" w:themeColor="text1"/>
                      <w:sz w:val="21"/>
                      <w:szCs w:val="21"/>
                      <w:highlight w:val="none"/>
                      <w:lang w:val="en-US" w:eastAsia="zh-CN"/>
                      <w14:textFill>
                        <w14:solidFill>
                          <w14:schemeClr w14:val="tx1"/>
                        </w14:solidFill>
                      </w14:textFill>
                    </w:rPr>
                    <w:t>11</w:t>
                  </w:r>
                  <w:r>
                    <w:rPr>
                      <w:rFonts w:hint="eastAsia"/>
                      <w:color w:val="000000" w:themeColor="text1"/>
                      <w:sz w:val="21"/>
                      <w:szCs w:val="21"/>
                      <w:highlight w:val="none"/>
                      <w14:textFill>
                        <w14:solidFill>
                          <w14:schemeClr w14:val="tx1"/>
                        </w14:solidFill>
                      </w14:textFill>
                    </w:rPr>
                    <w:t>.</w:t>
                  </w:r>
                  <w:r>
                    <w:rPr>
                      <w:rFonts w:cs="Times New Roman"/>
                      <w:color w:val="000000" w:themeColor="text1"/>
                      <w:sz w:val="21"/>
                      <w:szCs w:val="21"/>
                      <w:highlight w:val="none"/>
                      <w14:textFill>
                        <w14:solidFill>
                          <w14:schemeClr w14:val="tx1"/>
                        </w14:solidFill>
                      </w14:textFill>
                    </w:rPr>
                    <w:t>1</w:t>
                  </w:r>
                  <w:r>
                    <w:rPr>
                      <w:rFonts w:hint="eastAsia" w:cs="Times New Roman"/>
                      <w:color w:val="000000" w:themeColor="text1"/>
                      <w:sz w:val="21"/>
                      <w:szCs w:val="21"/>
                      <w:highlight w:val="none"/>
                      <w:lang w:val="en-US" w:eastAsia="zh-CN"/>
                      <w14:textFill>
                        <w14:solidFill>
                          <w14:schemeClr w14:val="tx1"/>
                        </w14:solidFill>
                      </w14:textFill>
                    </w:rPr>
                    <w:t>5昼</w:t>
                  </w:r>
                </w:p>
              </w:tc>
              <w:tc>
                <w:tcPr>
                  <w:tcW w:w="1048" w:type="dxa"/>
                  <w:vAlign w:val="center"/>
                </w:tcPr>
                <w:p w14:paraId="1B1D2552">
                  <w:pPr>
                    <w:pStyle w:val="23"/>
                    <w:spacing w:line="240" w:lineRule="auto"/>
                    <w:ind w:firstLine="0" w:firstLineChars="0"/>
                    <w:jc w:val="center"/>
                    <w:rPr>
                      <w:rFonts w:hint="eastAsia" w:eastAsia="宋体"/>
                      <w:color w:val="000000" w:themeColor="text1"/>
                      <w:sz w:val="21"/>
                      <w:szCs w:val="21"/>
                      <w:highlight w:val="none"/>
                      <w:lang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晴</w:t>
                  </w:r>
                </w:p>
              </w:tc>
              <w:tc>
                <w:tcPr>
                  <w:tcW w:w="1607" w:type="dxa"/>
                  <w:vAlign w:val="center"/>
                </w:tcPr>
                <w:p w14:paraId="482D70BD">
                  <w:pPr>
                    <w:pStyle w:val="23"/>
                    <w:spacing w:line="240" w:lineRule="auto"/>
                    <w:ind w:firstLine="0" w:firstLineChars="0"/>
                    <w:jc w:val="center"/>
                    <w:rPr>
                      <w:rFonts w:hint="default" w:eastAsia="宋体"/>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-5</w:t>
                  </w:r>
                </w:p>
              </w:tc>
              <w:tc>
                <w:tcPr>
                  <w:tcW w:w="1954" w:type="dxa"/>
                  <w:vAlign w:val="center"/>
                </w:tcPr>
                <w:p w14:paraId="124AD41C">
                  <w:pPr>
                    <w:pStyle w:val="23"/>
                    <w:spacing w:line="240" w:lineRule="auto"/>
                    <w:ind w:firstLine="0" w:firstLineChars="0"/>
                    <w:jc w:val="center"/>
                    <w:rPr>
                      <w:rFonts w:hint="default" w:eastAsia="宋体"/>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37</w:t>
                  </w:r>
                </w:p>
              </w:tc>
              <w:tc>
                <w:tcPr>
                  <w:tcW w:w="1509" w:type="dxa"/>
                  <w:vAlign w:val="center"/>
                </w:tcPr>
                <w:p w14:paraId="5BB7FAA8">
                  <w:pPr>
                    <w:pStyle w:val="23"/>
                    <w:spacing w:line="240" w:lineRule="auto"/>
                    <w:ind w:firstLine="0" w:firstLineChars="0"/>
                    <w:jc w:val="center"/>
                    <w:rPr>
                      <w:rFonts w:hint="default" w:eastAsia="宋体"/>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3.7</w:t>
                  </w:r>
                </w:p>
              </w:tc>
            </w:tr>
          </w:tbl>
          <w:p w14:paraId="73691CE1">
            <w:pPr>
              <w:pStyle w:val="23"/>
              <w:ind w:firstLine="480"/>
              <w:rPr>
                <w:color w:val="000000" w:themeColor="text1"/>
                <w:szCs w:val="24"/>
                <w:highlight w:val="yellow"/>
                <w14:textFill>
                  <w14:solidFill>
                    <w14:schemeClr w14:val="tx1"/>
                  </w14:solidFill>
                </w14:textFill>
              </w:rPr>
            </w:pPr>
          </w:p>
        </w:tc>
      </w:tr>
      <w:tr w14:paraId="2C21D4B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52" w:type="dxa"/>
            <w:vMerge w:val="continue"/>
          </w:tcPr>
          <w:p w14:paraId="1D124E26">
            <w:pPr>
              <w:rPr>
                <w:b/>
                <w:bCs/>
                <w:color w:val="000000" w:themeColor="text1"/>
                <w:szCs w:val="24"/>
                <w:highlight w:val="yellow"/>
                <w14:textFill>
                  <w14:solidFill>
                    <w14:schemeClr w14:val="tx1"/>
                  </w14:solidFill>
                </w14:textFill>
              </w:rPr>
            </w:pPr>
          </w:p>
        </w:tc>
        <w:tc>
          <w:tcPr>
            <w:tcW w:w="7724" w:type="dxa"/>
            <w:vAlign w:val="center"/>
          </w:tcPr>
          <w:p w14:paraId="088F0199">
            <w:pPr>
              <w:rPr>
                <w:b/>
                <w:bCs/>
                <w:color w:val="000000" w:themeColor="text1"/>
                <w:szCs w:val="24"/>
                <w:highlight w:val="none"/>
                <w14:textFill>
                  <w14:solidFill>
                    <w14:schemeClr w14:val="tx1"/>
                  </w14:solidFill>
                </w14:textFill>
              </w:rPr>
            </w:pPr>
            <w:r>
              <w:rPr>
                <w:rFonts w:hint="eastAsia"/>
                <w:b/>
                <w:bCs/>
                <w:color w:val="000000" w:themeColor="text1"/>
                <w:szCs w:val="24"/>
                <w:highlight w:val="none"/>
                <w14:textFill>
                  <w14:solidFill>
                    <w14:schemeClr w14:val="tx1"/>
                  </w14:solidFill>
                </w14:textFill>
              </w:rPr>
              <w:t>监测仪器及工况</w:t>
            </w:r>
          </w:p>
          <w:p w14:paraId="4E2A3D41">
            <w:pPr>
              <w:pStyle w:val="23"/>
              <w:ind w:firstLine="482"/>
              <w:rPr>
                <w:b/>
                <w:bCs/>
                <w:color w:val="000000" w:themeColor="text1"/>
                <w:highlight w:val="none"/>
                <w14:textFill>
                  <w14:solidFill>
                    <w14:schemeClr w14:val="tx1"/>
                  </w14:solidFill>
                </w14:textFill>
              </w:rPr>
            </w:pPr>
            <w:r>
              <w:rPr>
                <w:rFonts w:hint="eastAsia"/>
                <w:b/>
                <w:bCs/>
                <w:color w:val="000000" w:themeColor="text1"/>
                <w:highlight w:val="none"/>
                <w14:textFill>
                  <w14:solidFill>
                    <w14:schemeClr w14:val="tx1"/>
                  </w14:solidFill>
                </w14:textFill>
              </w:rPr>
              <w:t>（</w:t>
            </w:r>
            <w:r>
              <w:rPr>
                <w:rFonts w:cs="Times New Roman"/>
                <w:b/>
                <w:bCs/>
                <w:color w:val="000000" w:themeColor="text1"/>
                <w:highlight w:val="none"/>
                <w14:textFill>
                  <w14:solidFill>
                    <w14:schemeClr w14:val="tx1"/>
                  </w14:solidFill>
                </w14:textFill>
              </w:rPr>
              <w:t>1</w:t>
            </w:r>
            <w:r>
              <w:rPr>
                <w:rFonts w:hint="eastAsia"/>
                <w:b/>
                <w:bCs/>
                <w:color w:val="000000" w:themeColor="text1"/>
                <w:highlight w:val="none"/>
                <w14:textFill>
                  <w14:solidFill>
                    <w14:schemeClr w14:val="tx1"/>
                  </w14:solidFill>
                </w14:textFill>
              </w:rPr>
              <w:t>）监测仪器</w:t>
            </w:r>
          </w:p>
          <w:p w14:paraId="13B5EE2A">
            <w:pPr>
              <w:pStyle w:val="23"/>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本次监测均按国家现行有效的标准方法和有关技术规范要求进行，测量仪器均通过计量部门校准，所有测量仪器的校准日期均在有效期内，详见下表。</w:t>
            </w:r>
          </w:p>
          <w:p w14:paraId="7EE1F999">
            <w:pPr>
              <w:pStyle w:val="23"/>
              <w:ind w:firstLine="480"/>
              <w:rPr>
                <w:rFonts w:eastAsia="黑体" w:cs="Times New Roman"/>
                <w:color w:val="000000" w:themeColor="text1"/>
                <w:highlight w:val="none"/>
                <w14:textFill>
                  <w14:solidFill>
                    <w14:schemeClr w14:val="tx1"/>
                  </w14:solidFill>
                </w14:textFill>
              </w:rPr>
            </w:pPr>
            <w:r>
              <w:rPr>
                <w:rFonts w:eastAsia="黑体" w:cs="Times New Roman"/>
                <w:color w:val="000000" w:themeColor="text1"/>
                <w:highlight w:val="none"/>
                <w14:textFill>
                  <w14:solidFill>
                    <w14:schemeClr w14:val="tx1"/>
                  </w14:solidFill>
                </w14:textFill>
              </w:rPr>
              <w:t xml:space="preserve">表7-2              </w:t>
            </w:r>
            <w:r>
              <w:rPr>
                <w:rFonts w:hint="eastAsia" w:eastAsia="黑体" w:cs="Times New Roman"/>
                <w:color w:val="000000" w:themeColor="text1"/>
                <w:highlight w:val="none"/>
                <w14:textFill>
                  <w14:solidFill>
                    <w14:schemeClr w14:val="tx1"/>
                  </w14:solidFill>
                </w14:textFill>
              </w:rPr>
              <w:t xml:space="preserve"> </w:t>
            </w:r>
            <w:r>
              <w:rPr>
                <w:rFonts w:eastAsia="黑体" w:cs="Times New Roman"/>
                <w:color w:val="000000" w:themeColor="text1"/>
                <w:highlight w:val="none"/>
                <w14:textFill>
                  <w14:solidFill>
                    <w14:schemeClr w14:val="tx1"/>
                  </w14:solidFill>
                </w14:textFill>
              </w:rPr>
              <w:t xml:space="preserve">     本项目监测仪器一览表</w:t>
            </w:r>
          </w:p>
          <w:tbl>
            <w:tblPr>
              <w:tblStyle w:val="10"/>
              <w:tblW w:w="4998"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34"/>
              <w:gridCol w:w="2390"/>
              <w:gridCol w:w="1844"/>
              <w:gridCol w:w="2667"/>
            </w:tblGrid>
            <w:tr w14:paraId="00447F63">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39" w:type="pct"/>
                  <w:vAlign w:val="center"/>
                </w:tcPr>
                <w:p w14:paraId="58C6A808">
                  <w:pPr>
                    <w:pStyle w:val="28"/>
                    <w:rPr>
                      <w:rFonts w:cs="Times New Roman"/>
                      <w:b/>
                      <w:bCs/>
                      <w:color w:val="000000" w:themeColor="text1"/>
                      <w:kern w:val="2"/>
                      <w:szCs w:val="21"/>
                      <w:highlight w:val="none"/>
                      <w14:textFill>
                        <w14:solidFill>
                          <w14:schemeClr w14:val="tx1"/>
                        </w14:solidFill>
                      </w14:textFill>
                    </w:rPr>
                  </w:pPr>
                  <w:bookmarkStart w:id="18" w:name="_Hlk143606925"/>
                  <w:r>
                    <w:rPr>
                      <w:rFonts w:cs="Times New Roman"/>
                      <w:b/>
                      <w:bCs/>
                      <w:color w:val="000000" w:themeColor="text1"/>
                      <w:szCs w:val="21"/>
                      <w:highlight w:val="none"/>
                      <w14:textFill>
                        <w14:solidFill>
                          <w14:schemeClr w14:val="tx1"/>
                        </w14:solidFill>
                      </w14:textFill>
                    </w:rPr>
                    <w:t>序号</w:t>
                  </w:r>
                </w:p>
              </w:tc>
              <w:tc>
                <w:tcPr>
                  <w:tcW w:w="1544" w:type="pct"/>
                  <w:vAlign w:val="center"/>
                </w:tcPr>
                <w:p w14:paraId="582911E6">
                  <w:pPr>
                    <w:pStyle w:val="28"/>
                    <w:rPr>
                      <w:rFonts w:cs="Times New Roman"/>
                      <w:b/>
                      <w:bCs/>
                      <w:color w:val="000000" w:themeColor="text1"/>
                      <w:szCs w:val="21"/>
                      <w:highlight w:val="none"/>
                      <w14:textFill>
                        <w14:solidFill>
                          <w14:schemeClr w14:val="tx1"/>
                        </w14:solidFill>
                      </w14:textFill>
                    </w:rPr>
                  </w:pPr>
                  <w:r>
                    <w:rPr>
                      <w:rFonts w:cs="Times New Roman"/>
                      <w:b/>
                      <w:bCs/>
                      <w:color w:val="000000" w:themeColor="text1"/>
                      <w:szCs w:val="21"/>
                      <w:highlight w:val="none"/>
                      <w14:textFill>
                        <w14:solidFill>
                          <w14:schemeClr w14:val="tx1"/>
                        </w14:solidFill>
                      </w14:textFill>
                    </w:rPr>
                    <w:t>仪器设备名称</w:t>
                  </w:r>
                </w:p>
              </w:tc>
              <w:tc>
                <w:tcPr>
                  <w:tcW w:w="1191" w:type="pct"/>
                  <w:vAlign w:val="center"/>
                </w:tcPr>
                <w:p w14:paraId="3AA079F9">
                  <w:pPr>
                    <w:pStyle w:val="28"/>
                    <w:rPr>
                      <w:rFonts w:cs="Times New Roman"/>
                      <w:b/>
                      <w:bCs/>
                      <w:color w:val="000000" w:themeColor="text1"/>
                      <w:szCs w:val="21"/>
                      <w:highlight w:val="none"/>
                      <w14:textFill>
                        <w14:solidFill>
                          <w14:schemeClr w14:val="tx1"/>
                        </w14:solidFill>
                      </w14:textFill>
                    </w:rPr>
                  </w:pPr>
                  <w:r>
                    <w:rPr>
                      <w:rFonts w:cs="Times New Roman"/>
                      <w:b/>
                      <w:bCs/>
                      <w:color w:val="000000" w:themeColor="text1"/>
                      <w:szCs w:val="21"/>
                      <w:highlight w:val="none"/>
                      <w14:textFill>
                        <w14:solidFill>
                          <w14:schemeClr w14:val="tx1"/>
                        </w14:solidFill>
                      </w14:textFill>
                    </w:rPr>
                    <w:t>设备型号</w:t>
                  </w:r>
                </w:p>
              </w:tc>
              <w:tc>
                <w:tcPr>
                  <w:tcW w:w="1723" w:type="pct"/>
                  <w:vAlign w:val="center"/>
                </w:tcPr>
                <w:p w14:paraId="04B71F9D">
                  <w:pPr>
                    <w:pStyle w:val="28"/>
                    <w:rPr>
                      <w:rFonts w:cs="Times New Roman"/>
                      <w:b/>
                      <w:bCs/>
                      <w:color w:val="000000" w:themeColor="text1"/>
                      <w:szCs w:val="21"/>
                      <w:highlight w:val="none"/>
                      <w14:textFill>
                        <w14:solidFill>
                          <w14:schemeClr w14:val="tx1"/>
                        </w14:solidFill>
                      </w14:textFill>
                    </w:rPr>
                  </w:pPr>
                  <w:r>
                    <w:rPr>
                      <w:rFonts w:hint="eastAsia" w:cs="Times New Roman"/>
                      <w:b/>
                      <w:bCs/>
                      <w:color w:val="000000" w:themeColor="text1"/>
                      <w:szCs w:val="21"/>
                      <w:highlight w:val="none"/>
                      <w:lang w:val="en-US" w:eastAsia="zh-CN"/>
                      <w14:textFill>
                        <w14:solidFill>
                          <w14:schemeClr w14:val="tx1"/>
                        </w14:solidFill>
                      </w14:textFill>
                    </w:rPr>
                    <w:t>证书</w:t>
                  </w:r>
                  <w:r>
                    <w:rPr>
                      <w:rFonts w:cs="Times New Roman"/>
                      <w:b/>
                      <w:bCs/>
                      <w:color w:val="000000" w:themeColor="text1"/>
                      <w:szCs w:val="21"/>
                      <w:highlight w:val="none"/>
                      <w14:textFill>
                        <w14:solidFill>
                          <w14:schemeClr w14:val="tx1"/>
                        </w14:solidFill>
                      </w14:textFill>
                    </w:rPr>
                    <w:t>有效期</w:t>
                  </w:r>
                </w:p>
              </w:tc>
            </w:tr>
            <w:tr w14:paraId="0BF35015">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39" w:type="pct"/>
                  <w:vAlign w:val="center"/>
                </w:tcPr>
                <w:p w14:paraId="5ED7B907">
                  <w:pPr>
                    <w:pStyle w:val="28"/>
                    <w:rPr>
                      <w:rFonts w:cs="Times New Roman"/>
                      <w:color w:val="000000" w:themeColor="text1"/>
                      <w:szCs w:val="21"/>
                      <w:highlight w:val="none"/>
                      <w14:textFill>
                        <w14:solidFill>
                          <w14:schemeClr w14:val="tx1"/>
                        </w14:solidFill>
                      </w14:textFill>
                    </w:rPr>
                  </w:pPr>
                  <w:r>
                    <w:rPr>
                      <w:rFonts w:cs="Times New Roman"/>
                      <w:color w:val="000000" w:themeColor="text1"/>
                      <w:szCs w:val="21"/>
                      <w:highlight w:val="none"/>
                      <w14:textFill>
                        <w14:solidFill>
                          <w14:schemeClr w14:val="tx1"/>
                        </w14:solidFill>
                      </w14:textFill>
                    </w:rPr>
                    <w:t>1</w:t>
                  </w:r>
                </w:p>
              </w:tc>
              <w:tc>
                <w:tcPr>
                  <w:tcW w:w="1544" w:type="pct"/>
                  <w:vAlign w:val="center"/>
                </w:tcPr>
                <w:p w14:paraId="14E22700">
                  <w:pPr>
                    <w:pStyle w:val="28"/>
                    <w:rPr>
                      <w:rFonts w:cs="Times New Roman"/>
                      <w:color w:val="000000" w:themeColor="text1"/>
                      <w:szCs w:val="21"/>
                      <w:highlight w:val="none"/>
                      <w14:textFill>
                        <w14:solidFill>
                          <w14:schemeClr w14:val="tx1"/>
                        </w14:solidFill>
                      </w14:textFill>
                    </w:rPr>
                  </w:pPr>
                  <w:r>
                    <w:rPr>
                      <w:rFonts w:hint="eastAsia" w:cs="Times New Roman"/>
                      <w:color w:val="000000" w:themeColor="text1"/>
                      <w:szCs w:val="21"/>
                      <w:highlight w:val="none"/>
                      <w14:textFill>
                        <w14:solidFill>
                          <w14:schemeClr w14:val="tx1"/>
                        </w14:solidFill>
                      </w14:textFill>
                    </w:rPr>
                    <w:t>电磁辐射分析仪</w:t>
                  </w:r>
                </w:p>
              </w:tc>
              <w:tc>
                <w:tcPr>
                  <w:tcW w:w="1191" w:type="pct"/>
                  <w:vAlign w:val="center"/>
                </w:tcPr>
                <w:p w14:paraId="6AAC8B86">
                  <w:pPr>
                    <w:pStyle w:val="28"/>
                    <w:rPr>
                      <w:rFonts w:hint="default" w:eastAsia="宋体" w:cs="Times New Roman"/>
                      <w:color w:val="000000" w:themeColor="text1"/>
                      <w:szCs w:val="21"/>
                      <w:highlight w:val="none"/>
                      <w:lang w:val="en-US" w:eastAsia="zh-CN"/>
                      <w14:textFill>
                        <w14:solidFill>
                          <w14:schemeClr w14:val="tx1"/>
                        </w14:solidFill>
                      </w14:textFill>
                    </w:rPr>
                  </w:pPr>
                  <w:r>
                    <w:rPr>
                      <w:rFonts w:cs="Times New Roman"/>
                      <w:color w:val="000000" w:themeColor="text1"/>
                      <w:szCs w:val="21"/>
                      <w:highlight w:val="none"/>
                      <w14:textFill>
                        <w14:solidFill>
                          <w14:schemeClr w14:val="tx1"/>
                        </w14:solidFill>
                      </w14:textFill>
                    </w:rPr>
                    <w:t>SEM</w:t>
                  </w:r>
                  <w:r>
                    <w:rPr>
                      <w:rFonts w:hint="eastAsia" w:cs="Times New Roman"/>
                      <w:color w:val="000000" w:themeColor="text1"/>
                      <w:szCs w:val="21"/>
                      <w:highlight w:val="none"/>
                      <w14:textFill>
                        <w14:solidFill>
                          <w14:schemeClr w14:val="tx1"/>
                        </w14:solidFill>
                      </w14:textFill>
                    </w:rPr>
                    <w:t>-</w:t>
                  </w:r>
                  <w:r>
                    <w:rPr>
                      <w:rFonts w:cs="Times New Roman"/>
                      <w:color w:val="000000" w:themeColor="text1"/>
                      <w:szCs w:val="21"/>
                      <w:highlight w:val="none"/>
                      <w14:textFill>
                        <w14:solidFill>
                          <w14:schemeClr w14:val="tx1"/>
                        </w14:solidFill>
                      </w14:textFill>
                    </w:rPr>
                    <w:t>600</w:t>
                  </w:r>
                </w:p>
              </w:tc>
              <w:tc>
                <w:tcPr>
                  <w:tcW w:w="1723" w:type="pct"/>
                  <w:vAlign w:val="center"/>
                </w:tcPr>
                <w:p w14:paraId="6FCFA4D4">
                  <w:pPr>
                    <w:pStyle w:val="28"/>
                    <w:rPr>
                      <w:rFonts w:hint="default" w:eastAsia="宋体" w:cs="Times New Roman"/>
                      <w:color w:val="000000" w:themeColor="text1"/>
                      <w:szCs w:val="21"/>
                      <w:highlight w:val="none"/>
                      <w:lang w:val="en-US" w:eastAsia="zh-CN"/>
                      <w14:textFill>
                        <w14:solidFill>
                          <w14:schemeClr w14:val="tx1"/>
                        </w14:solidFill>
                      </w14:textFill>
                    </w:rPr>
                  </w:pPr>
                  <w:r>
                    <w:rPr>
                      <w:rFonts w:hint="eastAsia" w:cs="Times New Roman"/>
                      <w:color w:val="000000" w:themeColor="text1"/>
                      <w:szCs w:val="21"/>
                      <w:highlight w:val="none"/>
                      <w:lang w:val="en-US" w:eastAsia="zh-CN"/>
                      <w14:textFill>
                        <w14:solidFill>
                          <w14:schemeClr w14:val="tx1"/>
                        </w14:solidFill>
                      </w14:textFill>
                    </w:rPr>
                    <w:t>2026.4.9</w:t>
                  </w:r>
                </w:p>
                <w:bookmarkEnd w:id="18"/>
              </w:tc>
            </w:tr>
          </w:tbl>
          <w:p w14:paraId="452F0CE3">
            <w:pPr>
              <w:pStyle w:val="23"/>
              <w:ind w:firstLine="482"/>
              <w:rPr>
                <w:b/>
                <w:bCs/>
                <w:color w:val="000000" w:themeColor="text1"/>
                <w:highlight w:val="none"/>
                <w14:textFill>
                  <w14:solidFill>
                    <w14:schemeClr w14:val="tx1"/>
                  </w14:solidFill>
                </w14:textFill>
              </w:rPr>
            </w:pPr>
            <w:r>
              <w:rPr>
                <w:rFonts w:hint="eastAsia"/>
                <w:b/>
                <w:bCs/>
                <w:color w:val="000000" w:themeColor="text1"/>
                <w:highlight w:val="none"/>
                <w14:textFill>
                  <w14:solidFill>
                    <w14:schemeClr w14:val="tx1"/>
                  </w14:solidFill>
                </w14:textFill>
              </w:rPr>
              <w:t>（</w:t>
            </w:r>
            <w:r>
              <w:rPr>
                <w:rFonts w:cs="Times New Roman"/>
                <w:b/>
                <w:bCs/>
                <w:color w:val="000000" w:themeColor="text1"/>
                <w:highlight w:val="none"/>
                <w14:textFill>
                  <w14:solidFill>
                    <w14:schemeClr w14:val="tx1"/>
                  </w14:solidFill>
                </w14:textFill>
              </w:rPr>
              <w:t>2</w:t>
            </w:r>
            <w:r>
              <w:rPr>
                <w:rFonts w:hint="eastAsia"/>
                <w:b/>
                <w:bCs/>
                <w:color w:val="000000" w:themeColor="text1"/>
                <w:highlight w:val="none"/>
                <w14:textFill>
                  <w14:solidFill>
                    <w14:schemeClr w14:val="tx1"/>
                  </w14:solidFill>
                </w14:textFill>
              </w:rPr>
              <w:t>）监测工况</w:t>
            </w:r>
          </w:p>
          <w:p w14:paraId="286460B5">
            <w:pPr>
              <w:pStyle w:val="23"/>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项目验收监测期间输电线路按设计电压等级正常运行，验收工况见下表。</w:t>
            </w:r>
          </w:p>
          <w:p w14:paraId="066B8A97">
            <w:pPr>
              <w:pStyle w:val="23"/>
              <w:ind w:firstLine="480"/>
              <w:rPr>
                <w:rFonts w:eastAsia="黑体" w:cs="Times New Roman"/>
                <w:color w:val="000000" w:themeColor="text1"/>
                <w:highlight w:val="none"/>
                <w14:textFill>
                  <w14:solidFill>
                    <w14:schemeClr w14:val="tx1"/>
                  </w14:solidFill>
                </w14:textFill>
              </w:rPr>
            </w:pPr>
            <w:r>
              <w:rPr>
                <w:rFonts w:eastAsia="黑体" w:cs="Times New Roman"/>
                <w:color w:val="000000" w:themeColor="text1"/>
                <w:highlight w:val="none"/>
                <w14:textFill>
                  <w14:solidFill>
                    <w14:schemeClr w14:val="tx1"/>
                  </w14:solidFill>
                </w14:textFill>
              </w:rPr>
              <w:t>表7-3             本项目验收工况一览表</w:t>
            </w:r>
          </w:p>
          <w:tbl>
            <w:tblPr>
              <w:tblStyle w:val="10"/>
              <w:tblW w:w="4998"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972"/>
              <w:gridCol w:w="1852"/>
              <w:gridCol w:w="2908"/>
              <w:gridCol w:w="3"/>
            </w:tblGrid>
            <w:tr w14:paraId="0854EFA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2" w:type="pct"/>
                <w:trHeight w:val="397" w:hRule="atLeast"/>
                <w:jc w:val="center"/>
              </w:trPr>
              <w:tc>
                <w:tcPr>
                  <w:tcW w:w="1921" w:type="pct"/>
                  <w:vMerge w:val="restart"/>
                  <w:vAlign w:val="center"/>
                </w:tcPr>
                <w:p w14:paraId="5689DBE9">
                  <w:pPr>
                    <w:pStyle w:val="23"/>
                    <w:spacing w:line="240" w:lineRule="auto"/>
                    <w:ind w:firstLine="0" w:firstLineChars="0"/>
                    <w:jc w:val="center"/>
                    <w:rPr>
                      <w:b/>
                      <w:bCs/>
                      <w:color w:val="000000" w:themeColor="text1"/>
                      <w:sz w:val="21"/>
                      <w:szCs w:val="21"/>
                      <w:highlight w:val="none"/>
                      <w14:textFill>
                        <w14:solidFill>
                          <w14:schemeClr w14:val="tx1"/>
                        </w14:solidFill>
                      </w14:textFill>
                    </w:rPr>
                  </w:pPr>
                  <w:bookmarkStart w:id="19" w:name="OLE_LINK23"/>
                  <w:r>
                    <w:rPr>
                      <w:rFonts w:hint="eastAsia"/>
                      <w:b/>
                      <w:bCs/>
                      <w:color w:val="000000" w:themeColor="text1"/>
                      <w:sz w:val="21"/>
                      <w:szCs w:val="21"/>
                      <w:highlight w:val="none"/>
                      <w14:textFill>
                        <w14:solidFill>
                          <w14:schemeClr w14:val="tx1"/>
                        </w14:solidFill>
                      </w14:textFill>
                    </w:rPr>
                    <w:t>项目</w:t>
                  </w:r>
                </w:p>
              </w:tc>
              <w:tc>
                <w:tcPr>
                  <w:tcW w:w="3076" w:type="pct"/>
                  <w:gridSpan w:val="2"/>
                  <w:tcBorders>
                    <w:right w:val="single" w:color="000000" w:sz="6" w:space="0"/>
                  </w:tcBorders>
                  <w:vAlign w:val="center"/>
                </w:tcPr>
                <w:p w14:paraId="38A8F065">
                  <w:pPr>
                    <w:pStyle w:val="23"/>
                    <w:spacing w:line="240" w:lineRule="auto"/>
                    <w:ind w:firstLine="0" w:firstLineChars="0"/>
                    <w:jc w:val="center"/>
                    <w:rPr>
                      <w:b/>
                      <w:bCs/>
                      <w:color w:val="000000" w:themeColor="text1"/>
                      <w:sz w:val="21"/>
                      <w:szCs w:val="21"/>
                      <w:highlight w:val="none"/>
                      <w14:textFill>
                        <w14:solidFill>
                          <w14:schemeClr w14:val="tx1"/>
                        </w14:solidFill>
                      </w14:textFill>
                    </w:rPr>
                  </w:pPr>
                  <w:r>
                    <w:rPr>
                      <w:rFonts w:hint="eastAsia"/>
                      <w:b/>
                      <w:bCs/>
                      <w:color w:val="000000" w:themeColor="text1"/>
                      <w:sz w:val="21"/>
                      <w:szCs w:val="21"/>
                      <w:highlight w:val="none"/>
                      <w14:textFill>
                        <w14:solidFill>
                          <w14:schemeClr w14:val="tx1"/>
                        </w14:solidFill>
                      </w14:textFill>
                    </w:rPr>
                    <w:t>验收工况</w:t>
                  </w:r>
                </w:p>
              </w:tc>
            </w:tr>
            <w:tr w14:paraId="68E2D17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21" w:type="pct"/>
                  <w:vMerge w:val="continue"/>
                  <w:vAlign w:val="center"/>
                </w:tcPr>
                <w:p w14:paraId="605D3C87">
                  <w:pPr>
                    <w:pStyle w:val="23"/>
                    <w:spacing w:line="240" w:lineRule="auto"/>
                    <w:ind w:firstLine="0" w:firstLineChars="0"/>
                    <w:jc w:val="center"/>
                    <w:rPr>
                      <w:b/>
                      <w:bCs/>
                      <w:color w:val="000000" w:themeColor="text1"/>
                      <w:sz w:val="21"/>
                      <w:szCs w:val="21"/>
                      <w:highlight w:val="none"/>
                      <w14:textFill>
                        <w14:solidFill>
                          <w14:schemeClr w14:val="tx1"/>
                        </w14:solidFill>
                      </w14:textFill>
                    </w:rPr>
                  </w:pPr>
                </w:p>
              </w:tc>
              <w:tc>
                <w:tcPr>
                  <w:tcW w:w="1197" w:type="pct"/>
                  <w:vAlign w:val="center"/>
                </w:tcPr>
                <w:p w14:paraId="73E7E706">
                  <w:pPr>
                    <w:pStyle w:val="23"/>
                    <w:spacing w:line="240" w:lineRule="auto"/>
                    <w:ind w:firstLine="0" w:firstLineChars="0"/>
                    <w:jc w:val="center"/>
                    <w:rPr>
                      <w:b/>
                      <w:bCs/>
                      <w:color w:val="000000" w:themeColor="text1"/>
                      <w:sz w:val="21"/>
                      <w:szCs w:val="21"/>
                      <w:highlight w:val="none"/>
                      <w14:textFill>
                        <w14:solidFill>
                          <w14:schemeClr w14:val="tx1"/>
                        </w14:solidFill>
                      </w14:textFill>
                    </w:rPr>
                  </w:pPr>
                  <w:r>
                    <w:rPr>
                      <w:rFonts w:hint="eastAsia"/>
                      <w:b/>
                      <w:bCs/>
                      <w:color w:val="000000" w:themeColor="text1"/>
                      <w:sz w:val="21"/>
                      <w:szCs w:val="21"/>
                      <w:highlight w:val="none"/>
                      <w14:textFill>
                        <w14:solidFill>
                          <w14:schemeClr w14:val="tx1"/>
                        </w14:solidFill>
                      </w14:textFill>
                    </w:rPr>
                    <w:t>电压（</w:t>
                  </w:r>
                  <w:r>
                    <w:rPr>
                      <w:rFonts w:cs="Times New Roman"/>
                      <w:b/>
                      <w:bCs/>
                      <w:color w:val="000000" w:themeColor="text1"/>
                      <w:sz w:val="21"/>
                      <w:szCs w:val="21"/>
                      <w:highlight w:val="none"/>
                      <w14:textFill>
                        <w14:solidFill>
                          <w14:schemeClr w14:val="tx1"/>
                        </w14:solidFill>
                      </w14:textFill>
                    </w:rPr>
                    <w:t>kV</w:t>
                  </w:r>
                  <w:r>
                    <w:rPr>
                      <w:rFonts w:hint="eastAsia"/>
                      <w:b/>
                      <w:bCs/>
                      <w:color w:val="000000" w:themeColor="text1"/>
                      <w:sz w:val="21"/>
                      <w:szCs w:val="21"/>
                      <w:highlight w:val="none"/>
                      <w14:textFill>
                        <w14:solidFill>
                          <w14:schemeClr w14:val="tx1"/>
                        </w14:solidFill>
                      </w14:textFill>
                    </w:rPr>
                    <w:t>）</w:t>
                  </w:r>
                </w:p>
              </w:tc>
              <w:tc>
                <w:tcPr>
                  <w:tcW w:w="1881" w:type="pct"/>
                  <w:gridSpan w:val="2"/>
                  <w:vAlign w:val="center"/>
                </w:tcPr>
                <w:p w14:paraId="2296C52C">
                  <w:pPr>
                    <w:pStyle w:val="23"/>
                    <w:spacing w:line="240" w:lineRule="auto"/>
                    <w:ind w:firstLine="0" w:firstLineChars="0"/>
                    <w:jc w:val="center"/>
                    <w:rPr>
                      <w:b/>
                      <w:bCs/>
                      <w:color w:val="000000" w:themeColor="text1"/>
                      <w:sz w:val="21"/>
                      <w:szCs w:val="21"/>
                      <w:highlight w:val="none"/>
                      <w14:textFill>
                        <w14:solidFill>
                          <w14:schemeClr w14:val="tx1"/>
                        </w14:solidFill>
                      </w14:textFill>
                    </w:rPr>
                  </w:pPr>
                  <w:r>
                    <w:rPr>
                      <w:rFonts w:hint="eastAsia"/>
                      <w:b/>
                      <w:bCs/>
                      <w:color w:val="000000" w:themeColor="text1"/>
                      <w:sz w:val="21"/>
                      <w:szCs w:val="21"/>
                      <w:highlight w:val="none"/>
                      <w14:textFill>
                        <w14:solidFill>
                          <w14:schemeClr w14:val="tx1"/>
                        </w14:solidFill>
                      </w14:textFill>
                    </w:rPr>
                    <w:t>电流（</w:t>
                  </w:r>
                  <w:r>
                    <w:rPr>
                      <w:rFonts w:cs="Times New Roman"/>
                      <w:b/>
                      <w:bCs/>
                      <w:color w:val="000000" w:themeColor="text1"/>
                      <w:sz w:val="21"/>
                      <w:szCs w:val="21"/>
                      <w:highlight w:val="none"/>
                      <w14:textFill>
                        <w14:solidFill>
                          <w14:schemeClr w14:val="tx1"/>
                        </w14:solidFill>
                      </w14:textFill>
                    </w:rPr>
                    <w:t>A</w:t>
                  </w:r>
                  <w:r>
                    <w:rPr>
                      <w:rFonts w:hint="eastAsia"/>
                      <w:b/>
                      <w:bCs/>
                      <w:color w:val="000000" w:themeColor="text1"/>
                      <w:sz w:val="21"/>
                      <w:szCs w:val="21"/>
                      <w:highlight w:val="none"/>
                      <w14:textFill>
                        <w14:solidFill>
                          <w14:schemeClr w14:val="tx1"/>
                        </w14:solidFill>
                      </w14:textFill>
                    </w:rPr>
                    <w:t>）</w:t>
                  </w:r>
                </w:p>
              </w:tc>
            </w:tr>
            <w:tr w14:paraId="23D7900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21" w:type="pct"/>
                  <w:vAlign w:val="center"/>
                </w:tcPr>
                <w:p w14:paraId="608A8C8F">
                  <w:pPr>
                    <w:pStyle w:val="23"/>
                    <w:spacing w:line="240" w:lineRule="auto"/>
                    <w:ind w:firstLine="0" w:firstLineChars="0"/>
                    <w:jc w:val="center"/>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白庙子110kv二源工程</w:t>
                  </w:r>
                </w:p>
              </w:tc>
              <w:tc>
                <w:tcPr>
                  <w:tcW w:w="1197" w:type="pct"/>
                  <w:vAlign w:val="center"/>
                </w:tcPr>
                <w:p w14:paraId="3E3F2AFB">
                  <w:pPr>
                    <w:pStyle w:val="23"/>
                    <w:spacing w:line="240" w:lineRule="auto"/>
                    <w:ind w:firstLine="0" w:firstLineChars="0"/>
                    <w:jc w:val="center"/>
                    <w:rPr>
                      <w:rFonts w:hint="default" w:eastAsia="宋体"/>
                      <w:color w:val="000000" w:themeColor="text1"/>
                      <w:sz w:val="21"/>
                      <w:szCs w:val="21"/>
                      <w:highlight w:val="none"/>
                      <w:lang w:val="en-US" w:eastAsia="zh-CN"/>
                      <w14:textFill>
                        <w14:solidFill>
                          <w14:schemeClr w14:val="tx1"/>
                        </w14:solidFill>
                      </w14:textFill>
                    </w:rPr>
                  </w:pPr>
                  <w:r>
                    <w:rPr>
                      <w:rFonts w:cs="Times New Roman"/>
                      <w:color w:val="000000" w:themeColor="text1"/>
                      <w:sz w:val="21"/>
                      <w:szCs w:val="21"/>
                      <w:highlight w:val="none"/>
                      <w14:textFill>
                        <w14:solidFill>
                          <w14:schemeClr w14:val="tx1"/>
                        </w14:solidFill>
                      </w14:textFill>
                    </w:rPr>
                    <w:t>115</w:t>
                  </w:r>
                  <w:r>
                    <w:rPr>
                      <w:rFonts w:hint="eastAsia" w:cs="Times New Roman"/>
                      <w:color w:val="000000" w:themeColor="text1"/>
                      <w:sz w:val="21"/>
                      <w:szCs w:val="21"/>
                      <w:highlight w:val="none"/>
                      <w:lang w:val="en-US" w:eastAsia="zh-CN"/>
                      <w14:textFill>
                        <w14:solidFill>
                          <w14:schemeClr w14:val="tx1"/>
                        </w14:solidFill>
                      </w14:textFill>
                    </w:rPr>
                    <w:t>.5</w:t>
                  </w:r>
                </w:p>
              </w:tc>
              <w:tc>
                <w:tcPr>
                  <w:tcW w:w="1881" w:type="pct"/>
                  <w:gridSpan w:val="2"/>
                  <w:vAlign w:val="center"/>
                </w:tcPr>
                <w:p w14:paraId="1860C1A4">
                  <w:pPr>
                    <w:pStyle w:val="23"/>
                    <w:spacing w:line="240" w:lineRule="auto"/>
                    <w:ind w:firstLine="0" w:firstLineChars="0"/>
                    <w:jc w:val="center"/>
                    <w:rPr>
                      <w:color w:val="000000" w:themeColor="text1"/>
                      <w:sz w:val="21"/>
                      <w:szCs w:val="21"/>
                      <w:highlight w:val="none"/>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662A</w:t>
                  </w:r>
                </w:p>
              </w:tc>
            </w:tr>
            <w:bookmarkEnd w:id="19"/>
          </w:tbl>
          <w:p w14:paraId="46FB275C">
            <w:pPr>
              <w:pStyle w:val="23"/>
              <w:ind w:firstLine="480"/>
              <w:rPr>
                <w:color w:val="000000" w:themeColor="text1"/>
                <w:szCs w:val="24"/>
                <w:highlight w:val="yellow"/>
                <w14:textFill>
                  <w14:solidFill>
                    <w14:schemeClr w14:val="tx1"/>
                  </w14:solidFill>
                </w14:textFill>
              </w:rPr>
            </w:pPr>
          </w:p>
        </w:tc>
      </w:tr>
      <w:bookmarkEnd w:id="17"/>
      <w:tr w14:paraId="11DD35D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52" w:type="dxa"/>
            <w:vMerge w:val="continue"/>
          </w:tcPr>
          <w:p w14:paraId="3931975B">
            <w:pPr>
              <w:rPr>
                <w:b/>
                <w:bCs/>
                <w:color w:val="000000" w:themeColor="text1"/>
                <w:szCs w:val="24"/>
                <w:highlight w:val="yellow"/>
                <w14:textFill>
                  <w14:solidFill>
                    <w14:schemeClr w14:val="tx1"/>
                  </w14:solidFill>
                </w14:textFill>
              </w:rPr>
            </w:pPr>
          </w:p>
        </w:tc>
        <w:tc>
          <w:tcPr>
            <w:tcW w:w="7724" w:type="dxa"/>
            <w:vAlign w:val="center"/>
          </w:tcPr>
          <w:p w14:paraId="11151297">
            <w:pPr>
              <w:rPr>
                <w:b/>
                <w:bCs/>
                <w:color w:val="000000" w:themeColor="text1"/>
                <w:szCs w:val="24"/>
                <w:highlight w:val="none"/>
                <w14:textFill>
                  <w14:solidFill>
                    <w14:schemeClr w14:val="tx1"/>
                  </w14:solidFill>
                </w14:textFill>
              </w:rPr>
            </w:pPr>
            <w:r>
              <w:rPr>
                <w:rFonts w:hint="eastAsia"/>
                <w:b/>
                <w:bCs/>
                <w:color w:val="000000" w:themeColor="text1"/>
                <w:szCs w:val="24"/>
                <w:highlight w:val="none"/>
                <w14:textFill>
                  <w14:solidFill>
                    <w14:schemeClr w14:val="tx1"/>
                  </w14:solidFill>
                </w14:textFill>
              </w:rPr>
              <w:t>监测结果分析</w:t>
            </w:r>
          </w:p>
          <w:p w14:paraId="19E34413">
            <w:pPr>
              <w:pStyle w:val="23"/>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本项目各监测点工频电场、工频磁</w:t>
            </w:r>
            <w:r>
              <w:rPr>
                <w:rFonts w:hint="eastAsia"/>
                <w:color w:val="000000" w:themeColor="text1"/>
                <w:highlight w:val="none"/>
                <w:lang w:val="en-US" w:eastAsia="zh-CN"/>
                <w14:textFill>
                  <w14:solidFill>
                    <w14:schemeClr w14:val="tx1"/>
                  </w14:solidFill>
                </w14:textFill>
              </w:rPr>
              <w:t>感应</w:t>
            </w:r>
            <w:r>
              <w:rPr>
                <w:rFonts w:hint="eastAsia"/>
                <w:color w:val="000000" w:themeColor="text1"/>
                <w:highlight w:val="none"/>
                <w14:textFill>
                  <w14:solidFill>
                    <w14:schemeClr w14:val="tx1"/>
                  </w14:solidFill>
                </w14:textFill>
              </w:rPr>
              <w:t>监测结果见下表。</w:t>
            </w:r>
          </w:p>
          <w:p w14:paraId="31495925">
            <w:pPr>
              <w:pStyle w:val="23"/>
              <w:ind w:firstLine="480"/>
              <w:rPr>
                <w:rFonts w:eastAsia="黑体" w:cs="Times New Roman"/>
                <w:color w:val="000000" w:themeColor="text1"/>
                <w:highlight w:val="none"/>
                <w14:textFill>
                  <w14:solidFill>
                    <w14:schemeClr w14:val="tx1"/>
                  </w14:solidFill>
                </w14:textFill>
              </w:rPr>
            </w:pPr>
            <w:r>
              <w:rPr>
                <w:rFonts w:eastAsia="黑体" w:cs="Times New Roman"/>
                <w:color w:val="000000" w:themeColor="text1"/>
                <w:highlight w:val="none"/>
                <w14:textFill>
                  <w14:solidFill>
                    <w14:schemeClr w14:val="tx1"/>
                  </w14:solidFill>
                </w14:textFill>
              </w:rPr>
              <w:t>表7-4       本项目工频电场、工频磁场监测结果一览表</w:t>
            </w:r>
          </w:p>
          <w:tbl>
            <w:tblPr>
              <w:tblStyle w:val="10"/>
              <w:tblW w:w="4998"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57" w:type="dxa"/>
                <w:bottom w:w="0" w:type="dxa"/>
                <w:right w:w="57" w:type="dxa"/>
              </w:tblCellMar>
            </w:tblPr>
            <w:tblGrid>
              <w:gridCol w:w="825"/>
              <w:gridCol w:w="1108"/>
              <w:gridCol w:w="3556"/>
              <w:gridCol w:w="1145"/>
              <w:gridCol w:w="1101"/>
            </w:tblGrid>
            <w:tr w14:paraId="7AFA0F9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533" w:type="pct"/>
                  <w:tcBorders>
                    <w:tl2br w:val="nil"/>
                    <w:tr2bl w:val="nil"/>
                  </w:tcBorders>
                  <w:vAlign w:val="center"/>
                </w:tcPr>
                <w:p w14:paraId="53C9585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color w:val="000000"/>
                      <w:sz w:val="21"/>
                      <w:szCs w:val="21"/>
                    </w:rPr>
                  </w:pPr>
                  <w:bookmarkStart w:id="20" w:name="OLE_LINK26"/>
                  <w:r>
                    <w:rPr>
                      <w:rFonts w:hint="default" w:ascii="Times New Roman" w:hAnsi="Times New Roman" w:cs="Times New Roman"/>
                      <w:b/>
                      <w:color w:val="000000"/>
                      <w:sz w:val="21"/>
                      <w:szCs w:val="21"/>
                    </w:rPr>
                    <w:t>序号</w:t>
                  </w:r>
                </w:p>
              </w:tc>
              <w:tc>
                <w:tcPr>
                  <w:tcW w:w="3014" w:type="pct"/>
                  <w:gridSpan w:val="2"/>
                  <w:tcBorders>
                    <w:left w:val="single" w:color="000000" w:sz="4" w:space="0"/>
                    <w:tl2br w:val="nil"/>
                    <w:tr2bl w:val="nil"/>
                  </w:tcBorders>
                  <w:vAlign w:val="center"/>
                </w:tcPr>
                <w:p w14:paraId="60333F1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color w:val="000000"/>
                      <w:sz w:val="21"/>
                      <w:szCs w:val="21"/>
                    </w:rPr>
                  </w:pPr>
                  <w:r>
                    <w:rPr>
                      <w:rFonts w:hint="default" w:ascii="Times New Roman" w:hAnsi="Times New Roman" w:cs="Times New Roman"/>
                      <w:b/>
                      <w:color w:val="000000"/>
                      <w:sz w:val="21"/>
                      <w:szCs w:val="21"/>
                    </w:rPr>
                    <w:t>监测点位名称</w:t>
                  </w:r>
                </w:p>
              </w:tc>
              <w:tc>
                <w:tcPr>
                  <w:tcW w:w="740" w:type="pct"/>
                  <w:tcBorders>
                    <w:tl2br w:val="nil"/>
                    <w:tr2bl w:val="nil"/>
                  </w:tcBorders>
                  <w:vAlign w:val="center"/>
                </w:tcPr>
                <w:p w14:paraId="37EDF3D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color w:val="000000"/>
                      <w:sz w:val="21"/>
                      <w:szCs w:val="21"/>
                      <w:lang w:val="en-US" w:eastAsia="zh-CN"/>
                    </w:rPr>
                  </w:pPr>
                  <w:r>
                    <w:rPr>
                      <w:rFonts w:hint="eastAsia" w:ascii="Times New Roman" w:hAnsi="Times New Roman" w:cs="Times New Roman"/>
                      <w:b/>
                      <w:color w:val="000000"/>
                      <w:sz w:val="21"/>
                      <w:szCs w:val="21"/>
                      <w:lang w:val="en-US" w:eastAsia="zh-CN"/>
                    </w:rPr>
                    <w:t>工频电场强度</w:t>
                  </w:r>
                  <w:r>
                    <w:rPr>
                      <w:rFonts w:hint="eastAsia" w:cs="Times New Roman"/>
                      <w:b/>
                      <w:color w:val="000000"/>
                      <w:sz w:val="21"/>
                      <w:szCs w:val="21"/>
                      <w:lang w:val="en-US" w:eastAsia="zh-CN"/>
                    </w:rPr>
                    <w:t>V/m</w:t>
                  </w:r>
                </w:p>
              </w:tc>
              <w:tc>
                <w:tcPr>
                  <w:tcW w:w="711" w:type="pct"/>
                  <w:tcBorders>
                    <w:tl2br w:val="nil"/>
                    <w:tr2bl w:val="nil"/>
                  </w:tcBorders>
                  <w:vAlign w:val="center"/>
                </w:tcPr>
                <w:p w14:paraId="3EAFE13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color w:val="000000"/>
                      <w:sz w:val="21"/>
                      <w:szCs w:val="21"/>
                      <w:lang w:val="en-US" w:eastAsia="zh-CN"/>
                    </w:rPr>
                  </w:pPr>
                  <w:r>
                    <w:rPr>
                      <w:rFonts w:hint="eastAsia" w:cs="Times New Roman"/>
                      <w:b/>
                      <w:color w:val="000000"/>
                      <w:sz w:val="21"/>
                      <w:szCs w:val="21"/>
                      <w:lang w:val="en-US" w:eastAsia="zh-CN"/>
                    </w:rPr>
                    <w:t>工频</w:t>
                  </w:r>
                  <w:r>
                    <w:rPr>
                      <w:rFonts w:hint="eastAsia" w:ascii="Times New Roman" w:hAnsi="Times New Roman" w:cs="Times New Roman"/>
                      <w:b/>
                      <w:color w:val="000000"/>
                      <w:sz w:val="21"/>
                      <w:szCs w:val="21"/>
                      <w:lang w:val="en-US" w:eastAsia="zh-CN"/>
                    </w:rPr>
                    <w:t>磁感应强度</w:t>
                  </w:r>
                  <w:r>
                    <w:rPr>
                      <w:rFonts w:hint="default" w:ascii="Times New Roman" w:hAnsi="Times New Roman" w:cs="Times New Roman"/>
                      <w:b/>
                      <w:color w:val="000000"/>
                      <w:sz w:val="21"/>
                      <w:szCs w:val="21"/>
                      <w:lang w:val="en-US" w:eastAsia="zh-CN"/>
                    </w:rPr>
                    <w:t>μT</w:t>
                  </w:r>
                </w:p>
              </w:tc>
            </w:tr>
            <w:tr w14:paraId="7939789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533" w:type="pct"/>
                  <w:tcBorders>
                    <w:tl2br w:val="nil"/>
                    <w:tr2bl w:val="nil"/>
                  </w:tcBorders>
                  <w:vAlign w:val="center"/>
                </w:tcPr>
                <w:p w14:paraId="5492ADB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bCs/>
                      <w:color w:val="auto"/>
                      <w:sz w:val="21"/>
                      <w:szCs w:val="21"/>
                      <w:lang w:eastAsia="zh-CN"/>
                    </w:rPr>
                  </w:pPr>
                  <w:r>
                    <w:rPr>
                      <w:rFonts w:hint="eastAsia" w:ascii="Times New Roman" w:hAnsi="Times New Roman" w:cs="Times New Roman"/>
                      <w:bCs/>
                      <w:color w:val="auto"/>
                      <w:sz w:val="21"/>
                      <w:szCs w:val="21"/>
                      <w:lang w:val="en-US" w:eastAsia="zh-CN"/>
                    </w:rPr>
                    <w:t>1</w:t>
                  </w:r>
                </w:p>
              </w:tc>
              <w:tc>
                <w:tcPr>
                  <w:tcW w:w="716" w:type="pct"/>
                  <w:vMerge w:val="restart"/>
                  <w:tcBorders>
                    <w:tl2br w:val="nil"/>
                    <w:tr2bl w:val="nil"/>
                  </w:tcBorders>
                  <w:vAlign w:val="center"/>
                </w:tcPr>
                <w:p w14:paraId="7961E84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color w:val="000000"/>
                      <w:sz w:val="21"/>
                      <w:szCs w:val="21"/>
                    </w:rPr>
                  </w:pPr>
                  <w:bookmarkStart w:id="21" w:name="OLE_LINK2"/>
                  <w:r>
                    <w:rPr>
                      <w:rFonts w:hint="eastAsia" w:ascii="Times New Roman" w:hAnsi="Times New Roman" w:cs="Times New Roman"/>
                      <w:bCs/>
                      <w:color w:val="000000"/>
                      <w:sz w:val="21"/>
                      <w:szCs w:val="21"/>
                      <w:lang w:val="en-US" w:eastAsia="zh-CN"/>
                    </w:rPr>
                    <w:t>2</w:t>
                  </w:r>
                  <w:r>
                    <w:rPr>
                      <w:rFonts w:hint="default" w:ascii="Times New Roman" w:hAnsi="Times New Roman" w:cs="Times New Roman"/>
                      <w:bCs/>
                      <w:color w:val="000000"/>
                      <w:sz w:val="21"/>
                      <w:szCs w:val="21"/>
                    </w:rPr>
                    <w:t>#与</w:t>
                  </w:r>
                  <w:r>
                    <w:rPr>
                      <w:rFonts w:hint="eastAsia" w:ascii="Times New Roman" w:hAnsi="Times New Roman" w:cs="Times New Roman"/>
                      <w:bCs/>
                      <w:color w:val="000000"/>
                      <w:sz w:val="21"/>
                      <w:szCs w:val="21"/>
                      <w:lang w:val="en-US" w:eastAsia="zh-CN"/>
                    </w:rPr>
                    <w:t>3</w:t>
                  </w:r>
                  <w:r>
                    <w:rPr>
                      <w:rFonts w:hint="default" w:ascii="Times New Roman" w:hAnsi="Times New Roman" w:cs="Times New Roman"/>
                      <w:bCs/>
                      <w:color w:val="000000"/>
                      <w:sz w:val="21"/>
                      <w:szCs w:val="21"/>
                    </w:rPr>
                    <w:t>#</w:t>
                  </w:r>
                  <w:r>
                    <w:rPr>
                      <w:rFonts w:hint="eastAsia" w:ascii="Times New Roman" w:hAnsi="Times New Roman" w:cs="Times New Roman"/>
                      <w:bCs/>
                      <w:color w:val="000000"/>
                      <w:sz w:val="21"/>
                      <w:szCs w:val="21"/>
                      <w:lang w:val="en-US" w:eastAsia="zh-CN"/>
                    </w:rPr>
                    <w:t>塔基</w:t>
                  </w:r>
                  <w:r>
                    <w:rPr>
                      <w:rFonts w:hint="default" w:ascii="Times New Roman" w:hAnsi="Times New Roman" w:cs="Times New Roman"/>
                      <w:bCs/>
                      <w:color w:val="000000"/>
                      <w:sz w:val="21"/>
                      <w:szCs w:val="21"/>
                    </w:rPr>
                    <w:t>中间处：以</w:t>
                  </w:r>
                  <w:r>
                    <w:rPr>
                      <w:rFonts w:hint="eastAsia" w:ascii="Times New Roman" w:hAnsi="Times New Roman" w:cs="Times New Roman"/>
                      <w:bCs/>
                      <w:color w:val="000000"/>
                      <w:sz w:val="21"/>
                      <w:szCs w:val="21"/>
                      <w:lang w:val="en-US" w:eastAsia="zh-CN"/>
                    </w:rPr>
                    <w:t>弧垂最低位置处中相导线</w:t>
                  </w:r>
                  <w:r>
                    <w:rPr>
                      <w:rFonts w:hint="default" w:ascii="Times New Roman" w:hAnsi="Times New Roman" w:cs="Times New Roman"/>
                      <w:bCs/>
                      <w:color w:val="000000"/>
                      <w:sz w:val="21"/>
                      <w:szCs w:val="21"/>
                    </w:rPr>
                    <w:t>对地投影处为起点，沿垂直于架空线路方向</w:t>
                  </w:r>
                  <w:r>
                    <w:rPr>
                      <w:rFonts w:hint="eastAsia" w:ascii="Times New Roman" w:hAnsi="Times New Roman" w:cs="Times New Roman"/>
                      <w:bCs/>
                      <w:color w:val="000000"/>
                      <w:sz w:val="21"/>
                      <w:szCs w:val="21"/>
                      <w:lang w:eastAsia="zh-CN"/>
                    </w:rPr>
                    <w:t>（</w:t>
                  </w:r>
                  <w:r>
                    <w:rPr>
                      <w:rFonts w:hint="eastAsia" w:ascii="Times New Roman" w:hAnsi="Times New Roman" w:cs="Times New Roman"/>
                      <w:bCs/>
                      <w:color w:val="000000"/>
                      <w:sz w:val="21"/>
                      <w:szCs w:val="21"/>
                      <w:lang w:val="en-US" w:eastAsia="zh-CN"/>
                    </w:rPr>
                    <w:t>南北两侧</w:t>
                  </w:r>
                  <w:r>
                    <w:rPr>
                      <w:rFonts w:hint="eastAsia" w:ascii="Times New Roman" w:hAnsi="Times New Roman" w:cs="Times New Roman"/>
                      <w:bCs/>
                      <w:color w:val="000000"/>
                      <w:sz w:val="21"/>
                      <w:szCs w:val="21"/>
                      <w:lang w:eastAsia="zh-CN"/>
                    </w:rPr>
                    <w:t>）</w:t>
                  </w:r>
                  <w:r>
                    <w:rPr>
                      <w:rFonts w:hint="default" w:ascii="Times New Roman" w:hAnsi="Times New Roman" w:cs="Times New Roman"/>
                      <w:bCs/>
                      <w:color w:val="000000"/>
                      <w:sz w:val="21"/>
                      <w:szCs w:val="21"/>
                    </w:rPr>
                    <w:t>进行监测，监测点间距为5m，顺序测至距离边导线对地投影外50m处为止</w:t>
                  </w:r>
                </w:p>
                <w:bookmarkEnd w:id="21"/>
              </w:tc>
              <w:tc>
                <w:tcPr>
                  <w:tcW w:w="2298" w:type="pct"/>
                  <w:tcBorders>
                    <w:tl2br w:val="nil"/>
                    <w:tr2bl w:val="nil"/>
                  </w:tcBorders>
                  <w:vAlign w:val="center"/>
                </w:tcPr>
                <w:p w14:paraId="437AFA3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color w:val="000000"/>
                      <w:sz w:val="21"/>
                      <w:szCs w:val="21"/>
                    </w:rPr>
                  </w:pPr>
                  <w:r>
                    <w:rPr>
                      <w:rFonts w:hint="default" w:ascii="Times New Roman" w:hAnsi="Times New Roman" w:cs="Times New Roman"/>
                      <w:bCs/>
                      <w:color w:val="000000"/>
                      <w:sz w:val="21"/>
                      <w:szCs w:val="21"/>
                    </w:rPr>
                    <w:t>中导线地面对地投影处</w:t>
                  </w:r>
                </w:p>
              </w:tc>
              <w:tc>
                <w:tcPr>
                  <w:tcW w:w="740" w:type="pct"/>
                  <w:tcBorders>
                    <w:tl2br w:val="nil"/>
                    <w:tr2bl w:val="nil"/>
                  </w:tcBorders>
                  <w:vAlign w:val="center"/>
                </w:tcPr>
                <w:p w14:paraId="5FDF06F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bCs/>
                      <w:color w:val="000000"/>
                      <w:sz w:val="21"/>
                      <w:szCs w:val="21"/>
                      <w:lang w:val="en-US" w:eastAsia="zh-CN"/>
                    </w:rPr>
                  </w:pPr>
                  <w:r>
                    <w:rPr>
                      <w:rFonts w:hint="eastAsia" w:cs="Times New Roman" w:eastAsiaTheme="minorEastAsia"/>
                      <w:bCs/>
                      <w:color w:val="000000"/>
                      <w:sz w:val="21"/>
                      <w:szCs w:val="21"/>
                      <w:lang w:val="en-US" w:eastAsia="zh-CN"/>
                    </w:rPr>
                    <w:t>334.30</w:t>
                  </w:r>
                </w:p>
              </w:tc>
              <w:tc>
                <w:tcPr>
                  <w:tcW w:w="711" w:type="pct"/>
                  <w:tcBorders>
                    <w:tl2br w:val="nil"/>
                    <w:tr2bl w:val="nil"/>
                  </w:tcBorders>
                  <w:vAlign w:val="center"/>
                </w:tcPr>
                <w:p w14:paraId="0A1C42C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bCs/>
                      <w:color w:val="000000"/>
                      <w:sz w:val="21"/>
                      <w:szCs w:val="21"/>
                      <w:lang w:val="en-US" w:eastAsia="zh-CN"/>
                    </w:rPr>
                  </w:pPr>
                  <w:r>
                    <w:rPr>
                      <w:rFonts w:hint="eastAsia" w:cs="Times New Roman" w:eastAsiaTheme="minorEastAsia"/>
                      <w:bCs/>
                      <w:color w:val="000000"/>
                      <w:sz w:val="21"/>
                      <w:szCs w:val="21"/>
                      <w:lang w:val="en-US" w:eastAsia="zh-CN"/>
                    </w:rPr>
                    <w:t>3.0155</w:t>
                  </w:r>
                </w:p>
              </w:tc>
            </w:tr>
            <w:tr w14:paraId="691EFBA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533" w:type="pct"/>
                  <w:tcBorders>
                    <w:tl2br w:val="nil"/>
                    <w:tr2bl w:val="nil"/>
                  </w:tcBorders>
                  <w:vAlign w:val="center"/>
                </w:tcPr>
                <w:p w14:paraId="21D6B11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color w:val="auto"/>
                      <w:sz w:val="21"/>
                      <w:szCs w:val="21"/>
                      <w:lang w:val="en-US" w:eastAsia="zh-CN"/>
                    </w:rPr>
                  </w:pPr>
                  <w:r>
                    <w:rPr>
                      <w:rFonts w:hint="eastAsia" w:ascii="Times New Roman" w:hAnsi="Times New Roman" w:cs="Times New Roman"/>
                      <w:bCs/>
                      <w:color w:val="auto"/>
                      <w:sz w:val="21"/>
                      <w:szCs w:val="21"/>
                      <w:lang w:val="en-US" w:eastAsia="zh-CN"/>
                    </w:rPr>
                    <w:t>2</w:t>
                  </w:r>
                </w:p>
              </w:tc>
              <w:tc>
                <w:tcPr>
                  <w:tcW w:w="716" w:type="pct"/>
                  <w:vMerge w:val="continue"/>
                  <w:tcBorders>
                    <w:tl2br w:val="nil"/>
                    <w:tr2bl w:val="nil"/>
                  </w:tcBorders>
                  <w:vAlign w:val="center"/>
                </w:tcPr>
                <w:p w14:paraId="75FA3FA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bCs/>
                      <w:color w:val="000000"/>
                      <w:sz w:val="21"/>
                      <w:szCs w:val="21"/>
                      <w:lang w:val="en-US" w:eastAsia="zh-CN"/>
                    </w:rPr>
                  </w:pPr>
                </w:p>
              </w:tc>
              <w:tc>
                <w:tcPr>
                  <w:tcW w:w="2298" w:type="pct"/>
                  <w:tcBorders>
                    <w:tl2br w:val="nil"/>
                    <w:tr2bl w:val="nil"/>
                  </w:tcBorders>
                  <w:vAlign w:val="center"/>
                </w:tcPr>
                <w:p w14:paraId="0F7A0BD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color w:val="000000"/>
                      <w:sz w:val="21"/>
                      <w:szCs w:val="21"/>
                    </w:rPr>
                  </w:pPr>
                  <w:r>
                    <w:rPr>
                      <w:rFonts w:hint="default" w:ascii="Times New Roman" w:hAnsi="Times New Roman" w:cs="Times New Roman"/>
                      <w:bCs/>
                      <w:color w:val="000000"/>
                      <w:sz w:val="21"/>
                      <w:szCs w:val="21"/>
                    </w:rPr>
                    <w:t>中导线地面对地投影</w:t>
                  </w:r>
                  <w:r>
                    <w:rPr>
                      <w:rFonts w:hint="eastAsia" w:ascii="Times New Roman" w:hAnsi="Times New Roman" w:cs="Times New Roman"/>
                      <w:bCs/>
                      <w:color w:val="000000"/>
                      <w:sz w:val="21"/>
                      <w:szCs w:val="21"/>
                      <w:lang w:val="en-US" w:eastAsia="zh-CN"/>
                    </w:rPr>
                    <w:t>北</w:t>
                  </w:r>
                  <w:r>
                    <w:rPr>
                      <w:rFonts w:hint="default" w:ascii="Times New Roman" w:hAnsi="Times New Roman" w:cs="Times New Roman"/>
                      <w:bCs/>
                      <w:color w:val="000000"/>
                      <w:sz w:val="21"/>
                      <w:szCs w:val="21"/>
                    </w:rPr>
                    <w:t>5m</w:t>
                  </w:r>
                </w:p>
              </w:tc>
              <w:tc>
                <w:tcPr>
                  <w:tcW w:w="740" w:type="pct"/>
                  <w:tcBorders>
                    <w:tl2br w:val="nil"/>
                    <w:tr2bl w:val="nil"/>
                  </w:tcBorders>
                  <w:vAlign w:val="center"/>
                </w:tcPr>
                <w:p w14:paraId="745D6E1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bCs/>
                      <w:color w:val="000000"/>
                      <w:sz w:val="21"/>
                      <w:szCs w:val="21"/>
                      <w:lang w:val="en-US" w:eastAsia="zh-CN"/>
                    </w:rPr>
                  </w:pPr>
                  <w:r>
                    <w:rPr>
                      <w:rFonts w:hint="eastAsia"/>
                      <w:bCs/>
                      <w:color w:val="000000"/>
                      <w:sz w:val="21"/>
                      <w:szCs w:val="21"/>
                      <w:lang w:val="en-US" w:eastAsia="zh-CN"/>
                    </w:rPr>
                    <w:t>514.14</w:t>
                  </w:r>
                </w:p>
              </w:tc>
              <w:tc>
                <w:tcPr>
                  <w:tcW w:w="711" w:type="pct"/>
                  <w:tcBorders>
                    <w:tl2br w:val="nil"/>
                    <w:tr2bl w:val="nil"/>
                  </w:tcBorders>
                  <w:vAlign w:val="center"/>
                </w:tcPr>
                <w:p w14:paraId="32223C8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color w:val="000000"/>
                      <w:sz w:val="21"/>
                      <w:szCs w:val="21"/>
                      <w:lang w:val="en-US" w:eastAsia="zh-CN"/>
                    </w:rPr>
                  </w:pPr>
                  <w:r>
                    <w:rPr>
                      <w:rFonts w:hint="eastAsia" w:cs="Times New Roman"/>
                      <w:bCs/>
                      <w:color w:val="000000"/>
                      <w:sz w:val="21"/>
                      <w:szCs w:val="21"/>
                      <w:lang w:val="en-US" w:eastAsia="zh-CN"/>
                    </w:rPr>
                    <w:t>5.1916</w:t>
                  </w:r>
                </w:p>
              </w:tc>
            </w:tr>
            <w:tr w14:paraId="5C6CDE5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533" w:type="pct"/>
                  <w:tcBorders>
                    <w:tl2br w:val="nil"/>
                    <w:tr2bl w:val="nil"/>
                  </w:tcBorders>
                  <w:vAlign w:val="center"/>
                </w:tcPr>
                <w:p w14:paraId="252EC22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bCs/>
                      <w:color w:val="auto"/>
                      <w:sz w:val="21"/>
                      <w:szCs w:val="21"/>
                      <w:lang w:eastAsia="zh-CN"/>
                    </w:rPr>
                  </w:pPr>
                  <w:r>
                    <w:rPr>
                      <w:rFonts w:hint="eastAsia" w:ascii="Times New Roman" w:hAnsi="Times New Roman" w:cs="Times New Roman"/>
                      <w:bCs/>
                      <w:color w:val="auto"/>
                      <w:sz w:val="21"/>
                      <w:szCs w:val="21"/>
                      <w:lang w:val="en-US" w:eastAsia="zh-CN"/>
                    </w:rPr>
                    <w:t>3</w:t>
                  </w:r>
                </w:p>
              </w:tc>
              <w:tc>
                <w:tcPr>
                  <w:tcW w:w="716" w:type="pct"/>
                  <w:vMerge w:val="continue"/>
                  <w:tcBorders>
                    <w:tl2br w:val="nil"/>
                    <w:tr2bl w:val="nil"/>
                  </w:tcBorders>
                  <w:vAlign w:val="center"/>
                </w:tcPr>
                <w:p w14:paraId="4782DFE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color w:val="000000"/>
                      <w:sz w:val="21"/>
                      <w:szCs w:val="21"/>
                    </w:rPr>
                  </w:pPr>
                </w:p>
              </w:tc>
              <w:tc>
                <w:tcPr>
                  <w:tcW w:w="2298" w:type="pct"/>
                  <w:tcBorders>
                    <w:tl2br w:val="nil"/>
                    <w:tr2bl w:val="nil"/>
                  </w:tcBorders>
                  <w:vAlign w:val="center"/>
                </w:tcPr>
                <w:p w14:paraId="02D38A8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bCs/>
                      <w:color w:val="000000"/>
                      <w:sz w:val="21"/>
                      <w:szCs w:val="21"/>
                      <w:lang w:val="en-US" w:eastAsia="zh-CN"/>
                    </w:rPr>
                  </w:pPr>
                  <w:r>
                    <w:rPr>
                      <w:rFonts w:hint="eastAsia" w:ascii="Times New Roman" w:hAnsi="Times New Roman" w:cs="Times New Roman"/>
                      <w:bCs/>
                      <w:color w:val="000000"/>
                      <w:sz w:val="21"/>
                      <w:szCs w:val="21"/>
                      <w:lang w:val="en-US" w:eastAsia="zh-CN"/>
                    </w:rPr>
                    <w:t>北边导线地面对地投影处</w:t>
                  </w:r>
                </w:p>
              </w:tc>
              <w:tc>
                <w:tcPr>
                  <w:tcW w:w="740" w:type="pct"/>
                  <w:tcBorders>
                    <w:tl2br w:val="nil"/>
                    <w:tr2bl w:val="nil"/>
                  </w:tcBorders>
                  <w:vAlign w:val="center"/>
                </w:tcPr>
                <w:p w14:paraId="087694C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000000"/>
                      <w:sz w:val="21"/>
                      <w:szCs w:val="21"/>
                      <w:lang w:val="en-US" w:eastAsia="zh-CN"/>
                    </w:rPr>
                  </w:pPr>
                  <w:r>
                    <w:rPr>
                      <w:rFonts w:hint="eastAsia" w:cs="Times New Roman"/>
                      <w:bCs/>
                      <w:color w:val="000000"/>
                      <w:sz w:val="21"/>
                      <w:szCs w:val="21"/>
                      <w:lang w:val="en-US" w:eastAsia="zh-CN"/>
                    </w:rPr>
                    <w:t>580.73</w:t>
                  </w:r>
                </w:p>
              </w:tc>
              <w:tc>
                <w:tcPr>
                  <w:tcW w:w="711" w:type="pct"/>
                  <w:tcBorders>
                    <w:tl2br w:val="nil"/>
                    <w:tr2bl w:val="nil"/>
                  </w:tcBorders>
                  <w:vAlign w:val="center"/>
                </w:tcPr>
                <w:p w14:paraId="48360BB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000000"/>
                      <w:sz w:val="21"/>
                      <w:szCs w:val="21"/>
                      <w:lang w:val="en-US" w:eastAsia="zh-CN"/>
                    </w:rPr>
                  </w:pPr>
                  <w:r>
                    <w:rPr>
                      <w:rFonts w:hint="eastAsia" w:cs="Times New Roman"/>
                      <w:bCs/>
                      <w:color w:val="000000"/>
                      <w:sz w:val="21"/>
                      <w:szCs w:val="21"/>
                      <w:lang w:val="en-US" w:eastAsia="zh-CN"/>
                    </w:rPr>
                    <w:t>4.4116</w:t>
                  </w:r>
                </w:p>
              </w:tc>
            </w:tr>
            <w:tr w14:paraId="3DFD81F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533" w:type="pct"/>
                  <w:tcBorders>
                    <w:tl2br w:val="nil"/>
                    <w:tr2bl w:val="nil"/>
                  </w:tcBorders>
                  <w:shd w:val="clear" w:color="auto" w:fill="auto"/>
                  <w:vAlign w:val="center"/>
                </w:tcPr>
                <w:p w14:paraId="5D91BCC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bCs/>
                      <w:color w:val="auto"/>
                      <w:kern w:val="2"/>
                      <w:sz w:val="21"/>
                      <w:szCs w:val="21"/>
                      <w:lang w:val="en-US" w:eastAsia="zh-CN" w:bidi="ar-SA"/>
                    </w:rPr>
                  </w:pPr>
                  <w:r>
                    <w:rPr>
                      <w:rFonts w:hint="eastAsia" w:ascii="Times New Roman" w:hAnsi="Times New Roman" w:cs="Times New Roman"/>
                      <w:bCs/>
                      <w:color w:val="auto"/>
                      <w:sz w:val="21"/>
                      <w:szCs w:val="21"/>
                      <w:lang w:val="en-US" w:eastAsia="zh-CN"/>
                    </w:rPr>
                    <w:t>4</w:t>
                  </w:r>
                </w:p>
              </w:tc>
              <w:tc>
                <w:tcPr>
                  <w:tcW w:w="716" w:type="pct"/>
                  <w:vMerge w:val="continue"/>
                  <w:tcBorders>
                    <w:tl2br w:val="nil"/>
                    <w:tr2bl w:val="nil"/>
                  </w:tcBorders>
                  <w:vAlign w:val="center"/>
                </w:tcPr>
                <w:p w14:paraId="26A2AD8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color w:val="000000"/>
                      <w:sz w:val="21"/>
                      <w:szCs w:val="21"/>
                    </w:rPr>
                  </w:pPr>
                </w:p>
              </w:tc>
              <w:tc>
                <w:tcPr>
                  <w:tcW w:w="2298" w:type="pct"/>
                  <w:tcBorders>
                    <w:tl2br w:val="nil"/>
                    <w:tr2bl w:val="nil"/>
                  </w:tcBorders>
                  <w:vAlign w:val="center"/>
                </w:tcPr>
                <w:p w14:paraId="7782E81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color w:val="000000"/>
                      <w:sz w:val="21"/>
                      <w:szCs w:val="21"/>
                      <w:lang w:val="en-US"/>
                    </w:rPr>
                  </w:pPr>
                  <w:r>
                    <w:rPr>
                      <w:rFonts w:hint="eastAsia" w:ascii="Times New Roman" w:hAnsi="Times New Roman" w:cs="Times New Roman"/>
                      <w:bCs/>
                      <w:color w:val="000000"/>
                      <w:sz w:val="21"/>
                      <w:szCs w:val="21"/>
                      <w:lang w:val="en-US" w:eastAsia="zh-CN"/>
                    </w:rPr>
                    <w:t>北边导线地面对地投影北5m</w:t>
                  </w:r>
                </w:p>
              </w:tc>
              <w:tc>
                <w:tcPr>
                  <w:tcW w:w="740" w:type="pct"/>
                  <w:tcBorders>
                    <w:tl2br w:val="nil"/>
                    <w:tr2bl w:val="nil"/>
                  </w:tcBorders>
                  <w:vAlign w:val="center"/>
                </w:tcPr>
                <w:p w14:paraId="21EDB92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000000"/>
                      <w:sz w:val="21"/>
                      <w:szCs w:val="21"/>
                      <w:lang w:val="en-US" w:eastAsia="zh-CN"/>
                    </w:rPr>
                  </w:pPr>
                  <w:r>
                    <w:rPr>
                      <w:rFonts w:hint="eastAsia" w:cs="Times New Roman"/>
                      <w:bCs/>
                      <w:color w:val="000000"/>
                      <w:sz w:val="21"/>
                      <w:szCs w:val="21"/>
                      <w:lang w:val="en-US" w:eastAsia="zh-CN"/>
                    </w:rPr>
                    <w:t>479.13</w:t>
                  </w:r>
                </w:p>
              </w:tc>
              <w:tc>
                <w:tcPr>
                  <w:tcW w:w="711" w:type="pct"/>
                  <w:tcBorders>
                    <w:tl2br w:val="nil"/>
                    <w:tr2bl w:val="nil"/>
                  </w:tcBorders>
                  <w:vAlign w:val="center"/>
                </w:tcPr>
                <w:p w14:paraId="3037EF0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000000"/>
                      <w:sz w:val="21"/>
                      <w:szCs w:val="21"/>
                      <w:lang w:val="en-US" w:eastAsia="zh-CN"/>
                    </w:rPr>
                  </w:pPr>
                  <w:r>
                    <w:rPr>
                      <w:rFonts w:hint="eastAsia" w:cs="Times New Roman"/>
                      <w:bCs/>
                      <w:color w:val="000000"/>
                      <w:sz w:val="21"/>
                      <w:szCs w:val="21"/>
                      <w:lang w:val="en-US" w:eastAsia="zh-CN"/>
                    </w:rPr>
                    <w:t>4.2919</w:t>
                  </w:r>
                </w:p>
              </w:tc>
            </w:tr>
            <w:tr w14:paraId="76B5C26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533" w:type="pct"/>
                  <w:tcBorders>
                    <w:tl2br w:val="nil"/>
                    <w:tr2bl w:val="nil"/>
                  </w:tcBorders>
                  <w:shd w:val="clear" w:color="auto" w:fill="auto"/>
                  <w:vAlign w:val="center"/>
                </w:tcPr>
                <w:p w14:paraId="5799885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bCs/>
                      <w:color w:val="auto"/>
                      <w:kern w:val="2"/>
                      <w:sz w:val="21"/>
                      <w:szCs w:val="21"/>
                      <w:lang w:val="en-US" w:eastAsia="zh-CN" w:bidi="ar-SA"/>
                    </w:rPr>
                  </w:pPr>
                  <w:r>
                    <w:rPr>
                      <w:rFonts w:hint="eastAsia" w:ascii="Times New Roman" w:hAnsi="Times New Roman" w:cs="Times New Roman"/>
                      <w:bCs/>
                      <w:color w:val="auto"/>
                      <w:sz w:val="21"/>
                      <w:szCs w:val="21"/>
                      <w:lang w:val="en-US" w:eastAsia="zh-CN"/>
                    </w:rPr>
                    <w:t>5</w:t>
                  </w:r>
                </w:p>
              </w:tc>
              <w:tc>
                <w:tcPr>
                  <w:tcW w:w="716" w:type="pct"/>
                  <w:vMerge w:val="continue"/>
                  <w:tcBorders>
                    <w:tl2br w:val="nil"/>
                    <w:tr2bl w:val="nil"/>
                  </w:tcBorders>
                  <w:vAlign w:val="center"/>
                </w:tcPr>
                <w:p w14:paraId="09FC728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color w:val="000000"/>
                      <w:sz w:val="21"/>
                      <w:szCs w:val="21"/>
                    </w:rPr>
                  </w:pPr>
                </w:p>
              </w:tc>
              <w:tc>
                <w:tcPr>
                  <w:tcW w:w="2298" w:type="pct"/>
                  <w:tcBorders>
                    <w:tl2br w:val="nil"/>
                    <w:tr2bl w:val="nil"/>
                  </w:tcBorders>
                  <w:vAlign w:val="center"/>
                </w:tcPr>
                <w:p w14:paraId="34C2132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color w:val="000000"/>
                      <w:sz w:val="21"/>
                      <w:szCs w:val="21"/>
                    </w:rPr>
                  </w:pPr>
                  <w:r>
                    <w:rPr>
                      <w:rFonts w:hint="eastAsia" w:ascii="Times New Roman" w:hAnsi="Times New Roman" w:cs="Times New Roman"/>
                      <w:bCs/>
                      <w:color w:val="000000"/>
                      <w:sz w:val="21"/>
                      <w:szCs w:val="21"/>
                      <w:lang w:val="en-US" w:eastAsia="zh-CN"/>
                    </w:rPr>
                    <w:t>北边导线</w:t>
                  </w:r>
                  <w:r>
                    <w:rPr>
                      <w:rFonts w:hint="default" w:ascii="Times New Roman" w:hAnsi="Times New Roman" w:cs="Times New Roman"/>
                      <w:bCs/>
                      <w:color w:val="000000"/>
                      <w:sz w:val="21"/>
                      <w:szCs w:val="21"/>
                    </w:rPr>
                    <w:t>地面对地投影</w:t>
                  </w:r>
                  <w:r>
                    <w:rPr>
                      <w:rFonts w:hint="eastAsia" w:ascii="Times New Roman" w:hAnsi="Times New Roman" w:cs="Times New Roman"/>
                      <w:bCs/>
                      <w:color w:val="000000"/>
                      <w:sz w:val="21"/>
                      <w:szCs w:val="21"/>
                      <w:lang w:val="en-US" w:eastAsia="zh-CN"/>
                    </w:rPr>
                    <w:t>北</w:t>
                  </w:r>
                  <w:r>
                    <w:rPr>
                      <w:rFonts w:hint="default" w:ascii="Times New Roman" w:hAnsi="Times New Roman" w:cs="Times New Roman"/>
                      <w:bCs/>
                      <w:color w:val="000000"/>
                      <w:sz w:val="21"/>
                      <w:szCs w:val="21"/>
                    </w:rPr>
                    <w:t>10m</w:t>
                  </w:r>
                </w:p>
              </w:tc>
              <w:tc>
                <w:tcPr>
                  <w:tcW w:w="740" w:type="pct"/>
                  <w:tcBorders>
                    <w:tl2br w:val="nil"/>
                    <w:tr2bl w:val="nil"/>
                  </w:tcBorders>
                  <w:vAlign w:val="center"/>
                </w:tcPr>
                <w:p w14:paraId="1464EFB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000000"/>
                      <w:sz w:val="21"/>
                      <w:szCs w:val="21"/>
                      <w:lang w:val="en-US" w:eastAsia="zh-CN"/>
                    </w:rPr>
                  </w:pPr>
                  <w:r>
                    <w:rPr>
                      <w:rFonts w:hint="eastAsia" w:cs="Times New Roman"/>
                      <w:bCs/>
                      <w:color w:val="000000"/>
                      <w:sz w:val="21"/>
                      <w:szCs w:val="21"/>
                      <w:lang w:val="en-US" w:eastAsia="zh-CN"/>
                    </w:rPr>
                    <w:t>327.74</w:t>
                  </w:r>
                </w:p>
              </w:tc>
              <w:tc>
                <w:tcPr>
                  <w:tcW w:w="711" w:type="pct"/>
                  <w:tcBorders>
                    <w:tl2br w:val="nil"/>
                    <w:tr2bl w:val="nil"/>
                  </w:tcBorders>
                  <w:vAlign w:val="center"/>
                </w:tcPr>
                <w:p w14:paraId="7F4E378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000000"/>
                      <w:sz w:val="21"/>
                      <w:szCs w:val="21"/>
                      <w:lang w:val="en-US" w:eastAsia="zh-CN"/>
                    </w:rPr>
                  </w:pPr>
                  <w:r>
                    <w:rPr>
                      <w:rFonts w:hint="eastAsia" w:cs="Times New Roman"/>
                      <w:bCs/>
                      <w:color w:val="000000"/>
                      <w:sz w:val="21"/>
                      <w:szCs w:val="21"/>
                      <w:lang w:val="en-US" w:eastAsia="zh-CN"/>
                    </w:rPr>
                    <w:t>2.0067</w:t>
                  </w:r>
                </w:p>
              </w:tc>
            </w:tr>
            <w:tr w14:paraId="15C4485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533" w:type="pct"/>
                  <w:tcBorders>
                    <w:tl2br w:val="nil"/>
                    <w:tr2bl w:val="nil"/>
                  </w:tcBorders>
                  <w:shd w:val="clear" w:color="auto" w:fill="auto"/>
                  <w:vAlign w:val="center"/>
                </w:tcPr>
                <w:p w14:paraId="35F10EB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bCs/>
                      <w:color w:val="auto"/>
                      <w:kern w:val="2"/>
                      <w:sz w:val="21"/>
                      <w:szCs w:val="21"/>
                      <w:lang w:val="en-US" w:eastAsia="zh-CN" w:bidi="ar-SA"/>
                    </w:rPr>
                  </w:pPr>
                  <w:r>
                    <w:rPr>
                      <w:rFonts w:hint="eastAsia" w:ascii="Times New Roman" w:hAnsi="Times New Roman" w:cs="Times New Roman"/>
                      <w:bCs/>
                      <w:color w:val="auto"/>
                      <w:sz w:val="21"/>
                      <w:szCs w:val="21"/>
                      <w:lang w:val="en-US" w:eastAsia="zh-CN"/>
                    </w:rPr>
                    <w:t>6</w:t>
                  </w:r>
                </w:p>
              </w:tc>
              <w:tc>
                <w:tcPr>
                  <w:tcW w:w="716" w:type="pct"/>
                  <w:vMerge w:val="continue"/>
                  <w:tcBorders>
                    <w:tl2br w:val="nil"/>
                    <w:tr2bl w:val="nil"/>
                  </w:tcBorders>
                  <w:vAlign w:val="center"/>
                </w:tcPr>
                <w:p w14:paraId="5B5361D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color w:val="000000"/>
                      <w:sz w:val="21"/>
                      <w:szCs w:val="21"/>
                    </w:rPr>
                  </w:pPr>
                </w:p>
              </w:tc>
              <w:tc>
                <w:tcPr>
                  <w:tcW w:w="2298" w:type="pct"/>
                  <w:tcBorders>
                    <w:tl2br w:val="nil"/>
                    <w:tr2bl w:val="nil"/>
                  </w:tcBorders>
                  <w:vAlign w:val="center"/>
                </w:tcPr>
                <w:p w14:paraId="28DE06F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color w:val="000000"/>
                      <w:sz w:val="21"/>
                      <w:szCs w:val="21"/>
                    </w:rPr>
                  </w:pPr>
                  <w:r>
                    <w:rPr>
                      <w:rFonts w:hint="eastAsia" w:ascii="Times New Roman" w:hAnsi="Times New Roman" w:cs="Times New Roman"/>
                      <w:bCs/>
                      <w:color w:val="000000"/>
                      <w:sz w:val="21"/>
                      <w:szCs w:val="21"/>
                      <w:lang w:val="en-US" w:eastAsia="zh-CN"/>
                    </w:rPr>
                    <w:t>北边导线</w:t>
                  </w:r>
                  <w:r>
                    <w:rPr>
                      <w:rFonts w:hint="default" w:ascii="Times New Roman" w:hAnsi="Times New Roman" w:cs="Times New Roman"/>
                      <w:bCs/>
                      <w:color w:val="000000"/>
                      <w:sz w:val="21"/>
                      <w:szCs w:val="21"/>
                    </w:rPr>
                    <w:t>地面对地投影</w:t>
                  </w:r>
                  <w:r>
                    <w:rPr>
                      <w:rFonts w:hint="eastAsia" w:ascii="Times New Roman" w:hAnsi="Times New Roman" w:cs="Times New Roman"/>
                      <w:bCs/>
                      <w:color w:val="000000"/>
                      <w:sz w:val="21"/>
                      <w:szCs w:val="21"/>
                      <w:lang w:val="en-US" w:eastAsia="zh-CN"/>
                    </w:rPr>
                    <w:t>北</w:t>
                  </w:r>
                  <w:r>
                    <w:rPr>
                      <w:rFonts w:hint="default" w:ascii="Times New Roman" w:hAnsi="Times New Roman" w:cs="Times New Roman"/>
                      <w:bCs/>
                      <w:color w:val="000000"/>
                      <w:sz w:val="21"/>
                      <w:szCs w:val="21"/>
                    </w:rPr>
                    <w:t>15m</w:t>
                  </w:r>
                </w:p>
              </w:tc>
              <w:tc>
                <w:tcPr>
                  <w:tcW w:w="740" w:type="pct"/>
                  <w:tcBorders>
                    <w:tl2br w:val="nil"/>
                    <w:tr2bl w:val="nil"/>
                  </w:tcBorders>
                  <w:vAlign w:val="center"/>
                </w:tcPr>
                <w:p w14:paraId="68BE2DF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000000"/>
                      <w:sz w:val="21"/>
                      <w:szCs w:val="21"/>
                      <w:lang w:val="en-US" w:eastAsia="zh-CN"/>
                    </w:rPr>
                  </w:pPr>
                  <w:r>
                    <w:rPr>
                      <w:rFonts w:hint="eastAsia" w:cs="Times New Roman"/>
                      <w:bCs/>
                      <w:color w:val="000000"/>
                      <w:sz w:val="21"/>
                      <w:szCs w:val="21"/>
                      <w:lang w:val="en-US" w:eastAsia="zh-CN"/>
                    </w:rPr>
                    <w:t>303.79</w:t>
                  </w:r>
                </w:p>
              </w:tc>
              <w:tc>
                <w:tcPr>
                  <w:tcW w:w="711" w:type="pct"/>
                  <w:tcBorders>
                    <w:tl2br w:val="nil"/>
                    <w:tr2bl w:val="nil"/>
                  </w:tcBorders>
                  <w:vAlign w:val="center"/>
                </w:tcPr>
                <w:p w14:paraId="62F6165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000000"/>
                      <w:sz w:val="21"/>
                      <w:szCs w:val="21"/>
                      <w:lang w:val="en-US" w:eastAsia="zh-CN"/>
                    </w:rPr>
                  </w:pPr>
                  <w:r>
                    <w:rPr>
                      <w:rFonts w:hint="eastAsia" w:cs="Times New Roman"/>
                      <w:bCs/>
                      <w:color w:val="000000"/>
                      <w:sz w:val="21"/>
                      <w:szCs w:val="21"/>
                      <w:lang w:val="en-US" w:eastAsia="zh-CN"/>
                    </w:rPr>
                    <w:t>2.2082</w:t>
                  </w:r>
                </w:p>
              </w:tc>
            </w:tr>
            <w:tr w14:paraId="23A6492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533" w:type="pct"/>
                  <w:tcBorders>
                    <w:tl2br w:val="nil"/>
                    <w:tr2bl w:val="nil"/>
                  </w:tcBorders>
                  <w:shd w:val="clear" w:color="auto" w:fill="auto"/>
                  <w:vAlign w:val="center"/>
                </w:tcPr>
                <w:p w14:paraId="2617528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bCs/>
                      <w:color w:val="auto"/>
                      <w:kern w:val="2"/>
                      <w:sz w:val="21"/>
                      <w:szCs w:val="21"/>
                      <w:lang w:val="en-US" w:eastAsia="zh-CN" w:bidi="ar-SA"/>
                    </w:rPr>
                  </w:pPr>
                  <w:r>
                    <w:rPr>
                      <w:rFonts w:hint="eastAsia" w:ascii="Times New Roman" w:hAnsi="Times New Roman" w:cs="Times New Roman"/>
                      <w:bCs/>
                      <w:color w:val="auto"/>
                      <w:sz w:val="21"/>
                      <w:szCs w:val="21"/>
                      <w:lang w:val="en-US" w:eastAsia="zh-CN"/>
                    </w:rPr>
                    <w:t>7</w:t>
                  </w:r>
                </w:p>
              </w:tc>
              <w:tc>
                <w:tcPr>
                  <w:tcW w:w="716" w:type="pct"/>
                  <w:vMerge w:val="continue"/>
                  <w:tcBorders>
                    <w:tl2br w:val="nil"/>
                    <w:tr2bl w:val="nil"/>
                  </w:tcBorders>
                  <w:vAlign w:val="center"/>
                </w:tcPr>
                <w:p w14:paraId="2461D93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color w:val="000000"/>
                      <w:sz w:val="21"/>
                      <w:szCs w:val="21"/>
                    </w:rPr>
                  </w:pPr>
                </w:p>
              </w:tc>
              <w:tc>
                <w:tcPr>
                  <w:tcW w:w="2298" w:type="pct"/>
                  <w:tcBorders>
                    <w:tl2br w:val="nil"/>
                    <w:tr2bl w:val="nil"/>
                  </w:tcBorders>
                  <w:vAlign w:val="center"/>
                </w:tcPr>
                <w:p w14:paraId="58D7506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color w:val="000000"/>
                      <w:sz w:val="21"/>
                      <w:szCs w:val="21"/>
                    </w:rPr>
                  </w:pPr>
                  <w:r>
                    <w:rPr>
                      <w:rFonts w:hint="eastAsia" w:ascii="Times New Roman" w:hAnsi="Times New Roman" w:cs="Times New Roman"/>
                      <w:bCs/>
                      <w:color w:val="000000"/>
                      <w:sz w:val="21"/>
                      <w:szCs w:val="21"/>
                      <w:lang w:val="en-US" w:eastAsia="zh-CN"/>
                    </w:rPr>
                    <w:t>北边导线</w:t>
                  </w:r>
                  <w:r>
                    <w:rPr>
                      <w:rFonts w:hint="default" w:ascii="Times New Roman" w:hAnsi="Times New Roman" w:cs="Times New Roman"/>
                      <w:bCs/>
                      <w:color w:val="000000"/>
                      <w:sz w:val="21"/>
                      <w:szCs w:val="21"/>
                    </w:rPr>
                    <w:t>地面对地投影</w:t>
                  </w:r>
                  <w:r>
                    <w:rPr>
                      <w:rFonts w:hint="eastAsia" w:ascii="Times New Roman" w:hAnsi="Times New Roman" w:cs="Times New Roman"/>
                      <w:bCs/>
                      <w:color w:val="000000"/>
                      <w:sz w:val="21"/>
                      <w:szCs w:val="21"/>
                      <w:lang w:val="en-US" w:eastAsia="zh-CN"/>
                    </w:rPr>
                    <w:t>北</w:t>
                  </w:r>
                  <w:r>
                    <w:rPr>
                      <w:rFonts w:hint="default" w:ascii="Times New Roman" w:hAnsi="Times New Roman" w:cs="Times New Roman"/>
                      <w:bCs/>
                      <w:color w:val="000000"/>
                      <w:sz w:val="21"/>
                      <w:szCs w:val="21"/>
                    </w:rPr>
                    <w:t>20m</w:t>
                  </w:r>
                </w:p>
              </w:tc>
              <w:tc>
                <w:tcPr>
                  <w:tcW w:w="740" w:type="pct"/>
                  <w:tcBorders>
                    <w:tl2br w:val="nil"/>
                    <w:tr2bl w:val="nil"/>
                  </w:tcBorders>
                  <w:vAlign w:val="center"/>
                </w:tcPr>
                <w:p w14:paraId="57343A1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000000"/>
                      <w:sz w:val="21"/>
                      <w:szCs w:val="21"/>
                      <w:lang w:val="en-US" w:eastAsia="zh-CN"/>
                    </w:rPr>
                  </w:pPr>
                  <w:r>
                    <w:rPr>
                      <w:rFonts w:hint="eastAsia" w:cs="Times New Roman"/>
                      <w:bCs/>
                      <w:color w:val="000000"/>
                      <w:sz w:val="21"/>
                      <w:szCs w:val="21"/>
                      <w:lang w:val="en-US" w:eastAsia="zh-CN"/>
                    </w:rPr>
                    <w:t>126.93</w:t>
                  </w:r>
                </w:p>
              </w:tc>
              <w:tc>
                <w:tcPr>
                  <w:tcW w:w="711" w:type="pct"/>
                  <w:tcBorders>
                    <w:tl2br w:val="nil"/>
                    <w:tr2bl w:val="nil"/>
                  </w:tcBorders>
                  <w:vAlign w:val="center"/>
                </w:tcPr>
                <w:p w14:paraId="09A5407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000000"/>
                      <w:sz w:val="21"/>
                      <w:szCs w:val="21"/>
                      <w:lang w:val="en-US" w:eastAsia="zh-CN"/>
                    </w:rPr>
                  </w:pPr>
                  <w:r>
                    <w:rPr>
                      <w:rFonts w:hint="eastAsia" w:cs="Times New Roman"/>
                      <w:bCs/>
                      <w:color w:val="000000"/>
                      <w:sz w:val="21"/>
                      <w:szCs w:val="21"/>
                      <w:lang w:val="en-US" w:eastAsia="zh-CN"/>
                    </w:rPr>
                    <w:t>1.104</w:t>
                  </w:r>
                </w:p>
              </w:tc>
            </w:tr>
            <w:tr w14:paraId="0BD6D42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533" w:type="pct"/>
                  <w:tcBorders>
                    <w:tl2br w:val="nil"/>
                    <w:tr2bl w:val="nil"/>
                  </w:tcBorders>
                  <w:shd w:val="clear" w:color="auto" w:fill="auto"/>
                  <w:vAlign w:val="center"/>
                </w:tcPr>
                <w:p w14:paraId="3D52358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bCs/>
                      <w:color w:val="auto"/>
                      <w:kern w:val="2"/>
                      <w:sz w:val="21"/>
                      <w:szCs w:val="21"/>
                      <w:lang w:val="en-US" w:eastAsia="zh-CN" w:bidi="ar-SA"/>
                    </w:rPr>
                  </w:pPr>
                  <w:r>
                    <w:rPr>
                      <w:rFonts w:hint="eastAsia" w:ascii="Times New Roman" w:hAnsi="Times New Roman" w:cs="Times New Roman"/>
                      <w:bCs/>
                      <w:color w:val="auto"/>
                      <w:sz w:val="21"/>
                      <w:szCs w:val="21"/>
                      <w:lang w:val="en-US" w:eastAsia="zh-CN"/>
                    </w:rPr>
                    <w:t>8</w:t>
                  </w:r>
                </w:p>
              </w:tc>
              <w:tc>
                <w:tcPr>
                  <w:tcW w:w="716" w:type="pct"/>
                  <w:vMerge w:val="continue"/>
                  <w:tcBorders>
                    <w:tl2br w:val="nil"/>
                    <w:tr2bl w:val="nil"/>
                  </w:tcBorders>
                  <w:vAlign w:val="center"/>
                </w:tcPr>
                <w:p w14:paraId="510E560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color w:val="000000"/>
                      <w:sz w:val="21"/>
                      <w:szCs w:val="21"/>
                    </w:rPr>
                  </w:pPr>
                </w:p>
              </w:tc>
              <w:tc>
                <w:tcPr>
                  <w:tcW w:w="2298" w:type="pct"/>
                  <w:tcBorders>
                    <w:tl2br w:val="nil"/>
                    <w:tr2bl w:val="nil"/>
                  </w:tcBorders>
                  <w:vAlign w:val="center"/>
                </w:tcPr>
                <w:p w14:paraId="2E071F7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color w:val="000000"/>
                      <w:sz w:val="21"/>
                      <w:szCs w:val="21"/>
                    </w:rPr>
                  </w:pPr>
                  <w:r>
                    <w:rPr>
                      <w:rFonts w:hint="eastAsia" w:ascii="Times New Roman" w:hAnsi="Times New Roman" w:cs="Times New Roman"/>
                      <w:bCs/>
                      <w:color w:val="000000"/>
                      <w:sz w:val="21"/>
                      <w:szCs w:val="21"/>
                      <w:lang w:val="en-US" w:eastAsia="zh-CN"/>
                    </w:rPr>
                    <w:t>北边导线</w:t>
                  </w:r>
                  <w:r>
                    <w:rPr>
                      <w:rFonts w:hint="default" w:ascii="Times New Roman" w:hAnsi="Times New Roman" w:cs="Times New Roman"/>
                      <w:bCs/>
                      <w:color w:val="000000"/>
                      <w:sz w:val="21"/>
                      <w:szCs w:val="21"/>
                    </w:rPr>
                    <w:t>地面对地投影</w:t>
                  </w:r>
                  <w:r>
                    <w:rPr>
                      <w:rFonts w:hint="eastAsia" w:ascii="Times New Roman" w:hAnsi="Times New Roman" w:cs="Times New Roman"/>
                      <w:bCs/>
                      <w:color w:val="000000"/>
                      <w:sz w:val="21"/>
                      <w:szCs w:val="21"/>
                      <w:lang w:val="en-US" w:eastAsia="zh-CN"/>
                    </w:rPr>
                    <w:t>北</w:t>
                  </w:r>
                  <w:r>
                    <w:rPr>
                      <w:rFonts w:hint="default" w:ascii="Times New Roman" w:hAnsi="Times New Roman" w:cs="Times New Roman"/>
                      <w:bCs/>
                      <w:color w:val="000000"/>
                      <w:sz w:val="21"/>
                      <w:szCs w:val="21"/>
                    </w:rPr>
                    <w:t>25m</w:t>
                  </w:r>
                </w:p>
              </w:tc>
              <w:tc>
                <w:tcPr>
                  <w:tcW w:w="740" w:type="pct"/>
                  <w:tcBorders>
                    <w:tl2br w:val="nil"/>
                    <w:tr2bl w:val="nil"/>
                  </w:tcBorders>
                  <w:vAlign w:val="center"/>
                </w:tcPr>
                <w:p w14:paraId="624DDDC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000000"/>
                      <w:sz w:val="21"/>
                      <w:szCs w:val="21"/>
                      <w:lang w:val="en-US" w:eastAsia="zh-CN"/>
                    </w:rPr>
                  </w:pPr>
                  <w:r>
                    <w:rPr>
                      <w:rFonts w:hint="eastAsia" w:cs="Times New Roman"/>
                      <w:bCs/>
                      <w:color w:val="000000"/>
                      <w:sz w:val="21"/>
                      <w:szCs w:val="21"/>
                      <w:lang w:val="en-US" w:eastAsia="zh-CN"/>
                    </w:rPr>
                    <w:t>70.08</w:t>
                  </w:r>
                </w:p>
              </w:tc>
              <w:tc>
                <w:tcPr>
                  <w:tcW w:w="711" w:type="pct"/>
                  <w:tcBorders>
                    <w:tl2br w:val="nil"/>
                    <w:tr2bl w:val="nil"/>
                  </w:tcBorders>
                  <w:vAlign w:val="center"/>
                </w:tcPr>
                <w:p w14:paraId="60432B0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000000"/>
                      <w:sz w:val="21"/>
                      <w:szCs w:val="21"/>
                      <w:lang w:val="en-US" w:eastAsia="zh-CN"/>
                    </w:rPr>
                  </w:pPr>
                  <w:r>
                    <w:rPr>
                      <w:rFonts w:hint="eastAsia" w:cs="Times New Roman"/>
                      <w:bCs/>
                      <w:color w:val="000000"/>
                      <w:sz w:val="21"/>
                      <w:szCs w:val="21"/>
                      <w:lang w:val="en-US" w:eastAsia="zh-CN"/>
                    </w:rPr>
                    <w:t>0.5831</w:t>
                  </w:r>
                </w:p>
              </w:tc>
            </w:tr>
            <w:tr w14:paraId="120D4AA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533" w:type="pct"/>
                  <w:tcBorders>
                    <w:tl2br w:val="nil"/>
                    <w:tr2bl w:val="nil"/>
                  </w:tcBorders>
                  <w:shd w:val="clear" w:color="auto" w:fill="auto"/>
                  <w:vAlign w:val="center"/>
                </w:tcPr>
                <w:p w14:paraId="4B94EA5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bCs/>
                      <w:color w:val="auto"/>
                      <w:kern w:val="2"/>
                      <w:sz w:val="21"/>
                      <w:szCs w:val="21"/>
                      <w:lang w:val="en-US" w:eastAsia="zh-CN" w:bidi="ar-SA"/>
                    </w:rPr>
                  </w:pPr>
                  <w:r>
                    <w:rPr>
                      <w:rFonts w:hint="eastAsia" w:ascii="Times New Roman" w:hAnsi="Times New Roman" w:cs="Times New Roman"/>
                      <w:bCs/>
                      <w:color w:val="auto"/>
                      <w:sz w:val="21"/>
                      <w:szCs w:val="21"/>
                      <w:lang w:val="en-US" w:eastAsia="zh-CN"/>
                    </w:rPr>
                    <w:t>9</w:t>
                  </w:r>
                </w:p>
              </w:tc>
              <w:tc>
                <w:tcPr>
                  <w:tcW w:w="716" w:type="pct"/>
                  <w:vMerge w:val="continue"/>
                  <w:tcBorders>
                    <w:tl2br w:val="nil"/>
                    <w:tr2bl w:val="nil"/>
                  </w:tcBorders>
                  <w:vAlign w:val="center"/>
                </w:tcPr>
                <w:p w14:paraId="3BA5AB9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color w:val="000000"/>
                      <w:sz w:val="21"/>
                      <w:szCs w:val="21"/>
                    </w:rPr>
                  </w:pPr>
                </w:p>
              </w:tc>
              <w:tc>
                <w:tcPr>
                  <w:tcW w:w="2298" w:type="pct"/>
                  <w:tcBorders>
                    <w:tl2br w:val="nil"/>
                    <w:tr2bl w:val="nil"/>
                  </w:tcBorders>
                  <w:vAlign w:val="center"/>
                </w:tcPr>
                <w:p w14:paraId="5DB5D28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color w:val="000000"/>
                      <w:sz w:val="21"/>
                      <w:szCs w:val="21"/>
                    </w:rPr>
                  </w:pPr>
                  <w:r>
                    <w:rPr>
                      <w:rFonts w:hint="eastAsia" w:ascii="Times New Roman" w:hAnsi="Times New Roman" w:cs="Times New Roman"/>
                      <w:bCs/>
                      <w:color w:val="000000"/>
                      <w:sz w:val="21"/>
                      <w:szCs w:val="21"/>
                      <w:lang w:val="en-US" w:eastAsia="zh-CN"/>
                    </w:rPr>
                    <w:t>北边导线</w:t>
                  </w:r>
                  <w:r>
                    <w:rPr>
                      <w:rFonts w:hint="default" w:ascii="Times New Roman" w:hAnsi="Times New Roman" w:cs="Times New Roman"/>
                      <w:bCs/>
                      <w:color w:val="000000"/>
                      <w:sz w:val="21"/>
                      <w:szCs w:val="21"/>
                    </w:rPr>
                    <w:t>地面对地投影</w:t>
                  </w:r>
                  <w:r>
                    <w:rPr>
                      <w:rFonts w:hint="eastAsia" w:ascii="Times New Roman" w:hAnsi="Times New Roman" w:cs="Times New Roman"/>
                      <w:bCs/>
                      <w:color w:val="000000"/>
                      <w:sz w:val="21"/>
                      <w:szCs w:val="21"/>
                      <w:lang w:val="en-US" w:eastAsia="zh-CN"/>
                    </w:rPr>
                    <w:t>北</w:t>
                  </w:r>
                  <w:r>
                    <w:rPr>
                      <w:rFonts w:hint="default" w:ascii="Times New Roman" w:hAnsi="Times New Roman" w:cs="Times New Roman"/>
                      <w:bCs/>
                      <w:color w:val="000000"/>
                      <w:sz w:val="21"/>
                      <w:szCs w:val="21"/>
                    </w:rPr>
                    <w:t>30m</w:t>
                  </w:r>
                </w:p>
              </w:tc>
              <w:tc>
                <w:tcPr>
                  <w:tcW w:w="740" w:type="pct"/>
                  <w:tcBorders>
                    <w:tl2br w:val="nil"/>
                    <w:tr2bl w:val="nil"/>
                  </w:tcBorders>
                  <w:vAlign w:val="center"/>
                </w:tcPr>
                <w:p w14:paraId="235A176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000000"/>
                      <w:sz w:val="21"/>
                      <w:szCs w:val="21"/>
                      <w:lang w:val="en-US" w:eastAsia="zh-CN"/>
                    </w:rPr>
                  </w:pPr>
                  <w:r>
                    <w:rPr>
                      <w:rFonts w:hint="eastAsia" w:cs="Times New Roman"/>
                      <w:bCs/>
                      <w:color w:val="000000"/>
                      <w:sz w:val="21"/>
                      <w:szCs w:val="21"/>
                      <w:lang w:val="en-US" w:eastAsia="zh-CN"/>
                    </w:rPr>
                    <w:t>45.52</w:t>
                  </w:r>
                </w:p>
              </w:tc>
              <w:tc>
                <w:tcPr>
                  <w:tcW w:w="711" w:type="pct"/>
                  <w:tcBorders>
                    <w:tl2br w:val="nil"/>
                    <w:tr2bl w:val="nil"/>
                  </w:tcBorders>
                  <w:vAlign w:val="center"/>
                </w:tcPr>
                <w:p w14:paraId="5240912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000000"/>
                      <w:sz w:val="21"/>
                      <w:szCs w:val="21"/>
                      <w:lang w:val="en-US" w:eastAsia="zh-CN"/>
                    </w:rPr>
                  </w:pPr>
                  <w:r>
                    <w:rPr>
                      <w:rFonts w:hint="eastAsia" w:cs="Times New Roman"/>
                      <w:bCs/>
                      <w:color w:val="000000"/>
                      <w:sz w:val="21"/>
                      <w:szCs w:val="21"/>
                      <w:lang w:val="en-US" w:eastAsia="zh-CN"/>
                    </w:rPr>
                    <w:t>0.5000</w:t>
                  </w:r>
                </w:p>
              </w:tc>
            </w:tr>
            <w:tr w14:paraId="07B2DB7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533" w:type="pct"/>
                  <w:tcBorders>
                    <w:tl2br w:val="nil"/>
                    <w:tr2bl w:val="nil"/>
                  </w:tcBorders>
                  <w:shd w:val="clear" w:color="auto" w:fill="auto"/>
                  <w:vAlign w:val="center"/>
                </w:tcPr>
                <w:p w14:paraId="22F4C49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bCs/>
                      <w:color w:val="auto"/>
                      <w:kern w:val="2"/>
                      <w:sz w:val="21"/>
                      <w:szCs w:val="21"/>
                      <w:lang w:val="en-US" w:eastAsia="zh-CN" w:bidi="ar-SA"/>
                    </w:rPr>
                  </w:pPr>
                  <w:r>
                    <w:rPr>
                      <w:rFonts w:hint="eastAsia" w:ascii="Times New Roman" w:hAnsi="Times New Roman" w:cs="Times New Roman"/>
                      <w:bCs/>
                      <w:color w:val="auto"/>
                      <w:sz w:val="21"/>
                      <w:szCs w:val="21"/>
                      <w:lang w:val="en-US" w:eastAsia="zh-CN"/>
                    </w:rPr>
                    <w:t>10</w:t>
                  </w:r>
                </w:p>
              </w:tc>
              <w:tc>
                <w:tcPr>
                  <w:tcW w:w="716" w:type="pct"/>
                  <w:vMerge w:val="continue"/>
                  <w:tcBorders>
                    <w:tl2br w:val="nil"/>
                    <w:tr2bl w:val="nil"/>
                  </w:tcBorders>
                  <w:vAlign w:val="center"/>
                </w:tcPr>
                <w:p w14:paraId="083A6F7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color w:val="000000"/>
                      <w:sz w:val="21"/>
                      <w:szCs w:val="21"/>
                    </w:rPr>
                  </w:pPr>
                </w:p>
              </w:tc>
              <w:tc>
                <w:tcPr>
                  <w:tcW w:w="2298" w:type="pct"/>
                  <w:tcBorders>
                    <w:tl2br w:val="nil"/>
                    <w:tr2bl w:val="nil"/>
                  </w:tcBorders>
                  <w:vAlign w:val="center"/>
                </w:tcPr>
                <w:p w14:paraId="44D3D8F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color w:val="000000"/>
                      <w:sz w:val="21"/>
                      <w:szCs w:val="21"/>
                    </w:rPr>
                  </w:pPr>
                  <w:r>
                    <w:rPr>
                      <w:rFonts w:hint="eastAsia" w:ascii="Times New Roman" w:hAnsi="Times New Roman" w:cs="Times New Roman"/>
                      <w:bCs/>
                      <w:color w:val="000000"/>
                      <w:sz w:val="21"/>
                      <w:szCs w:val="21"/>
                      <w:lang w:val="en-US" w:eastAsia="zh-CN"/>
                    </w:rPr>
                    <w:t>北边导线</w:t>
                  </w:r>
                  <w:r>
                    <w:rPr>
                      <w:rFonts w:hint="default" w:ascii="Times New Roman" w:hAnsi="Times New Roman" w:cs="Times New Roman"/>
                      <w:bCs/>
                      <w:color w:val="000000"/>
                      <w:sz w:val="21"/>
                      <w:szCs w:val="21"/>
                    </w:rPr>
                    <w:t>地面对地投影</w:t>
                  </w:r>
                  <w:r>
                    <w:rPr>
                      <w:rFonts w:hint="eastAsia" w:ascii="Times New Roman" w:hAnsi="Times New Roman" w:cs="Times New Roman"/>
                      <w:bCs/>
                      <w:color w:val="000000"/>
                      <w:sz w:val="21"/>
                      <w:szCs w:val="21"/>
                      <w:lang w:val="en-US" w:eastAsia="zh-CN"/>
                    </w:rPr>
                    <w:t>北</w:t>
                  </w:r>
                  <w:r>
                    <w:rPr>
                      <w:rFonts w:hint="default" w:ascii="Times New Roman" w:hAnsi="Times New Roman" w:cs="Times New Roman"/>
                      <w:bCs/>
                      <w:color w:val="000000"/>
                      <w:sz w:val="21"/>
                      <w:szCs w:val="21"/>
                    </w:rPr>
                    <w:t>35m</w:t>
                  </w:r>
                </w:p>
              </w:tc>
              <w:tc>
                <w:tcPr>
                  <w:tcW w:w="740" w:type="pct"/>
                  <w:tcBorders>
                    <w:tl2br w:val="nil"/>
                    <w:tr2bl w:val="nil"/>
                  </w:tcBorders>
                  <w:vAlign w:val="center"/>
                </w:tcPr>
                <w:p w14:paraId="0E374B4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000000"/>
                      <w:sz w:val="21"/>
                      <w:szCs w:val="21"/>
                      <w:lang w:val="en-US" w:eastAsia="zh-CN"/>
                    </w:rPr>
                  </w:pPr>
                  <w:r>
                    <w:rPr>
                      <w:rFonts w:hint="eastAsia" w:cs="Times New Roman"/>
                      <w:bCs/>
                      <w:color w:val="000000"/>
                      <w:sz w:val="21"/>
                      <w:szCs w:val="21"/>
                      <w:lang w:val="en-US" w:eastAsia="zh-CN"/>
                    </w:rPr>
                    <w:t>37.57</w:t>
                  </w:r>
                </w:p>
              </w:tc>
              <w:tc>
                <w:tcPr>
                  <w:tcW w:w="711" w:type="pct"/>
                  <w:tcBorders>
                    <w:tl2br w:val="nil"/>
                    <w:tr2bl w:val="nil"/>
                  </w:tcBorders>
                  <w:vAlign w:val="center"/>
                </w:tcPr>
                <w:p w14:paraId="7A50C56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000000"/>
                      <w:sz w:val="21"/>
                      <w:szCs w:val="21"/>
                      <w:lang w:val="en-US" w:eastAsia="zh-CN"/>
                    </w:rPr>
                  </w:pPr>
                  <w:r>
                    <w:rPr>
                      <w:rFonts w:hint="eastAsia" w:cs="Times New Roman"/>
                      <w:bCs/>
                      <w:color w:val="000000"/>
                      <w:sz w:val="21"/>
                      <w:szCs w:val="21"/>
                      <w:lang w:val="en-US" w:eastAsia="zh-CN"/>
                    </w:rPr>
                    <w:t>0.2929</w:t>
                  </w:r>
                </w:p>
              </w:tc>
            </w:tr>
            <w:tr w14:paraId="335BEE8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533" w:type="pct"/>
                  <w:tcBorders>
                    <w:tl2br w:val="nil"/>
                    <w:tr2bl w:val="nil"/>
                  </w:tcBorders>
                  <w:shd w:val="clear" w:color="auto" w:fill="auto"/>
                  <w:vAlign w:val="center"/>
                </w:tcPr>
                <w:p w14:paraId="739B0BA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bCs/>
                      <w:color w:val="auto"/>
                      <w:kern w:val="2"/>
                      <w:sz w:val="21"/>
                      <w:szCs w:val="21"/>
                      <w:lang w:val="en-US" w:eastAsia="zh-CN" w:bidi="ar-SA"/>
                    </w:rPr>
                  </w:pPr>
                  <w:r>
                    <w:rPr>
                      <w:rFonts w:hint="eastAsia" w:ascii="Times New Roman" w:hAnsi="Times New Roman" w:cs="Times New Roman"/>
                      <w:bCs/>
                      <w:color w:val="auto"/>
                      <w:sz w:val="21"/>
                      <w:szCs w:val="21"/>
                      <w:lang w:val="en-US" w:eastAsia="zh-CN"/>
                    </w:rPr>
                    <w:t>11</w:t>
                  </w:r>
                </w:p>
              </w:tc>
              <w:tc>
                <w:tcPr>
                  <w:tcW w:w="716" w:type="pct"/>
                  <w:vMerge w:val="continue"/>
                  <w:tcBorders>
                    <w:tl2br w:val="nil"/>
                    <w:tr2bl w:val="nil"/>
                  </w:tcBorders>
                  <w:vAlign w:val="center"/>
                </w:tcPr>
                <w:p w14:paraId="25EF972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color w:val="000000"/>
                      <w:sz w:val="21"/>
                      <w:szCs w:val="21"/>
                    </w:rPr>
                  </w:pPr>
                </w:p>
              </w:tc>
              <w:tc>
                <w:tcPr>
                  <w:tcW w:w="2298" w:type="pct"/>
                  <w:tcBorders>
                    <w:tl2br w:val="nil"/>
                    <w:tr2bl w:val="nil"/>
                  </w:tcBorders>
                  <w:vAlign w:val="center"/>
                </w:tcPr>
                <w:p w14:paraId="7385EE1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color w:val="000000"/>
                      <w:sz w:val="21"/>
                      <w:szCs w:val="21"/>
                    </w:rPr>
                  </w:pPr>
                  <w:r>
                    <w:rPr>
                      <w:rFonts w:hint="eastAsia" w:ascii="Times New Roman" w:hAnsi="Times New Roman" w:cs="Times New Roman"/>
                      <w:bCs/>
                      <w:color w:val="000000"/>
                      <w:sz w:val="21"/>
                      <w:szCs w:val="21"/>
                      <w:lang w:val="en-US" w:eastAsia="zh-CN"/>
                    </w:rPr>
                    <w:t>北边导线</w:t>
                  </w:r>
                  <w:r>
                    <w:rPr>
                      <w:rFonts w:hint="default" w:ascii="Times New Roman" w:hAnsi="Times New Roman" w:cs="Times New Roman"/>
                      <w:bCs/>
                      <w:color w:val="000000"/>
                      <w:sz w:val="21"/>
                      <w:szCs w:val="21"/>
                    </w:rPr>
                    <w:t>地面对地投影</w:t>
                  </w:r>
                  <w:r>
                    <w:rPr>
                      <w:rFonts w:hint="eastAsia" w:ascii="Times New Roman" w:hAnsi="Times New Roman" w:cs="Times New Roman"/>
                      <w:bCs/>
                      <w:color w:val="000000"/>
                      <w:sz w:val="21"/>
                      <w:szCs w:val="21"/>
                      <w:lang w:val="en-US" w:eastAsia="zh-CN"/>
                    </w:rPr>
                    <w:t>北</w:t>
                  </w:r>
                  <w:r>
                    <w:rPr>
                      <w:rFonts w:hint="default" w:ascii="Times New Roman" w:hAnsi="Times New Roman" w:cs="Times New Roman"/>
                      <w:bCs/>
                      <w:color w:val="000000"/>
                      <w:sz w:val="21"/>
                      <w:szCs w:val="21"/>
                    </w:rPr>
                    <w:t>40m</w:t>
                  </w:r>
                </w:p>
              </w:tc>
              <w:tc>
                <w:tcPr>
                  <w:tcW w:w="740" w:type="pct"/>
                  <w:tcBorders>
                    <w:tl2br w:val="nil"/>
                    <w:tr2bl w:val="nil"/>
                  </w:tcBorders>
                  <w:vAlign w:val="center"/>
                </w:tcPr>
                <w:p w14:paraId="740B89B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000000"/>
                      <w:sz w:val="21"/>
                      <w:szCs w:val="21"/>
                      <w:lang w:val="en-US" w:eastAsia="zh-CN"/>
                    </w:rPr>
                  </w:pPr>
                  <w:r>
                    <w:rPr>
                      <w:rFonts w:hint="eastAsia" w:cs="Times New Roman"/>
                      <w:bCs/>
                      <w:color w:val="000000"/>
                      <w:sz w:val="21"/>
                      <w:szCs w:val="21"/>
                      <w:lang w:val="en-US" w:eastAsia="zh-CN"/>
                    </w:rPr>
                    <w:t>35.57</w:t>
                  </w:r>
                </w:p>
              </w:tc>
              <w:tc>
                <w:tcPr>
                  <w:tcW w:w="711" w:type="pct"/>
                  <w:tcBorders>
                    <w:tl2br w:val="nil"/>
                    <w:tr2bl w:val="nil"/>
                  </w:tcBorders>
                  <w:vAlign w:val="center"/>
                </w:tcPr>
                <w:p w14:paraId="79AE6B6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000000"/>
                      <w:sz w:val="21"/>
                      <w:szCs w:val="21"/>
                      <w:lang w:val="en-US" w:eastAsia="zh-CN"/>
                    </w:rPr>
                  </w:pPr>
                  <w:r>
                    <w:rPr>
                      <w:rFonts w:hint="eastAsia" w:cs="Times New Roman"/>
                      <w:bCs/>
                      <w:color w:val="000000"/>
                      <w:sz w:val="21"/>
                      <w:szCs w:val="21"/>
                      <w:lang w:val="en-US" w:eastAsia="zh-CN"/>
                    </w:rPr>
                    <w:t>0.3143</w:t>
                  </w:r>
                </w:p>
              </w:tc>
            </w:tr>
            <w:tr w14:paraId="7BD1256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533" w:type="pct"/>
                  <w:tcBorders>
                    <w:tl2br w:val="nil"/>
                    <w:tr2bl w:val="nil"/>
                  </w:tcBorders>
                  <w:shd w:val="clear" w:color="auto" w:fill="auto"/>
                  <w:vAlign w:val="center"/>
                </w:tcPr>
                <w:p w14:paraId="304553F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bCs/>
                      <w:color w:val="auto"/>
                      <w:kern w:val="2"/>
                      <w:sz w:val="21"/>
                      <w:szCs w:val="21"/>
                      <w:lang w:val="en-US" w:eastAsia="zh-CN" w:bidi="ar-SA"/>
                    </w:rPr>
                  </w:pPr>
                  <w:r>
                    <w:rPr>
                      <w:rFonts w:hint="eastAsia" w:ascii="Times New Roman" w:hAnsi="Times New Roman" w:cs="Times New Roman"/>
                      <w:bCs/>
                      <w:color w:val="auto"/>
                      <w:sz w:val="21"/>
                      <w:szCs w:val="21"/>
                      <w:lang w:val="en-US" w:eastAsia="zh-CN"/>
                    </w:rPr>
                    <w:t>12</w:t>
                  </w:r>
                </w:p>
              </w:tc>
              <w:tc>
                <w:tcPr>
                  <w:tcW w:w="716" w:type="pct"/>
                  <w:vMerge w:val="continue"/>
                  <w:tcBorders>
                    <w:tl2br w:val="nil"/>
                    <w:tr2bl w:val="nil"/>
                  </w:tcBorders>
                  <w:vAlign w:val="center"/>
                </w:tcPr>
                <w:p w14:paraId="4D2336D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color w:val="000000"/>
                      <w:sz w:val="21"/>
                      <w:szCs w:val="21"/>
                    </w:rPr>
                  </w:pPr>
                </w:p>
              </w:tc>
              <w:tc>
                <w:tcPr>
                  <w:tcW w:w="2298" w:type="pct"/>
                  <w:tcBorders>
                    <w:tl2br w:val="nil"/>
                    <w:tr2bl w:val="nil"/>
                  </w:tcBorders>
                  <w:vAlign w:val="center"/>
                </w:tcPr>
                <w:p w14:paraId="5AFAA3B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color w:val="000000"/>
                      <w:sz w:val="21"/>
                      <w:szCs w:val="21"/>
                    </w:rPr>
                  </w:pPr>
                  <w:r>
                    <w:rPr>
                      <w:rFonts w:hint="eastAsia" w:ascii="Times New Roman" w:hAnsi="Times New Roman" w:cs="Times New Roman"/>
                      <w:bCs/>
                      <w:color w:val="000000"/>
                      <w:sz w:val="21"/>
                      <w:szCs w:val="21"/>
                      <w:lang w:val="en-US" w:eastAsia="zh-CN"/>
                    </w:rPr>
                    <w:t>北边导线</w:t>
                  </w:r>
                  <w:r>
                    <w:rPr>
                      <w:rFonts w:hint="default" w:ascii="Times New Roman" w:hAnsi="Times New Roman" w:cs="Times New Roman"/>
                      <w:bCs/>
                      <w:color w:val="000000"/>
                      <w:sz w:val="21"/>
                      <w:szCs w:val="21"/>
                    </w:rPr>
                    <w:t>地面对地投影</w:t>
                  </w:r>
                  <w:r>
                    <w:rPr>
                      <w:rFonts w:hint="eastAsia" w:ascii="Times New Roman" w:hAnsi="Times New Roman" w:cs="Times New Roman"/>
                      <w:bCs/>
                      <w:color w:val="000000"/>
                      <w:sz w:val="21"/>
                      <w:szCs w:val="21"/>
                      <w:lang w:val="en-US" w:eastAsia="zh-CN"/>
                    </w:rPr>
                    <w:t>北</w:t>
                  </w:r>
                  <w:r>
                    <w:rPr>
                      <w:rFonts w:hint="default" w:ascii="Times New Roman" w:hAnsi="Times New Roman" w:cs="Times New Roman"/>
                      <w:bCs/>
                      <w:color w:val="000000"/>
                      <w:sz w:val="21"/>
                      <w:szCs w:val="21"/>
                    </w:rPr>
                    <w:t>45m</w:t>
                  </w:r>
                </w:p>
              </w:tc>
              <w:tc>
                <w:tcPr>
                  <w:tcW w:w="740" w:type="pct"/>
                  <w:tcBorders>
                    <w:tl2br w:val="nil"/>
                    <w:tr2bl w:val="nil"/>
                  </w:tcBorders>
                  <w:vAlign w:val="center"/>
                </w:tcPr>
                <w:p w14:paraId="5C66F79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000000"/>
                      <w:sz w:val="21"/>
                      <w:szCs w:val="21"/>
                      <w:lang w:val="en-US" w:eastAsia="zh-CN"/>
                    </w:rPr>
                  </w:pPr>
                  <w:r>
                    <w:rPr>
                      <w:rFonts w:hint="eastAsia" w:cs="Times New Roman"/>
                      <w:bCs/>
                      <w:color w:val="000000"/>
                      <w:sz w:val="21"/>
                      <w:szCs w:val="21"/>
                      <w:lang w:val="en-US" w:eastAsia="zh-CN"/>
                    </w:rPr>
                    <w:t>26.11</w:t>
                  </w:r>
                </w:p>
              </w:tc>
              <w:tc>
                <w:tcPr>
                  <w:tcW w:w="711" w:type="pct"/>
                  <w:tcBorders>
                    <w:tl2br w:val="nil"/>
                    <w:tr2bl w:val="nil"/>
                  </w:tcBorders>
                  <w:vAlign w:val="center"/>
                </w:tcPr>
                <w:p w14:paraId="75348B4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000000"/>
                      <w:sz w:val="21"/>
                      <w:szCs w:val="21"/>
                      <w:lang w:val="en-US" w:eastAsia="zh-CN"/>
                    </w:rPr>
                  </w:pPr>
                  <w:r>
                    <w:rPr>
                      <w:rFonts w:hint="eastAsia" w:cs="Times New Roman"/>
                      <w:bCs/>
                      <w:color w:val="000000"/>
                      <w:sz w:val="21"/>
                      <w:szCs w:val="21"/>
                      <w:lang w:val="en-US" w:eastAsia="zh-CN"/>
                    </w:rPr>
                    <w:t>0.2138</w:t>
                  </w:r>
                </w:p>
              </w:tc>
            </w:tr>
            <w:tr w14:paraId="33F0EB8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533" w:type="pct"/>
                  <w:tcBorders>
                    <w:tl2br w:val="nil"/>
                    <w:tr2bl w:val="nil"/>
                  </w:tcBorders>
                  <w:shd w:val="clear" w:color="auto" w:fill="auto"/>
                  <w:vAlign w:val="center"/>
                </w:tcPr>
                <w:p w14:paraId="68DA278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bCs/>
                      <w:color w:val="auto"/>
                      <w:kern w:val="2"/>
                      <w:sz w:val="21"/>
                      <w:szCs w:val="21"/>
                      <w:lang w:val="en-US" w:eastAsia="zh-CN" w:bidi="ar-SA"/>
                    </w:rPr>
                  </w:pPr>
                  <w:r>
                    <w:rPr>
                      <w:rFonts w:hint="eastAsia" w:ascii="Times New Roman" w:hAnsi="Times New Roman" w:cs="Times New Roman"/>
                      <w:bCs/>
                      <w:color w:val="auto"/>
                      <w:sz w:val="21"/>
                      <w:szCs w:val="21"/>
                      <w:lang w:val="en-US" w:eastAsia="zh-CN"/>
                    </w:rPr>
                    <w:t>13</w:t>
                  </w:r>
                </w:p>
              </w:tc>
              <w:tc>
                <w:tcPr>
                  <w:tcW w:w="716" w:type="pct"/>
                  <w:vMerge w:val="continue"/>
                  <w:tcBorders>
                    <w:tl2br w:val="nil"/>
                    <w:tr2bl w:val="nil"/>
                  </w:tcBorders>
                  <w:vAlign w:val="center"/>
                </w:tcPr>
                <w:p w14:paraId="59D9F74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color w:val="000000"/>
                      <w:sz w:val="21"/>
                      <w:szCs w:val="21"/>
                    </w:rPr>
                  </w:pPr>
                </w:p>
              </w:tc>
              <w:tc>
                <w:tcPr>
                  <w:tcW w:w="2298" w:type="pct"/>
                  <w:tcBorders>
                    <w:tl2br w:val="nil"/>
                    <w:tr2bl w:val="nil"/>
                  </w:tcBorders>
                  <w:vAlign w:val="center"/>
                </w:tcPr>
                <w:p w14:paraId="19F1152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color w:val="000000"/>
                      <w:sz w:val="21"/>
                      <w:szCs w:val="21"/>
                    </w:rPr>
                  </w:pPr>
                  <w:r>
                    <w:rPr>
                      <w:rFonts w:hint="eastAsia" w:ascii="Times New Roman" w:hAnsi="Times New Roman" w:cs="Times New Roman"/>
                      <w:bCs/>
                      <w:color w:val="000000"/>
                      <w:sz w:val="21"/>
                      <w:szCs w:val="21"/>
                      <w:lang w:val="en-US" w:eastAsia="zh-CN"/>
                    </w:rPr>
                    <w:t>北边导线</w:t>
                  </w:r>
                  <w:r>
                    <w:rPr>
                      <w:rFonts w:hint="default" w:ascii="Times New Roman" w:hAnsi="Times New Roman" w:cs="Times New Roman"/>
                      <w:bCs/>
                      <w:color w:val="000000"/>
                      <w:sz w:val="21"/>
                      <w:szCs w:val="21"/>
                    </w:rPr>
                    <w:t>地面对地投影</w:t>
                  </w:r>
                  <w:r>
                    <w:rPr>
                      <w:rFonts w:hint="eastAsia" w:ascii="Times New Roman" w:hAnsi="Times New Roman" w:cs="Times New Roman"/>
                      <w:bCs/>
                      <w:color w:val="000000"/>
                      <w:sz w:val="21"/>
                      <w:szCs w:val="21"/>
                      <w:lang w:val="en-US" w:eastAsia="zh-CN"/>
                    </w:rPr>
                    <w:t>北</w:t>
                  </w:r>
                  <w:r>
                    <w:rPr>
                      <w:rFonts w:hint="default" w:ascii="Times New Roman" w:hAnsi="Times New Roman" w:cs="Times New Roman"/>
                      <w:bCs/>
                      <w:color w:val="000000"/>
                      <w:sz w:val="21"/>
                      <w:szCs w:val="21"/>
                    </w:rPr>
                    <w:t>50m</w:t>
                  </w:r>
                </w:p>
              </w:tc>
              <w:tc>
                <w:tcPr>
                  <w:tcW w:w="740" w:type="pct"/>
                  <w:tcBorders>
                    <w:tl2br w:val="nil"/>
                    <w:tr2bl w:val="nil"/>
                  </w:tcBorders>
                  <w:vAlign w:val="center"/>
                </w:tcPr>
                <w:p w14:paraId="50C513E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000000"/>
                      <w:sz w:val="21"/>
                      <w:szCs w:val="21"/>
                      <w:lang w:val="en-US" w:eastAsia="zh-CN"/>
                    </w:rPr>
                  </w:pPr>
                  <w:r>
                    <w:rPr>
                      <w:rFonts w:hint="eastAsia" w:cs="Times New Roman"/>
                      <w:bCs/>
                      <w:color w:val="000000"/>
                      <w:sz w:val="21"/>
                      <w:szCs w:val="21"/>
                      <w:lang w:val="en-US" w:eastAsia="zh-CN"/>
                    </w:rPr>
                    <w:t>22.34</w:t>
                  </w:r>
                </w:p>
              </w:tc>
              <w:tc>
                <w:tcPr>
                  <w:tcW w:w="711" w:type="pct"/>
                  <w:tcBorders>
                    <w:tl2br w:val="nil"/>
                    <w:tr2bl w:val="nil"/>
                  </w:tcBorders>
                  <w:vAlign w:val="center"/>
                </w:tcPr>
                <w:p w14:paraId="3399F24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000000"/>
                      <w:sz w:val="21"/>
                      <w:szCs w:val="21"/>
                      <w:lang w:val="en-US" w:eastAsia="zh-CN"/>
                    </w:rPr>
                  </w:pPr>
                  <w:r>
                    <w:rPr>
                      <w:rFonts w:hint="eastAsia" w:cs="Times New Roman"/>
                      <w:bCs/>
                      <w:color w:val="000000"/>
                      <w:sz w:val="21"/>
                      <w:szCs w:val="21"/>
                      <w:lang w:val="en-US" w:eastAsia="zh-CN"/>
                    </w:rPr>
                    <w:t>0.1602</w:t>
                  </w:r>
                </w:p>
              </w:tc>
            </w:tr>
            <w:tr w14:paraId="4FE1ABE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533" w:type="pct"/>
                  <w:tcBorders>
                    <w:tl2br w:val="nil"/>
                    <w:tr2bl w:val="nil"/>
                  </w:tcBorders>
                  <w:shd w:val="clear" w:color="auto" w:fill="auto"/>
                  <w:vAlign w:val="center"/>
                </w:tcPr>
                <w:p w14:paraId="18A90F3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bCs/>
                      <w:color w:val="auto"/>
                      <w:kern w:val="2"/>
                      <w:sz w:val="21"/>
                      <w:szCs w:val="21"/>
                      <w:lang w:val="en-US" w:eastAsia="zh-CN" w:bidi="ar-SA"/>
                    </w:rPr>
                  </w:pPr>
                  <w:r>
                    <w:rPr>
                      <w:rFonts w:hint="eastAsia" w:ascii="Times New Roman" w:hAnsi="Times New Roman" w:cs="Times New Roman"/>
                      <w:bCs/>
                      <w:color w:val="auto"/>
                      <w:sz w:val="21"/>
                      <w:szCs w:val="21"/>
                      <w:lang w:val="en-US" w:eastAsia="zh-CN"/>
                    </w:rPr>
                    <w:t>14</w:t>
                  </w:r>
                </w:p>
              </w:tc>
              <w:tc>
                <w:tcPr>
                  <w:tcW w:w="716" w:type="pct"/>
                  <w:vMerge w:val="continue"/>
                  <w:tcBorders>
                    <w:tl2br w:val="nil"/>
                    <w:tr2bl w:val="nil"/>
                  </w:tcBorders>
                  <w:vAlign w:val="center"/>
                </w:tcPr>
                <w:p w14:paraId="31EAD70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color w:val="000000"/>
                      <w:sz w:val="21"/>
                      <w:szCs w:val="21"/>
                    </w:rPr>
                  </w:pPr>
                </w:p>
              </w:tc>
              <w:tc>
                <w:tcPr>
                  <w:tcW w:w="2298" w:type="pct"/>
                  <w:tcBorders>
                    <w:tl2br w:val="nil"/>
                    <w:tr2bl w:val="nil"/>
                  </w:tcBorders>
                  <w:shd w:val="clear" w:color="auto" w:fill="auto"/>
                  <w:vAlign w:val="center"/>
                </w:tcPr>
                <w:p w14:paraId="61F8B8B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bCs/>
                      <w:color w:val="000000"/>
                      <w:kern w:val="2"/>
                      <w:sz w:val="21"/>
                      <w:szCs w:val="21"/>
                      <w:lang w:val="en-US" w:eastAsia="zh-CN" w:bidi="ar-SA"/>
                    </w:rPr>
                  </w:pPr>
                  <w:r>
                    <w:rPr>
                      <w:rFonts w:hint="default" w:ascii="Times New Roman" w:hAnsi="Times New Roman" w:cs="Times New Roman"/>
                      <w:bCs/>
                      <w:color w:val="000000"/>
                      <w:sz w:val="21"/>
                      <w:szCs w:val="21"/>
                    </w:rPr>
                    <w:t>中导线地面对地投影</w:t>
                  </w:r>
                  <w:r>
                    <w:rPr>
                      <w:rFonts w:hint="eastAsia" w:ascii="Times New Roman" w:hAnsi="Times New Roman" w:cs="Times New Roman"/>
                      <w:bCs/>
                      <w:color w:val="000000"/>
                      <w:sz w:val="21"/>
                      <w:szCs w:val="21"/>
                      <w:lang w:val="en-US" w:eastAsia="zh-CN"/>
                    </w:rPr>
                    <w:t>南</w:t>
                  </w:r>
                  <w:r>
                    <w:rPr>
                      <w:rFonts w:hint="default" w:ascii="Times New Roman" w:hAnsi="Times New Roman" w:cs="Times New Roman"/>
                      <w:bCs/>
                      <w:color w:val="000000"/>
                      <w:sz w:val="21"/>
                      <w:szCs w:val="21"/>
                    </w:rPr>
                    <w:t>5m</w:t>
                  </w:r>
                </w:p>
              </w:tc>
              <w:tc>
                <w:tcPr>
                  <w:tcW w:w="740" w:type="pct"/>
                  <w:tcBorders>
                    <w:tl2br w:val="nil"/>
                    <w:tr2bl w:val="nil"/>
                  </w:tcBorders>
                  <w:vAlign w:val="center"/>
                </w:tcPr>
                <w:p w14:paraId="54BFB56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000000"/>
                      <w:sz w:val="21"/>
                      <w:szCs w:val="21"/>
                      <w:lang w:val="en-US" w:eastAsia="zh-CN"/>
                    </w:rPr>
                  </w:pPr>
                  <w:r>
                    <w:rPr>
                      <w:rFonts w:hint="eastAsia" w:cs="Times New Roman"/>
                      <w:bCs/>
                      <w:color w:val="000000"/>
                      <w:sz w:val="21"/>
                      <w:szCs w:val="21"/>
                      <w:lang w:val="en-US" w:eastAsia="zh-CN"/>
                    </w:rPr>
                    <w:t>335.21</w:t>
                  </w:r>
                </w:p>
              </w:tc>
              <w:tc>
                <w:tcPr>
                  <w:tcW w:w="711" w:type="pct"/>
                  <w:tcBorders>
                    <w:tl2br w:val="nil"/>
                    <w:tr2bl w:val="nil"/>
                  </w:tcBorders>
                  <w:vAlign w:val="center"/>
                </w:tcPr>
                <w:p w14:paraId="1254069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000000"/>
                      <w:sz w:val="21"/>
                      <w:szCs w:val="21"/>
                      <w:lang w:val="en-US" w:eastAsia="zh-CN"/>
                    </w:rPr>
                  </w:pPr>
                  <w:r>
                    <w:rPr>
                      <w:rFonts w:hint="eastAsia" w:cs="Times New Roman"/>
                      <w:bCs/>
                      <w:color w:val="000000"/>
                      <w:sz w:val="21"/>
                      <w:szCs w:val="21"/>
                      <w:lang w:val="en-US" w:eastAsia="zh-CN"/>
                    </w:rPr>
                    <w:t>3.0246</w:t>
                  </w:r>
                </w:p>
              </w:tc>
            </w:tr>
            <w:tr w14:paraId="30D602B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533" w:type="pct"/>
                  <w:tcBorders>
                    <w:tl2br w:val="nil"/>
                    <w:tr2bl w:val="nil"/>
                  </w:tcBorders>
                  <w:shd w:val="clear" w:color="auto" w:fill="auto"/>
                  <w:vAlign w:val="center"/>
                </w:tcPr>
                <w:p w14:paraId="1791BC0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bCs/>
                      <w:color w:val="auto"/>
                      <w:kern w:val="2"/>
                      <w:sz w:val="21"/>
                      <w:szCs w:val="21"/>
                      <w:lang w:val="en-US" w:eastAsia="zh-CN" w:bidi="ar-SA"/>
                    </w:rPr>
                  </w:pPr>
                  <w:r>
                    <w:rPr>
                      <w:rFonts w:hint="eastAsia" w:ascii="Times New Roman" w:hAnsi="Times New Roman" w:cs="Times New Roman"/>
                      <w:bCs/>
                      <w:color w:val="auto"/>
                      <w:sz w:val="21"/>
                      <w:szCs w:val="21"/>
                      <w:lang w:val="en-US" w:eastAsia="zh-CN"/>
                    </w:rPr>
                    <w:t>15</w:t>
                  </w:r>
                </w:p>
              </w:tc>
              <w:tc>
                <w:tcPr>
                  <w:tcW w:w="716" w:type="pct"/>
                  <w:vMerge w:val="continue"/>
                  <w:tcBorders>
                    <w:tl2br w:val="nil"/>
                    <w:tr2bl w:val="nil"/>
                  </w:tcBorders>
                  <w:vAlign w:val="center"/>
                </w:tcPr>
                <w:p w14:paraId="07B129E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color w:val="000000"/>
                      <w:sz w:val="21"/>
                      <w:szCs w:val="21"/>
                    </w:rPr>
                  </w:pPr>
                </w:p>
              </w:tc>
              <w:tc>
                <w:tcPr>
                  <w:tcW w:w="2298" w:type="pct"/>
                  <w:tcBorders>
                    <w:tl2br w:val="nil"/>
                    <w:tr2bl w:val="nil"/>
                  </w:tcBorders>
                  <w:shd w:val="clear" w:color="auto" w:fill="auto"/>
                  <w:vAlign w:val="center"/>
                </w:tcPr>
                <w:p w14:paraId="1E41304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bCs/>
                      <w:color w:val="000000"/>
                      <w:kern w:val="2"/>
                      <w:sz w:val="21"/>
                      <w:szCs w:val="21"/>
                      <w:lang w:val="en-US" w:eastAsia="zh-CN" w:bidi="ar-SA"/>
                    </w:rPr>
                  </w:pPr>
                  <w:r>
                    <w:rPr>
                      <w:rFonts w:hint="eastAsia" w:ascii="Times New Roman" w:hAnsi="Times New Roman" w:cs="Times New Roman"/>
                      <w:bCs/>
                      <w:color w:val="000000"/>
                      <w:sz w:val="21"/>
                      <w:szCs w:val="21"/>
                      <w:lang w:val="en-US" w:eastAsia="zh-CN"/>
                    </w:rPr>
                    <w:t>南边导线地面对地投影处</w:t>
                  </w:r>
                </w:p>
              </w:tc>
              <w:tc>
                <w:tcPr>
                  <w:tcW w:w="740" w:type="pct"/>
                  <w:tcBorders>
                    <w:tl2br w:val="nil"/>
                    <w:tr2bl w:val="nil"/>
                  </w:tcBorders>
                  <w:vAlign w:val="center"/>
                </w:tcPr>
                <w:p w14:paraId="491281C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000000"/>
                      <w:sz w:val="21"/>
                      <w:szCs w:val="21"/>
                      <w:lang w:val="en-US" w:eastAsia="zh-CN"/>
                    </w:rPr>
                  </w:pPr>
                  <w:r>
                    <w:rPr>
                      <w:rFonts w:hint="eastAsia" w:cs="Times New Roman"/>
                      <w:bCs/>
                      <w:color w:val="000000"/>
                      <w:sz w:val="21"/>
                      <w:szCs w:val="21"/>
                      <w:lang w:val="en-US" w:eastAsia="zh-CN"/>
                    </w:rPr>
                    <w:t>515.01</w:t>
                  </w:r>
                </w:p>
              </w:tc>
              <w:tc>
                <w:tcPr>
                  <w:tcW w:w="711" w:type="pct"/>
                  <w:tcBorders>
                    <w:tl2br w:val="nil"/>
                    <w:tr2bl w:val="nil"/>
                  </w:tcBorders>
                  <w:vAlign w:val="center"/>
                </w:tcPr>
                <w:p w14:paraId="2FC7079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000000"/>
                      <w:sz w:val="21"/>
                      <w:szCs w:val="21"/>
                      <w:lang w:val="en-US" w:eastAsia="zh-CN"/>
                    </w:rPr>
                  </w:pPr>
                  <w:r>
                    <w:rPr>
                      <w:rFonts w:hint="eastAsia" w:cs="Times New Roman"/>
                      <w:bCs/>
                      <w:color w:val="000000"/>
                      <w:sz w:val="21"/>
                      <w:szCs w:val="21"/>
                      <w:lang w:val="en-US" w:eastAsia="zh-CN"/>
                    </w:rPr>
                    <w:t>5.2002</w:t>
                  </w:r>
                </w:p>
              </w:tc>
            </w:tr>
            <w:tr w14:paraId="47C57B9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533" w:type="pct"/>
                  <w:tcBorders>
                    <w:tl2br w:val="nil"/>
                    <w:tr2bl w:val="nil"/>
                  </w:tcBorders>
                  <w:shd w:val="clear" w:color="auto" w:fill="auto"/>
                  <w:vAlign w:val="center"/>
                </w:tcPr>
                <w:p w14:paraId="20C8B54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bCs/>
                      <w:color w:val="auto"/>
                      <w:kern w:val="2"/>
                      <w:sz w:val="21"/>
                      <w:szCs w:val="21"/>
                      <w:lang w:val="en-US" w:eastAsia="zh-CN" w:bidi="ar-SA"/>
                    </w:rPr>
                  </w:pPr>
                  <w:r>
                    <w:rPr>
                      <w:rFonts w:hint="eastAsia" w:ascii="Times New Roman" w:hAnsi="Times New Roman" w:cs="Times New Roman"/>
                      <w:bCs/>
                      <w:color w:val="auto"/>
                      <w:sz w:val="21"/>
                      <w:szCs w:val="21"/>
                      <w:lang w:val="en-US" w:eastAsia="zh-CN"/>
                    </w:rPr>
                    <w:t>16</w:t>
                  </w:r>
                </w:p>
              </w:tc>
              <w:tc>
                <w:tcPr>
                  <w:tcW w:w="716" w:type="pct"/>
                  <w:vMerge w:val="continue"/>
                  <w:tcBorders>
                    <w:tl2br w:val="nil"/>
                    <w:tr2bl w:val="nil"/>
                  </w:tcBorders>
                  <w:vAlign w:val="center"/>
                </w:tcPr>
                <w:p w14:paraId="1438EC1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color w:val="000000"/>
                      <w:sz w:val="21"/>
                      <w:szCs w:val="21"/>
                    </w:rPr>
                  </w:pPr>
                </w:p>
              </w:tc>
              <w:tc>
                <w:tcPr>
                  <w:tcW w:w="2298" w:type="pct"/>
                  <w:tcBorders>
                    <w:tl2br w:val="nil"/>
                    <w:tr2bl w:val="nil"/>
                  </w:tcBorders>
                  <w:shd w:val="clear" w:color="auto" w:fill="auto"/>
                  <w:vAlign w:val="center"/>
                </w:tcPr>
                <w:p w14:paraId="497F5A1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bCs/>
                      <w:color w:val="000000"/>
                      <w:kern w:val="2"/>
                      <w:sz w:val="21"/>
                      <w:szCs w:val="21"/>
                      <w:lang w:val="en-US" w:eastAsia="zh-CN" w:bidi="ar-SA"/>
                    </w:rPr>
                  </w:pPr>
                  <w:r>
                    <w:rPr>
                      <w:rFonts w:hint="eastAsia" w:ascii="Times New Roman" w:hAnsi="Times New Roman" w:cs="Times New Roman"/>
                      <w:bCs/>
                      <w:color w:val="000000"/>
                      <w:sz w:val="21"/>
                      <w:szCs w:val="21"/>
                      <w:lang w:val="en-US" w:eastAsia="zh-CN"/>
                    </w:rPr>
                    <w:t>南边导线地面对地投影南5m</w:t>
                  </w:r>
                </w:p>
              </w:tc>
              <w:tc>
                <w:tcPr>
                  <w:tcW w:w="740" w:type="pct"/>
                  <w:tcBorders>
                    <w:tl2br w:val="nil"/>
                    <w:tr2bl w:val="nil"/>
                  </w:tcBorders>
                  <w:vAlign w:val="center"/>
                </w:tcPr>
                <w:p w14:paraId="5170ABD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000000"/>
                      <w:sz w:val="21"/>
                      <w:szCs w:val="21"/>
                      <w:lang w:val="en-US" w:eastAsia="zh-CN"/>
                    </w:rPr>
                  </w:pPr>
                  <w:r>
                    <w:rPr>
                      <w:rFonts w:hint="eastAsia" w:cs="Times New Roman"/>
                      <w:bCs/>
                      <w:color w:val="000000"/>
                      <w:sz w:val="21"/>
                      <w:szCs w:val="21"/>
                      <w:lang w:val="en-US" w:eastAsia="zh-CN"/>
                    </w:rPr>
                    <w:t>581.64</w:t>
                  </w:r>
                </w:p>
              </w:tc>
              <w:tc>
                <w:tcPr>
                  <w:tcW w:w="711" w:type="pct"/>
                  <w:tcBorders>
                    <w:tl2br w:val="nil"/>
                    <w:tr2bl w:val="nil"/>
                  </w:tcBorders>
                  <w:vAlign w:val="center"/>
                </w:tcPr>
                <w:p w14:paraId="44ABF51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000000"/>
                      <w:sz w:val="21"/>
                      <w:szCs w:val="21"/>
                      <w:lang w:val="en-US" w:eastAsia="zh-CN"/>
                    </w:rPr>
                  </w:pPr>
                  <w:r>
                    <w:rPr>
                      <w:rFonts w:hint="eastAsia" w:cs="Times New Roman"/>
                      <w:bCs/>
                      <w:color w:val="000000"/>
                      <w:sz w:val="21"/>
                      <w:szCs w:val="21"/>
                      <w:lang w:val="en-US" w:eastAsia="zh-CN"/>
                    </w:rPr>
                    <w:t>4.4206</w:t>
                  </w:r>
                </w:p>
              </w:tc>
            </w:tr>
            <w:tr w14:paraId="7EBF43A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533" w:type="pct"/>
                  <w:tcBorders>
                    <w:tl2br w:val="nil"/>
                    <w:tr2bl w:val="nil"/>
                  </w:tcBorders>
                  <w:shd w:val="clear" w:color="auto" w:fill="auto"/>
                  <w:vAlign w:val="center"/>
                </w:tcPr>
                <w:p w14:paraId="38CDFBF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bCs/>
                      <w:color w:val="auto"/>
                      <w:kern w:val="2"/>
                      <w:sz w:val="21"/>
                      <w:szCs w:val="21"/>
                      <w:lang w:val="en-US" w:eastAsia="zh-CN" w:bidi="ar-SA"/>
                    </w:rPr>
                  </w:pPr>
                  <w:r>
                    <w:rPr>
                      <w:rFonts w:hint="eastAsia" w:ascii="Times New Roman" w:hAnsi="Times New Roman" w:cs="Times New Roman"/>
                      <w:bCs/>
                      <w:color w:val="auto"/>
                      <w:sz w:val="21"/>
                      <w:szCs w:val="21"/>
                      <w:lang w:val="en-US" w:eastAsia="zh-CN"/>
                    </w:rPr>
                    <w:t>17</w:t>
                  </w:r>
                </w:p>
              </w:tc>
              <w:tc>
                <w:tcPr>
                  <w:tcW w:w="716" w:type="pct"/>
                  <w:vMerge w:val="continue"/>
                  <w:tcBorders>
                    <w:tl2br w:val="nil"/>
                    <w:tr2bl w:val="nil"/>
                  </w:tcBorders>
                  <w:vAlign w:val="center"/>
                </w:tcPr>
                <w:p w14:paraId="26B2A92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color w:val="000000"/>
                      <w:sz w:val="21"/>
                      <w:szCs w:val="21"/>
                    </w:rPr>
                  </w:pPr>
                </w:p>
              </w:tc>
              <w:tc>
                <w:tcPr>
                  <w:tcW w:w="2298" w:type="pct"/>
                  <w:tcBorders>
                    <w:tl2br w:val="nil"/>
                    <w:tr2bl w:val="nil"/>
                  </w:tcBorders>
                  <w:shd w:val="clear" w:color="auto" w:fill="auto"/>
                  <w:vAlign w:val="center"/>
                </w:tcPr>
                <w:p w14:paraId="445A3A0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bCs/>
                      <w:color w:val="000000"/>
                      <w:kern w:val="2"/>
                      <w:sz w:val="21"/>
                      <w:szCs w:val="21"/>
                      <w:lang w:val="en-US" w:eastAsia="zh-CN" w:bidi="ar-SA"/>
                    </w:rPr>
                  </w:pPr>
                  <w:r>
                    <w:rPr>
                      <w:rFonts w:hint="eastAsia" w:ascii="Times New Roman" w:hAnsi="Times New Roman" w:cs="Times New Roman"/>
                      <w:bCs/>
                      <w:color w:val="000000"/>
                      <w:sz w:val="21"/>
                      <w:szCs w:val="21"/>
                      <w:lang w:val="en-US" w:eastAsia="zh-CN"/>
                    </w:rPr>
                    <w:t>南边导线</w:t>
                  </w:r>
                  <w:r>
                    <w:rPr>
                      <w:rFonts w:hint="default" w:ascii="Times New Roman" w:hAnsi="Times New Roman" w:cs="Times New Roman"/>
                      <w:bCs/>
                      <w:color w:val="000000"/>
                      <w:sz w:val="21"/>
                      <w:szCs w:val="21"/>
                    </w:rPr>
                    <w:t>地面对地投影</w:t>
                  </w:r>
                  <w:r>
                    <w:rPr>
                      <w:rFonts w:hint="eastAsia" w:ascii="Times New Roman" w:hAnsi="Times New Roman" w:cs="Times New Roman"/>
                      <w:bCs/>
                      <w:color w:val="000000"/>
                      <w:sz w:val="21"/>
                      <w:szCs w:val="21"/>
                      <w:lang w:val="en-US" w:eastAsia="zh-CN"/>
                    </w:rPr>
                    <w:t>南</w:t>
                  </w:r>
                  <w:r>
                    <w:rPr>
                      <w:rFonts w:hint="default" w:ascii="Times New Roman" w:hAnsi="Times New Roman" w:cs="Times New Roman"/>
                      <w:bCs/>
                      <w:color w:val="000000"/>
                      <w:sz w:val="21"/>
                      <w:szCs w:val="21"/>
                    </w:rPr>
                    <w:t>10m</w:t>
                  </w:r>
                </w:p>
              </w:tc>
              <w:tc>
                <w:tcPr>
                  <w:tcW w:w="740" w:type="pct"/>
                  <w:tcBorders>
                    <w:tl2br w:val="nil"/>
                    <w:tr2bl w:val="nil"/>
                  </w:tcBorders>
                  <w:vAlign w:val="center"/>
                </w:tcPr>
                <w:p w14:paraId="57B109C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000000"/>
                      <w:sz w:val="21"/>
                      <w:szCs w:val="21"/>
                      <w:lang w:val="en-US" w:eastAsia="zh-CN"/>
                    </w:rPr>
                  </w:pPr>
                  <w:r>
                    <w:rPr>
                      <w:rFonts w:hint="eastAsia" w:cs="Times New Roman"/>
                      <w:bCs/>
                      <w:color w:val="000000"/>
                      <w:sz w:val="21"/>
                      <w:szCs w:val="21"/>
                      <w:lang w:val="en-US" w:eastAsia="zh-CN"/>
                    </w:rPr>
                    <w:t>480.04</w:t>
                  </w:r>
                </w:p>
              </w:tc>
              <w:tc>
                <w:tcPr>
                  <w:tcW w:w="711" w:type="pct"/>
                  <w:tcBorders>
                    <w:tl2br w:val="nil"/>
                    <w:tr2bl w:val="nil"/>
                  </w:tcBorders>
                  <w:vAlign w:val="center"/>
                </w:tcPr>
                <w:p w14:paraId="4F6913B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000000"/>
                      <w:sz w:val="21"/>
                      <w:szCs w:val="21"/>
                      <w:lang w:val="en-US" w:eastAsia="zh-CN"/>
                    </w:rPr>
                  </w:pPr>
                  <w:r>
                    <w:rPr>
                      <w:rFonts w:hint="eastAsia" w:cs="Times New Roman"/>
                      <w:bCs/>
                      <w:color w:val="000000"/>
                      <w:sz w:val="21"/>
                      <w:szCs w:val="21"/>
                      <w:lang w:val="en-US" w:eastAsia="zh-CN"/>
                    </w:rPr>
                    <w:t>4.3003</w:t>
                  </w:r>
                </w:p>
              </w:tc>
            </w:tr>
            <w:tr w14:paraId="6298442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533" w:type="pct"/>
                  <w:tcBorders>
                    <w:tl2br w:val="nil"/>
                    <w:tr2bl w:val="nil"/>
                  </w:tcBorders>
                  <w:shd w:val="clear" w:color="auto" w:fill="auto"/>
                  <w:vAlign w:val="center"/>
                </w:tcPr>
                <w:p w14:paraId="3F93C60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bCs/>
                      <w:color w:val="auto"/>
                      <w:kern w:val="2"/>
                      <w:sz w:val="21"/>
                      <w:szCs w:val="21"/>
                      <w:lang w:val="en-US" w:eastAsia="zh-CN" w:bidi="ar-SA"/>
                    </w:rPr>
                  </w:pPr>
                  <w:r>
                    <w:rPr>
                      <w:rFonts w:hint="eastAsia" w:ascii="Times New Roman" w:hAnsi="Times New Roman" w:cs="Times New Roman"/>
                      <w:bCs/>
                      <w:color w:val="auto"/>
                      <w:sz w:val="21"/>
                      <w:szCs w:val="21"/>
                      <w:lang w:val="en-US" w:eastAsia="zh-CN"/>
                    </w:rPr>
                    <w:t>18</w:t>
                  </w:r>
                </w:p>
              </w:tc>
              <w:tc>
                <w:tcPr>
                  <w:tcW w:w="716" w:type="pct"/>
                  <w:vMerge w:val="continue"/>
                  <w:tcBorders>
                    <w:tl2br w:val="nil"/>
                    <w:tr2bl w:val="nil"/>
                  </w:tcBorders>
                  <w:vAlign w:val="center"/>
                </w:tcPr>
                <w:p w14:paraId="5F7AD03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color w:val="000000"/>
                      <w:sz w:val="21"/>
                      <w:szCs w:val="21"/>
                    </w:rPr>
                  </w:pPr>
                </w:p>
              </w:tc>
              <w:tc>
                <w:tcPr>
                  <w:tcW w:w="2298" w:type="pct"/>
                  <w:tcBorders>
                    <w:tl2br w:val="nil"/>
                    <w:tr2bl w:val="nil"/>
                  </w:tcBorders>
                  <w:shd w:val="clear" w:color="auto" w:fill="auto"/>
                  <w:vAlign w:val="center"/>
                </w:tcPr>
                <w:p w14:paraId="59620C9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bCs/>
                      <w:color w:val="000000"/>
                      <w:kern w:val="2"/>
                      <w:sz w:val="21"/>
                      <w:szCs w:val="21"/>
                      <w:lang w:val="en-US" w:eastAsia="zh-CN" w:bidi="ar-SA"/>
                    </w:rPr>
                  </w:pPr>
                  <w:r>
                    <w:rPr>
                      <w:rFonts w:hint="eastAsia" w:ascii="Times New Roman" w:hAnsi="Times New Roman" w:cs="Times New Roman"/>
                      <w:bCs/>
                      <w:color w:val="000000"/>
                      <w:sz w:val="21"/>
                      <w:szCs w:val="21"/>
                      <w:lang w:val="en-US" w:eastAsia="zh-CN"/>
                    </w:rPr>
                    <w:t>南边导线</w:t>
                  </w:r>
                  <w:r>
                    <w:rPr>
                      <w:rFonts w:hint="default" w:ascii="Times New Roman" w:hAnsi="Times New Roman" w:cs="Times New Roman"/>
                      <w:bCs/>
                      <w:color w:val="000000"/>
                      <w:sz w:val="21"/>
                      <w:szCs w:val="21"/>
                    </w:rPr>
                    <w:t>地面对地投影</w:t>
                  </w:r>
                  <w:r>
                    <w:rPr>
                      <w:rFonts w:hint="eastAsia" w:ascii="Times New Roman" w:hAnsi="Times New Roman" w:cs="Times New Roman"/>
                      <w:bCs/>
                      <w:color w:val="000000"/>
                      <w:sz w:val="21"/>
                      <w:szCs w:val="21"/>
                      <w:lang w:val="en-US" w:eastAsia="zh-CN"/>
                    </w:rPr>
                    <w:t>南</w:t>
                  </w:r>
                  <w:r>
                    <w:rPr>
                      <w:rFonts w:hint="default" w:ascii="Times New Roman" w:hAnsi="Times New Roman" w:cs="Times New Roman"/>
                      <w:bCs/>
                      <w:color w:val="000000"/>
                      <w:sz w:val="21"/>
                      <w:szCs w:val="21"/>
                    </w:rPr>
                    <w:t>15m</w:t>
                  </w:r>
                </w:p>
              </w:tc>
              <w:tc>
                <w:tcPr>
                  <w:tcW w:w="740" w:type="pct"/>
                  <w:tcBorders>
                    <w:tl2br w:val="nil"/>
                    <w:tr2bl w:val="nil"/>
                  </w:tcBorders>
                  <w:vAlign w:val="center"/>
                </w:tcPr>
                <w:p w14:paraId="019B092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000000"/>
                      <w:sz w:val="21"/>
                      <w:szCs w:val="21"/>
                      <w:lang w:val="en-US" w:eastAsia="zh-CN"/>
                    </w:rPr>
                  </w:pPr>
                  <w:r>
                    <w:rPr>
                      <w:rFonts w:hint="eastAsia" w:cs="Times New Roman"/>
                      <w:bCs/>
                      <w:color w:val="000000"/>
                      <w:sz w:val="21"/>
                      <w:szCs w:val="21"/>
                      <w:lang w:val="en-US" w:eastAsia="zh-CN"/>
                    </w:rPr>
                    <w:t>328.64</w:t>
                  </w:r>
                </w:p>
              </w:tc>
              <w:tc>
                <w:tcPr>
                  <w:tcW w:w="711" w:type="pct"/>
                  <w:tcBorders>
                    <w:tl2br w:val="nil"/>
                    <w:tr2bl w:val="nil"/>
                  </w:tcBorders>
                  <w:vAlign w:val="center"/>
                </w:tcPr>
                <w:p w14:paraId="6045B38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000000"/>
                      <w:sz w:val="21"/>
                      <w:szCs w:val="21"/>
                      <w:lang w:val="en-US" w:eastAsia="zh-CN"/>
                    </w:rPr>
                  </w:pPr>
                  <w:r>
                    <w:rPr>
                      <w:rFonts w:hint="eastAsia" w:cs="Times New Roman"/>
                      <w:bCs/>
                      <w:color w:val="000000"/>
                      <w:sz w:val="21"/>
                      <w:szCs w:val="21"/>
                      <w:lang w:val="en-US" w:eastAsia="zh-CN"/>
                    </w:rPr>
                    <w:t>2.0152</w:t>
                  </w:r>
                </w:p>
              </w:tc>
            </w:tr>
            <w:tr w14:paraId="076E8A9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533" w:type="pct"/>
                  <w:tcBorders>
                    <w:tl2br w:val="nil"/>
                    <w:tr2bl w:val="nil"/>
                  </w:tcBorders>
                  <w:shd w:val="clear" w:color="auto" w:fill="auto"/>
                  <w:vAlign w:val="center"/>
                </w:tcPr>
                <w:p w14:paraId="47D6D53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bCs/>
                      <w:color w:val="auto"/>
                      <w:kern w:val="2"/>
                      <w:sz w:val="21"/>
                      <w:szCs w:val="21"/>
                      <w:lang w:val="en-US" w:eastAsia="zh-CN" w:bidi="ar-SA"/>
                    </w:rPr>
                  </w:pPr>
                  <w:r>
                    <w:rPr>
                      <w:rFonts w:hint="eastAsia" w:ascii="Times New Roman" w:hAnsi="Times New Roman" w:cs="Times New Roman"/>
                      <w:bCs/>
                      <w:color w:val="auto"/>
                      <w:sz w:val="21"/>
                      <w:szCs w:val="21"/>
                      <w:lang w:val="en-US" w:eastAsia="zh-CN"/>
                    </w:rPr>
                    <w:t>19</w:t>
                  </w:r>
                </w:p>
              </w:tc>
              <w:tc>
                <w:tcPr>
                  <w:tcW w:w="716" w:type="pct"/>
                  <w:vMerge w:val="continue"/>
                  <w:tcBorders>
                    <w:tl2br w:val="nil"/>
                    <w:tr2bl w:val="nil"/>
                  </w:tcBorders>
                  <w:vAlign w:val="center"/>
                </w:tcPr>
                <w:p w14:paraId="5A1363F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color w:val="000000"/>
                      <w:sz w:val="21"/>
                      <w:szCs w:val="21"/>
                    </w:rPr>
                  </w:pPr>
                </w:p>
              </w:tc>
              <w:tc>
                <w:tcPr>
                  <w:tcW w:w="2298" w:type="pct"/>
                  <w:tcBorders>
                    <w:tl2br w:val="nil"/>
                    <w:tr2bl w:val="nil"/>
                  </w:tcBorders>
                  <w:shd w:val="clear" w:color="auto" w:fill="auto"/>
                  <w:vAlign w:val="center"/>
                </w:tcPr>
                <w:p w14:paraId="1A331E5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bCs/>
                      <w:color w:val="000000"/>
                      <w:kern w:val="2"/>
                      <w:sz w:val="21"/>
                      <w:szCs w:val="21"/>
                      <w:lang w:val="en-US" w:eastAsia="zh-CN" w:bidi="ar-SA"/>
                    </w:rPr>
                  </w:pPr>
                  <w:r>
                    <w:rPr>
                      <w:rFonts w:hint="eastAsia" w:ascii="Times New Roman" w:hAnsi="Times New Roman" w:cs="Times New Roman"/>
                      <w:bCs/>
                      <w:color w:val="000000"/>
                      <w:sz w:val="21"/>
                      <w:szCs w:val="21"/>
                      <w:lang w:val="en-US" w:eastAsia="zh-CN"/>
                    </w:rPr>
                    <w:t>南边导线</w:t>
                  </w:r>
                  <w:r>
                    <w:rPr>
                      <w:rFonts w:hint="default" w:ascii="Times New Roman" w:hAnsi="Times New Roman" w:cs="Times New Roman"/>
                      <w:bCs/>
                      <w:color w:val="000000"/>
                      <w:sz w:val="21"/>
                      <w:szCs w:val="21"/>
                    </w:rPr>
                    <w:t>地面对地投影</w:t>
                  </w:r>
                  <w:r>
                    <w:rPr>
                      <w:rFonts w:hint="eastAsia" w:ascii="Times New Roman" w:hAnsi="Times New Roman" w:cs="Times New Roman"/>
                      <w:bCs/>
                      <w:color w:val="000000"/>
                      <w:sz w:val="21"/>
                      <w:szCs w:val="21"/>
                      <w:lang w:val="en-US" w:eastAsia="zh-CN"/>
                    </w:rPr>
                    <w:t>南</w:t>
                  </w:r>
                  <w:r>
                    <w:rPr>
                      <w:rFonts w:hint="default" w:ascii="Times New Roman" w:hAnsi="Times New Roman" w:cs="Times New Roman"/>
                      <w:bCs/>
                      <w:color w:val="000000"/>
                      <w:sz w:val="21"/>
                      <w:szCs w:val="21"/>
                    </w:rPr>
                    <w:t>20m</w:t>
                  </w:r>
                </w:p>
              </w:tc>
              <w:tc>
                <w:tcPr>
                  <w:tcW w:w="740" w:type="pct"/>
                  <w:tcBorders>
                    <w:tl2br w:val="nil"/>
                    <w:tr2bl w:val="nil"/>
                  </w:tcBorders>
                  <w:vAlign w:val="center"/>
                </w:tcPr>
                <w:p w14:paraId="0EDDE84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000000"/>
                      <w:sz w:val="21"/>
                      <w:szCs w:val="21"/>
                      <w:lang w:val="en-US" w:eastAsia="zh-CN"/>
                    </w:rPr>
                  </w:pPr>
                  <w:r>
                    <w:rPr>
                      <w:rFonts w:hint="eastAsia" w:cs="Times New Roman"/>
                      <w:bCs/>
                      <w:color w:val="000000"/>
                      <w:sz w:val="21"/>
                      <w:szCs w:val="21"/>
                      <w:lang w:val="en-US" w:eastAsia="zh-CN"/>
                    </w:rPr>
                    <w:t>304.68</w:t>
                  </w:r>
                </w:p>
              </w:tc>
              <w:tc>
                <w:tcPr>
                  <w:tcW w:w="711" w:type="pct"/>
                  <w:tcBorders>
                    <w:tl2br w:val="nil"/>
                    <w:tr2bl w:val="nil"/>
                  </w:tcBorders>
                  <w:vAlign w:val="center"/>
                </w:tcPr>
                <w:p w14:paraId="0064535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000000"/>
                      <w:sz w:val="21"/>
                      <w:szCs w:val="21"/>
                      <w:lang w:val="en-US" w:eastAsia="zh-CN"/>
                    </w:rPr>
                  </w:pPr>
                  <w:r>
                    <w:rPr>
                      <w:rFonts w:hint="eastAsia" w:cs="Times New Roman"/>
                      <w:bCs/>
                      <w:color w:val="000000"/>
                      <w:sz w:val="21"/>
                      <w:szCs w:val="21"/>
                      <w:lang w:val="en-US" w:eastAsia="zh-CN"/>
                    </w:rPr>
                    <w:t>2.2174</w:t>
                  </w:r>
                </w:p>
              </w:tc>
            </w:tr>
            <w:tr w14:paraId="68EEF55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533" w:type="pct"/>
                  <w:tcBorders>
                    <w:tl2br w:val="nil"/>
                    <w:tr2bl w:val="nil"/>
                  </w:tcBorders>
                  <w:shd w:val="clear" w:color="auto" w:fill="auto"/>
                  <w:vAlign w:val="center"/>
                </w:tcPr>
                <w:p w14:paraId="4C03B0D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bCs/>
                      <w:color w:val="auto"/>
                      <w:kern w:val="2"/>
                      <w:sz w:val="21"/>
                      <w:szCs w:val="21"/>
                      <w:lang w:val="en-US" w:eastAsia="zh-CN" w:bidi="ar-SA"/>
                    </w:rPr>
                  </w:pPr>
                  <w:r>
                    <w:rPr>
                      <w:rFonts w:hint="eastAsia" w:ascii="Times New Roman" w:hAnsi="Times New Roman" w:cs="Times New Roman"/>
                      <w:bCs/>
                      <w:color w:val="auto"/>
                      <w:sz w:val="21"/>
                      <w:szCs w:val="21"/>
                      <w:lang w:val="en-US" w:eastAsia="zh-CN"/>
                    </w:rPr>
                    <w:t>20</w:t>
                  </w:r>
                </w:p>
              </w:tc>
              <w:tc>
                <w:tcPr>
                  <w:tcW w:w="716" w:type="pct"/>
                  <w:vMerge w:val="continue"/>
                  <w:tcBorders>
                    <w:tl2br w:val="nil"/>
                    <w:tr2bl w:val="nil"/>
                  </w:tcBorders>
                  <w:vAlign w:val="center"/>
                </w:tcPr>
                <w:p w14:paraId="5C22776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color w:val="000000"/>
                      <w:sz w:val="21"/>
                      <w:szCs w:val="21"/>
                    </w:rPr>
                  </w:pPr>
                </w:p>
              </w:tc>
              <w:tc>
                <w:tcPr>
                  <w:tcW w:w="2298" w:type="pct"/>
                  <w:tcBorders>
                    <w:tl2br w:val="nil"/>
                    <w:tr2bl w:val="nil"/>
                  </w:tcBorders>
                  <w:shd w:val="clear" w:color="auto" w:fill="auto"/>
                  <w:vAlign w:val="center"/>
                </w:tcPr>
                <w:p w14:paraId="5EFAE31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bCs/>
                      <w:color w:val="000000"/>
                      <w:kern w:val="2"/>
                      <w:sz w:val="21"/>
                      <w:szCs w:val="21"/>
                      <w:lang w:val="en-US" w:eastAsia="zh-CN" w:bidi="ar-SA"/>
                    </w:rPr>
                  </w:pPr>
                  <w:r>
                    <w:rPr>
                      <w:rFonts w:hint="eastAsia" w:ascii="Times New Roman" w:hAnsi="Times New Roman" w:cs="Times New Roman"/>
                      <w:bCs/>
                      <w:color w:val="000000"/>
                      <w:sz w:val="21"/>
                      <w:szCs w:val="21"/>
                      <w:lang w:val="en-US" w:eastAsia="zh-CN"/>
                    </w:rPr>
                    <w:t>南边导线</w:t>
                  </w:r>
                  <w:r>
                    <w:rPr>
                      <w:rFonts w:hint="default" w:ascii="Times New Roman" w:hAnsi="Times New Roman" w:cs="Times New Roman"/>
                      <w:bCs/>
                      <w:color w:val="000000"/>
                      <w:sz w:val="21"/>
                      <w:szCs w:val="21"/>
                    </w:rPr>
                    <w:t>地面对地投影</w:t>
                  </w:r>
                  <w:r>
                    <w:rPr>
                      <w:rFonts w:hint="eastAsia" w:ascii="Times New Roman" w:hAnsi="Times New Roman" w:cs="Times New Roman"/>
                      <w:bCs/>
                      <w:color w:val="000000"/>
                      <w:sz w:val="21"/>
                      <w:szCs w:val="21"/>
                      <w:lang w:val="en-US" w:eastAsia="zh-CN"/>
                    </w:rPr>
                    <w:t>南</w:t>
                  </w:r>
                  <w:r>
                    <w:rPr>
                      <w:rFonts w:hint="default" w:ascii="Times New Roman" w:hAnsi="Times New Roman" w:cs="Times New Roman"/>
                      <w:bCs/>
                      <w:color w:val="000000"/>
                      <w:sz w:val="21"/>
                      <w:szCs w:val="21"/>
                    </w:rPr>
                    <w:t>25m</w:t>
                  </w:r>
                </w:p>
              </w:tc>
              <w:tc>
                <w:tcPr>
                  <w:tcW w:w="740" w:type="pct"/>
                  <w:tcBorders>
                    <w:tl2br w:val="nil"/>
                    <w:tr2bl w:val="nil"/>
                  </w:tcBorders>
                  <w:vAlign w:val="center"/>
                </w:tcPr>
                <w:p w14:paraId="3B2EC5E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000000"/>
                      <w:sz w:val="21"/>
                      <w:szCs w:val="21"/>
                      <w:lang w:val="en-US" w:eastAsia="zh-CN"/>
                    </w:rPr>
                  </w:pPr>
                  <w:r>
                    <w:rPr>
                      <w:rFonts w:hint="eastAsia" w:cs="Times New Roman"/>
                      <w:bCs/>
                      <w:color w:val="000000"/>
                      <w:sz w:val="21"/>
                      <w:szCs w:val="21"/>
                      <w:lang w:val="en-US" w:eastAsia="zh-CN"/>
                    </w:rPr>
                    <w:t>127.86</w:t>
                  </w:r>
                </w:p>
              </w:tc>
              <w:tc>
                <w:tcPr>
                  <w:tcW w:w="711" w:type="pct"/>
                  <w:tcBorders>
                    <w:tl2br w:val="nil"/>
                    <w:tr2bl w:val="nil"/>
                  </w:tcBorders>
                  <w:vAlign w:val="center"/>
                </w:tcPr>
                <w:p w14:paraId="7444413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000000"/>
                      <w:sz w:val="21"/>
                      <w:szCs w:val="21"/>
                      <w:lang w:val="en-US" w:eastAsia="zh-CN"/>
                    </w:rPr>
                  </w:pPr>
                  <w:r>
                    <w:rPr>
                      <w:rFonts w:hint="eastAsia" w:cs="Times New Roman"/>
                      <w:bCs/>
                      <w:color w:val="000000"/>
                      <w:sz w:val="21"/>
                      <w:szCs w:val="21"/>
                      <w:lang w:val="en-US" w:eastAsia="zh-CN"/>
                    </w:rPr>
                    <w:t>1.1133</w:t>
                  </w:r>
                </w:p>
              </w:tc>
            </w:tr>
            <w:tr w14:paraId="0CFD86E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533" w:type="pct"/>
                  <w:tcBorders>
                    <w:tl2br w:val="nil"/>
                    <w:tr2bl w:val="nil"/>
                  </w:tcBorders>
                  <w:shd w:val="clear" w:color="auto" w:fill="auto"/>
                  <w:vAlign w:val="center"/>
                </w:tcPr>
                <w:p w14:paraId="54AAEED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bCs/>
                      <w:color w:val="auto"/>
                      <w:kern w:val="2"/>
                      <w:sz w:val="21"/>
                      <w:szCs w:val="21"/>
                      <w:lang w:val="en-US" w:eastAsia="zh-CN" w:bidi="ar-SA"/>
                    </w:rPr>
                  </w:pPr>
                  <w:r>
                    <w:rPr>
                      <w:rFonts w:hint="eastAsia" w:ascii="Times New Roman" w:hAnsi="Times New Roman" w:cs="Times New Roman"/>
                      <w:bCs/>
                      <w:color w:val="auto"/>
                      <w:sz w:val="21"/>
                      <w:szCs w:val="21"/>
                      <w:lang w:val="en-US" w:eastAsia="zh-CN"/>
                    </w:rPr>
                    <w:t>21</w:t>
                  </w:r>
                </w:p>
              </w:tc>
              <w:tc>
                <w:tcPr>
                  <w:tcW w:w="716" w:type="pct"/>
                  <w:vMerge w:val="continue"/>
                  <w:tcBorders>
                    <w:tl2br w:val="nil"/>
                    <w:tr2bl w:val="nil"/>
                  </w:tcBorders>
                  <w:vAlign w:val="center"/>
                </w:tcPr>
                <w:p w14:paraId="47516EC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color w:val="000000"/>
                      <w:sz w:val="21"/>
                      <w:szCs w:val="21"/>
                    </w:rPr>
                  </w:pPr>
                </w:p>
              </w:tc>
              <w:tc>
                <w:tcPr>
                  <w:tcW w:w="2298" w:type="pct"/>
                  <w:tcBorders>
                    <w:tl2br w:val="nil"/>
                    <w:tr2bl w:val="nil"/>
                  </w:tcBorders>
                  <w:shd w:val="clear" w:color="auto" w:fill="auto"/>
                  <w:vAlign w:val="center"/>
                </w:tcPr>
                <w:p w14:paraId="1BAEA20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bCs/>
                      <w:color w:val="000000"/>
                      <w:kern w:val="2"/>
                      <w:sz w:val="21"/>
                      <w:szCs w:val="21"/>
                      <w:lang w:val="en-US" w:eastAsia="zh-CN" w:bidi="ar-SA"/>
                    </w:rPr>
                  </w:pPr>
                  <w:r>
                    <w:rPr>
                      <w:rFonts w:hint="eastAsia" w:ascii="Times New Roman" w:hAnsi="Times New Roman" w:cs="Times New Roman"/>
                      <w:bCs/>
                      <w:color w:val="000000"/>
                      <w:sz w:val="21"/>
                      <w:szCs w:val="21"/>
                      <w:lang w:val="en-US" w:eastAsia="zh-CN"/>
                    </w:rPr>
                    <w:t>南边导线</w:t>
                  </w:r>
                  <w:r>
                    <w:rPr>
                      <w:rFonts w:hint="default" w:ascii="Times New Roman" w:hAnsi="Times New Roman" w:cs="Times New Roman"/>
                      <w:bCs/>
                      <w:color w:val="000000"/>
                      <w:sz w:val="21"/>
                      <w:szCs w:val="21"/>
                    </w:rPr>
                    <w:t>地面对地投影</w:t>
                  </w:r>
                  <w:r>
                    <w:rPr>
                      <w:rFonts w:hint="eastAsia" w:ascii="Times New Roman" w:hAnsi="Times New Roman" w:cs="Times New Roman"/>
                      <w:bCs/>
                      <w:color w:val="000000"/>
                      <w:sz w:val="21"/>
                      <w:szCs w:val="21"/>
                      <w:lang w:val="en-US" w:eastAsia="zh-CN"/>
                    </w:rPr>
                    <w:t>南</w:t>
                  </w:r>
                  <w:r>
                    <w:rPr>
                      <w:rFonts w:hint="default" w:ascii="Times New Roman" w:hAnsi="Times New Roman" w:cs="Times New Roman"/>
                      <w:bCs/>
                      <w:color w:val="000000"/>
                      <w:sz w:val="21"/>
                      <w:szCs w:val="21"/>
                    </w:rPr>
                    <w:t>30m</w:t>
                  </w:r>
                </w:p>
              </w:tc>
              <w:tc>
                <w:tcPr>
                  <w:tcW w:w="740" w:type="pct"/>
                  <w:tcBorders>
                    <w:tl2br w:val="nil"/>
                    <w:tr2bl w:val="nil"/>
                  </w:tcBorders>
                  <w:vAlign w:val="center"/>
                </w:tcPr>
                <w:p w14:paraId="3C6B0AD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000000"/>
                      <w:sz w:val="21"/>
                      <w:szCs w:val="21"/>
                      <w:lang w:val="en-US" w:eastAsia="zh-CN"/>
                    </w:rPr>
                  </w:pPr>
                  <w:r>
                    <w:rPr>
                      <w:rFonts w:hint="eastAsia" w:cs="Times New Roman"/>
                      <w:bCs/>
                      <w:color w:val="000000"/>
                      <w:sz w:val="21"/>
                      <w:szCs w:val="21"/>
                      <w:lang w:val="en-US" w:eastAsia="zh-CN"/>
                    </w:rPr>
                    <w:t>70.91</w:t>
                  </w:r>
                </w:p>
              </w:tc>
              <w:tc>
                <w:tcPr>
                  <w:tcW w:w="711" w:type="pct"/>
                  <w:tcBorders>
                    <w:tl2br w:val="nil"/>
                    <w:tr2bl w:val="nil"/>
                  </w:tcBorders>
                  <w:vAlign w:val="center"/>
                </w:tcPr>
                <w:p w14:paraId="181DC76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000000"/>
                      <w:sz w:val="21"/>
                      <w:szCs w:val="21"/>
                      <w:lang w:val="en-US" w:eastAsia="zh-CN"/>
                    </w:rPr>
                  </w:pPr>
                  <w:r>
                    <w:rPr>
                      <w:rFonts w:hint="eastAsia" w:cs="Times New Roman"/>
                      <w:bCs/>
                      <w:color w:val="000000"/>
                      <w:sz w:val="21"/>
                      <w:szCs w:val="21"/>
                      <w:lang w:val="en-US" w:eastAsia="zh-CN"/>
                    </w:rPr>
                    <w:t>0.5922</w:t>
                  </w:r>
                </w:p>
              </w:tc>
            </w:tr>
            <w:tr w14:paraId="3CE4097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533" w:type="pct"/>
                  <w:tcBorders>
                    <w:tl2br w:val="nil"/>
                    <w:tr2bl w:val="nil"/>
                  </w:tcBorders>
                  <w:shd w:val="clear" w:color="auto" w:fill="auto"/>
                  <w:vAlign w:val="center"/>
                </w:tcPr>
                <w:p w14:paraId="1090A10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bCs/>
                      <w:color w:val="auto"/>
                      <w:kern w:val="2"/>
                      <w:sz w:val="21"/>
                      <w:szCs w:val="21"/>
                      <w:lang w:val="en-US" w:eastAsia="zh-CN" w:bidi="ar-SA"/>
                    </w:rPr>
                  </w:pPr>
                  <w:r>
                    <w:rPr>
                      <w:rFonts w:hint="eastAsia" w:ascii="Times New Roman" w:hAnsi="Times New Roman" w:cs="Times New Roman"/>
                      <w:bCs/>
                      <w:color w:val="auto"/>
                      <w:sz w:val="21"/>
                      <w:szCs w:val="21"/>
                      <w:lang w:val="en-US" w:eastAsia="zh-CN"/>
                    </w:rPr>
                    <w:t>22</w:t>
                  </w:r>
                </w:p>
              </w:tc>
              <w:tc>
                <w:tcPr>
                  <w:tcW w:w="716" w:type="pct"/>
                  <w:vMerge w:val="continue"/>
                  <w:tcBorders>
                    <w:tl2br w:val="nil"/>
                    <w:tr2bl w:val="nil"/>
                  </w:tcBorders>
                  <w:vAlign w:val="center"/>
                </w:tcPr>
                <w:p w14:paraId="0718FBD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color w:val="000000"/>
                      <w:sz w:val="21"/>
                      <w:szCs w:val="21"/>
                    </w:rPr>
                  </w:pPr>
                </w:p>
              </w:tc>
              <w:tc>
                <w:tcPr>
                  <w:tcW w:w="2298" w:type="pct"/>
                  <w:tcBorders>
                    <w:tl2br w:val="nil"/>
                    <w:tr2bl w:val="nil"/>
                  </w:tcBorders>
                  <w:shd w:val="clear" w:color="auto" w:fill="auto"/>
                  <w:vAlign w:val="center"/>
                </w:tcPr>
                <w:p w14:paraId="10B0AAE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bCs/>
                      <w:color w:val="000000"/>
                      <w:kern w:val="2"/>
                      <w:sz w:val="21"/>
                      <w:szCs w:val="21"/>
                      <w:lang w:val="en-US" w:eastAsia="zh-CN" w:bidi="ar-SA"/>
                    </w:rPr>
                  </w:pPr>
                  <w:r>
                    <w:rPr>
                      <w:rFonts w:hint="eastAsia" w:ascii="Times New Roman" w:hAnsi="Times New Roman" w:cs="Times New Roman"/>
                      <w:bCs/>
                      <w:color w:val="000000"/>
                      <w:sz w:val="21"/>
                      <w:szCs w:val="21"/>
                      <w:lang w:val="en-US" w:eastAsia="zh-CN"/>
                    </w:rPr>
                    <w:t>南边导线</w:t>
                  </w:r>
                  <w:r>
                    <w:rPr>
                      <w:rFonts w:hint="default" w:ascii="Times New Roman" w:hAnsi="Times New Roman" w:cs="Times New Roman"/>
                      <w:bCs/>
                      <w:color w:val="000000"/>
                      <w:sz w:val="21"/>
                      <w:szCs w:val="21"/>
                    </w:rPr>
                    <w:t>地面对地投影</w:t>
                  </w:r>
                  <w:r>
                    <w:rPr>
                      <w:rFonts w:hint="eastAsia" w:ascii="Times New Roman" w:hAnsi="Times New Roman" w:cs="Times New Roman"/>
                      <w:bCs/>
                      <w:color w:val="000000"/>
                      <w:sz w:val="21"/>
                      <w:szCs w:val="21"/>
                      <w:lang w:val="en-US" w:eastAsia="zh-CN"/>
                    </w:rPr>
                    <w:t>南</w:t>
                  </w:r>
                  <w:r>
                    <w:rPr>
                      <w:rFonts w:hint="default" w:ascii="Times New Roman" w:hAnsi="Times New Roman" w:cs="Times New Roman"/>
                      <w:bCs/>
                      <w:color w:val="000000"/>
                      <w:sz w:val="21"/>
                      <w:szCs w:val="21"/>
                    </w:rPr>
                    <w:t>35m</w:t>
                  </w:r>
                </w:p>
              </w:tc>
              <w:tc>
                <w:tcPr>
                  <w:tcW w:w="740" w:type="pct"/>
                  <w:tcBorders>
                    <w:tl2br w:val="nil"/>
                    <w:tr2bl w:val="nil"/>
                  </w:tcBorders>
                  <w:vAlign w:val="center"/>
                </w:tcPr>
                <w:p w14:paraId="6CF53AD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000000"/>
                      <w:sz w:val="21"/>
                      <w:szCs w:val="21"/>
                      <w:lang w:val="en-US" w:eastAsia="zh-CN"/>
                    </w:rPr>
                  </w:pPr>
                  <w:r>
                    <w:rPr>
                      <w:rFonts w:hint="eastAsia" w:cs="Times New Roman"/>
                      <w:bCs/>
                      <w:color w:val="000000"/>
                      <w:sz w:val="21"/>
                      <w:szCs w:val="21"/>
                      <w:lang w:val="en-US" w:eastAsia="zh-CN"/>
                    </w:rPr>
                    <w:t>46.47</w:t>
                  </w:r>
                </w:p>
              </w:tc>
              <w:tc>
                <w:tcPr>
                  <w:tcW w:w="711" w:type="pct"/>
                  <w:tcBorders>
                    <w:tl2br w:val="nil"/>
                    <w:tr2bl w:val="nil"/>
                  </w:tcBorders>
                  <w:vAlign w:val="center"/>
                </w:tcPr>
                <w:p w14:paraId="42CE202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000000"/>
                      <w:sz w:val="21"/>
                      <w:szCs w:val="21"/>
                      <w:lang w:val="en-US" w:eastAsia="zh-CN"/>
                    </w:rPr>
                  </w:pPr>
                  <w:r>
                    <w:rPr>
                      <w:rFonts w:hint="eastAsia" w:cs="Times New Roman"/>
                      <w:bCs/>
                      <w:color w:val="000000"/>
                      <w:sz w:val="21"/>
                      <w:szCs w:val="21"/>
                      <w:lang w:val="en-US" w:eastAsia="zh-CN"/>
                    </w:rPr>
                    <w:t>0.5006</w:t>
                  </w:r>
                </w:p>
              </w:tc>
            </w:tr>
            <w:tr w14:paraId="47A26C5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533" w:type="pct"/>
                  <w:tcBorders>
                    <w:tl2br w:val="nil"/>
                    <w:tr2bl w:val="nil"/>
                  </w:tcBorders>
                  <w:shd w:val="clear" w:color="auto" w:fill="auto"/>
                  <w:vAlign w:val="center"/>
                </w:tcPr>
                <w:p w14:paraId="0EEDA35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bCs/>
                      <w:color w:val="auto"/>
                      <w:kern w:val="2"/>
                      <w:sz w:val="21"/>
                      <w:szCs w:val="21"/>
                      <w:lang w:val="en-US" w:eastAsia="zh-CN" w:bidi="ar-SA"/>
                    </w:rPr>
                  </w:pPr>
                  <w:r>
                    <w:rPr>
                      <w:rFonts w:hint="eastAsia" w:ascii="Times New Roman" w:hAnsi="Times New Roman" w:cs="Times New Roman"/>
                      <w:bCs/>
                      <w:color w:val="auto"/>
                      <w:sz w:val="21"/>
                      <w:szCs w:val="21"/>
                      <w:lang w:val="en-US" w:eastAsia="zh-CN"/>
                    </w:rPr>
                    <w:t>23</w:t>
                  </w:r>
                </w:p>
              </w:tc>
              <w:tc>
                <w:tcPr>
                  <w:tcW w:w="716" w:type="pct"/>
                  <w:vMerge w:val="continue"/>
                  <w:tcBorders>
                    <w:tl2br w:val="nil"/>
                    <w:tr2bl w:val="nil"/>
                  </w:tcBorders>
                  <w:vAlign w:val="center"/>
                </w:tcPr>
                <w:p w14:paraId="0E5F25E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color w:val="000000"/>
                      <w:sz w:val="21"/>
                      <w:szCs w:val="21"/>
                    </w:rPr>
                  </w:pPr>
                </w:p>
              </w:tc>
              <w:tc>
                <w:tcPr>
                  <w:tcW w:w="2298" w:type="pct"/>
                  <w:tcBorders>
                    <w:tl2br w:val="nil"/>
                    <w:tr2bl w:val="nil"/>
                  </w:tcBorders>
                  <w:shd w:val="clear" w:color="auto" w:fill="auto"/>
                  <w:vAlign w:val="center"/>
                </w:tcPr>
                <w:p w14:paraId="3AE7EC8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bCs/>
                      <w:color w:val="000000"/>
                      <w:kern w:val="2"/>
                      <w:sz w:val="21"/>
                      <w:szCs w:val="21"/>
                      <w:lang w:val="en-US" w:eastAsia="zh-CN" w:bidi="ar-SA"/>
                    </w:rPr>
                  </w:pPr>
                  <w:r>
                    <w:rPr>
                      <w:rFonts w:hint="eastAsia" w:ascii="Times New Roman" w:hAnsi="Times New Roman" w:cs="Times New Roman"/>
                      <w:bCs/>
                      <w:color w:val="000000"/>
                      <w:sz w:val="21"/>
                      <w:szCs w:val="21"/>
                      <w:lang w:val="en-US" w:eastAsia="zh-CN"/>
                    </w:rPr>
                    <w:t>南边导线</w:t>
                  </w:r>
                  <w:r>
                    <w:rPr>
                      <w:rFonts w:hint="default" w:ascii="Times New Roman" w:hAnsi="Times New Roman" w:cs="Times New Roman"/>
                      <w:bCs/>
                      <w:color w:val="000000"/>
                      <w:sz w:val="21"/>
                      <w:szCs w:val="21"/>
                    </w:rPr>
                    <w:t>地面对地投影</w:t>
                  </w:r>
                  <w:r>
                    <w:rPr>
                      <w:rFonts w:hint="eastAsia" w:ascii="Times New Roman" w:hAnsi="Times New Roman" w:cs="Times New Roman"/>
                      <w:bCs/>
                      <w:color w:val="000000"/>
                      <w:sz w:val="21"/>
                      <w:szCs w:val="21"/>
                      <w:lang w:val="en-US" w:eastAsia="zh-CN"/>
                    </w:rPr>
                    <w:t>南</w:t>
                  </w:r>
                  <w:r>
                    <w:rPr>
                      <w:rFonts w:hint="default" w:ascii="Times New Roman" w:hAnsi="Times New Roman" w:cs="Times New Roman"/>
                      <w:bCs/>
                      <w:color w:val="000000"/>
                      <w:sz w:val="21"/>
                      <w:szCs w:val="21"/>
                    </w:rPr>
                    <w:t>40m</w:t>
                  </w:r>
                </w:p>
              </w:tc>
              <w:tc>
                <w:tcPr>
                  <w:tcW w:w="740" w:type="pct"/>
                  <w:tcBorders>
                    <w:tl2br w:val="nil"/>
                    <w:tr2bl w:val="nil"/>
                  </w:tcBorders>
                  <w:vAlign w:val="center"/>
                </w:tcPr>
                <w:p w14:paraId="62BCB00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000000"/>
                      <w:sz w:val="21"/>
                      <w:szCs w:val="21"/>
                      <w:lang w:val="en-US" w:eastAsia="zh-CN"/>
                    </w:rPr>
                  </w:pPr>
                  <w:r>
                    <w:rPr>
                      <w:rFonts w:hint="eastAsia" w:cs="Times New Roman"/>
                      <w:bCs/>
                      <w:color w:val="000000"/>
                      <w:sz w:val="21"/>
                      <w:szCs w:val="21"/>
                      <w:lang w:val="en-US" w:eastAsia="zh-CN"/>
                    </w:rPr>
                    <w:t>38.42</w:t>
                  </w:r>
                </w:p>
              </w:tc>
              <w:tc>
                <w:tcPr>
                  <w:tcW w:w="711" w:type="pct"/>
                  <w:tcBorders>
                    <w:tl2br w:val="nil"/>
                    <w:tr2bl w:val="nil"/>
                  </w:tcBorders>
                  <w:vAlign w:val="center"/>
                </w:tcPr>
                <w:p w14:paraId="6D0B650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000000"/>
                      <w:sz w:val="21"/>
                      <w:szCs w:val="21"/>
                      <w:lang w:val="en-US" w:eastAsia="zh-CN"/>
                    </w:rPr>
                  </w:pPr>
                  <w:r>
                    <w:rPr>
                      <w:rFonts w:hint="eastAsia" w:cs="Times New Roman"/>
                      <w:bCs/>
                      <w:color w:val="000000"/>
                      <w:sz w:val="21"/>
                      <w:szCs w:val="21"/>
                      <w:lang w:val="en-US" w:eastAsia="zh-CN"/>
                    </w:rPr>
                    <w:t>0.2934</w:t>
                  </w:r>
                </w:p>
              </w:tc>
            </w:tr>
            <w:tr w14:paraId="3290503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533" w:type="pct"/>
                  <w:tcBorders>
                    <w:tl2br w:val="nil"/>
                    <w:tr2bl w:val="nil"/>
                  </w:tcBorders>
                  <w:shd w:val="clear" w:color="auto" w:fill="auto"/>
                  <w:vAlign w:val="center"/>
                </w:tcPr>
                <w:p w14:paraId="1C506DF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bCs/>
                      <w:color w:val="auto"/>
                      <w:kern w:val="2"/>
                      <w:sz w:val="21"/>
                      <w:szCs w:val="21"/>
                      <w:lang w:val="en-US" w:eastAsia="zh-CN" w:bidi="ar-SA"/>
                    </w:rPr>
                  </w:pPr>
                  <w:r>
                    <w:rPr>
                      <w:rFonts w:hint="eastAsia" w:ascii="Times New Roman" w:hAnsi="Times New Roman" w:cs="Times New Roman"/>
                      <w:bCs/>
                      <w:color w:val="auto"/>
                      <w:sz w:val="21"/>
                      <w:szCs w:val="21"/>
                      <w:lang w:val="en-US" w:eastAsia="zh-CN"/>
                    </w:rPr>
                    <w:t>24</w:t>
                  </w:r>
                </w:p>
              </w:tc>
              <w:tc>
                <w:tcPr>
                  <w:tcW w:w="716" w:type="pct"/>
                  <w:vMerge w:val="continue"/>
                  <w:tcBorders>
                    <w:tl2br w:val="nil"/>
                    <w:tr2bl w:val="nil"/>
                  </w:tcBorders>
                  <w:vAlign w:val="center"/>
                </w:tcPr>
                <w:p w14:paraId="35F6E5F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color w:val="000000"/>
                      <w:sz w:val="21"/>
                      <w:szCs w:val="21"/>
                    </w:rPr>
                  </w:pPr>
                </w:p>
              </w:tc>
              <w:tc>
                <w:tcPr>
                  <w:tcW w:w="2298" w:type="pct"/>
                  <w:tcBorders>
                    <w:tl2br w:val="nil"/>
                    <w:tr2bl w:val="nil"/>
                  </w:tcBorders>
                  <w:shd w:val="clear" w:color="auto" w:fill="auto"/>
                  <w:vAlign w:val="center"/>
                </w:tcPr>
                <w:p w14:paraId="5529ED7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bCs/>
                      <w:color w:val="000000"/>
                      <w:kern w:val="2"/>
                      <w:sz w:val="21"/>
                      <w:szCs w:val="21"/>
                      <w:lang w:val="en-US" w:eastAsia="zh-CN" w:bidi="ar-SA"/>
                    </w:rPr>
                  </w:pPr>
                  <w:r>
                    <w:rPr>
                      <w:rFonts w:hint="eastAsia" w:ascii="Times New Roman" w:hAnsi="Times New Roman" w:cs="Times New Roman"/>
                      <w:bCs/>
                      <w:color w:val="000000"/>
                      <w:sz w:val="21"/>
                      <w:szCs w:val="21"/>
                      <w:lang w:val="en-US" w:eastAsia="zh-CN"/>
                    </w:rPr>
                    <w:t>南边导线</w:t>
                  </w:r>
                  <w:r>
                    <w:rPr>
                      <w:rFonts w:hint="default" w:ascii="Times New Roman" w:hAnsi="Times New Roman" w:cs="Times New Roman"/>
                      <w:bCs/>
                      <w:color w:val="000000"/>
                      <w:sz w:val="21"/>
                      <w:szCs w:val="21"/>
                    </w:rPr>
                    <w:t>地面对地投影</w:t>
                  </w:r>
                  <w:r>
                    <w:rPr>
                      <w:rFonts w:hint="eastAsia" w:ascii="Times New Roman" w:hAnsi="Times New Roman" w:cs="Times New Roman"/>
                      <w:bCs/>
                      <w:color w:val="000000"/>
                      <w:sz w:val="21"/>
                      <w:szCs w:val="21"/>
                      <w:lang w:val="en-US" w:eastAsia="zh-CN"/>
                    </w:rPr>
                    <w:t>南</w:t>
                  </w:r>
                  <w:r>
                    <w:rPr>
                      <w:rFonts w:hint="default" w:ascii="Times New Roman" w:hAnsi="Times New Roman" w:cs="Times New Roman"/>
                      <w:bCs/>
                      <w:color w:val="000000"/>
                      <w:sz w:val="21"/>
                      <w:szCs w:val="21"/>
                    </w:rPr>
                    <w:t>45m</w:t>
                  </w:r>
                </w:p>
              </w:tc>
              <w:tc>
                <w:tcPr>
                  <w:tcW w:w="740" w:type="pct"/>
                  <w:tcBorders>
                    <w:tl2br w:val="nil"/>
                    <w:tr2bl w:val="nil"/>
                  </w:tcBorders>
                  <w:vAlign w:val="center"/>
                </w:tcPr>
                <w:p w14:paraId="63CD176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000000"/>
                      <w:sz w:val="21"/>
                      <w:szCs w:val="21"/>
                      <w:lang w:val="en-US" w:eastAsia="zh-CN"/>
                    </w:rPr>
                  </w:pPr>
                  <w:r>
                    <w:rPr>
                      <w:rFonts w:hint="eastAsia" w:cs="Times New Roman"/>
                      <w:bCs/>
                      <w:color w:val="000000"/>
                      <w:sz w:val="21"/>
                      <w:szCs w:val="21"/>
                      <w:lang w:val="en-US" w:eastAsia="zh-CN"/>
                    </w:rPr>
                    <w:t>36.45</w:t>
                  </w:r>
                </w:p>
              </w:tc>
              <w:tc>
                <w:tcPr>
                  <w:tcW w:w="711" w:type="pct"/>
                  <w:tcBorders>
                    <w:tl2br w:val="nil"/>
                    <w:tr2bl w:val="nil"/>
                  </w:tcBorders>
                  <w:vAlign w:val="center"/>
                </w:tcPr>
                <w:p w14:paraId="3FA7338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000000"/>
                      <w:sz w:val="21"/>
                      <w:szCs w:val="21"/>
                      <w:lang w:val="en-US" w:eastAsia="zh-CN"/>
                    </w:rPr>
                  </w:pPr>
                  <w:r>
                    <w:rPr>
                      <w:rFonts w:hint="eastAsia" w:cs="Times New Roman"/>
                      <w:bCs/>
                      <w:color w:val="000000"/>
                      <w:sz w:val="21"/>
                      <w:szCs w:val="21"/>
                      <w:lang w:val="en-US" w:eastAsia="zh-CN"/>
                    </w:rPr>
                    <w:t>0.3236</w:t>
                  </w:r>
                </w:p>
              </w:tc>
            </w:tr>
            <w:tr w14:paraId="365CEE4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533" w:type="pct"/>
                  <w:tcBorders>
                    <w:tl2br w:val="nil"/>
                    <w:tr2bl w:val="nil"/>
                  </w:tcBorders>
                  <w:shd w:val="clear" w:color="auto" w:fill="auto"/>
                  <w:vAlign w:val="center"/>
                </w:tcPr>
                <w:p w14:paraId="112F33A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bCs/>
                      <w:color w:val="auto"/>
                      <w:kern w:val="2"/>
                      <w:sz w:val="21"/>
                      <w:szCs w:val="21"/>
                      <w:lang w:val="en-US" w:eastAsia="zh-CN" w:bidi="ar-SA"/>
                    </w:rPr>
                  </w:pPr>
                  <w:r>
                    <w:rPr>
                      <w:rFonts w:hint="eastAsia" w:ascii="Times New Roman" w:hAnsi="Times New Roman" w:cs="Times New Roman"/>
                      <w:bCs/>
                      <w:color w:val="auto"/>
                      <w:sz w:val="21"/>
                      <w:szCs w:val="21"/>
                      <w:lang w:val="en-US" w:eastAsia="zh-CN"/>
                    </w:rPr>
                    <w:t>25</w:t>
                  </w:r>
                </w:p>
              </w:tc>
              <w:tc>
                <w:tcPr>
                  <w:tcW w:w="716" w:type="pct"/>
                  <w:vMerge w:val="continue"/>
                  <w:tcBorders>
                    <w:tl2br w:val="nil"/>
                    <w:tr2bl w:val="nil"/>
                  </w:tcBorders>
                  <w:vAlign w:val="center"/>
                </w:tcPr>
                <w:p w14:paraId="430AC90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color w:val="000000"/>
                      <w:sz w:val="21"/>
                      <w:szCs w:val="21"/>
                    </w:rPr>
                  </w:pPr>
                </w:p>
              </w:tc>
              <w:tc>
                <w:tcPr>
                  <w:tcW w:w="2298" w:type="pct"/>
                  <w:tcBorders>
                    <w:tl2br w:val="nil"/>
                    <w:tr2bl w:val="nil"/>
                  </w:tcBorders>
                  <w:shd w:val="clear" w:color="auto" w:fill="auto"/>
                  <w:vAlign w:val="center"/>
                </w:tcPr>
                <w:p w14:paraId="6E0BC1C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bCs/>
                      <w:color w:val="000000"/>
                      <w:kern w:val="2"/>
                      <w:sz w:val="21"/>
                      <w:szCs w:val="21"/>
                      <w:lang w:val="en-US" w:eastAsia="zh-CN" w:bidi="ar-SA"/>
                    </w:rPr>
                  </w:pPr>
                  <w:r>
                    <w:rPr>
                      <w:rFonts w:hint="eastAsia" w:ascii="Times New Roman" w:hAnsi="Times New Roman" w:cs="Times New Roman"/>
                      <w:bCs/>
                      <w:color w:val="000000"/>
                      <w:sz w:val="21"/>
                      <w:szCs w:val="21"/>
                      <w:lang w:val="en-US" w:eastAsia="zh-CN"/>
                    </w:rPr>
                    <w:t>南边导线</w:t>
                  </w:r>
                  <w:r>
                    <w:rPr>
                      <w:rFonts w:hint="default" w:ascii="Times New Roman" w:hAnsi="Times New Roman" w:cs="Times New Roman"/>
                      <w:bCs/>
                      <w:color w:val="000000"/>
                      <w:sz w:val="21"/>
                      <w:szCs w:val="21"/>
                    </w:rPr>
                    <w:t>地面对地投影</w:t>
                  </w:r>
                  <w:r>
                    <w:rPr>
                      <w:rFonts w:hint="eastAsia" w:ascii="Times New Roman" w:hAnsi="Times New Roman" w:cs="Times New Roman"/>
                      <w:bCs/>
                      <w:color w:val="000000"/>
                      <w:sz w:val="21"/>
                      <w:szCs w:val="21"/>
                      <w:lang w:val="en-US" w:eastAsia="zh-CN"/>
                    </w:rPr>
                    <w:t>南</w:t>
                  </w:r>
                  <w:r>
                    <w:rPr>
                      <w:rFonts w:hint="default" w:ascii="Times New Roman" w:hAnsi="Times New Roman" w:cs="Times New Roman"/>
                      <w:bCs/>
                      <w:color w:val="000000"/>
                      <w:sz w:val="21"/>
                      <w:szCs w:val="21"/>
                    </w:rPr>
                    <w:t>50m</w:t>
                  </w:r>
                </w:p>
              </w:tc>
              <w:tc>
                <w:tcPr>
                  <w:tcW w:w="740" w:type="pct"/>
                  <w:tcBorders>
                    <w:tl2br w:val="nil"/>
                    <w:tr2bl w:val="nil"/>
                  </w:tcBorders>
                  <w:vAlign w:val="center"/>
                </w:tcPr>
                <w:p w14:paraId="261BFF8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000000"/>
                      <w:sz w:val="21"/>
                      <w:szCs w:val="21"/>
                      <w:lang w:val="en-US" w:eastAsia="zh-CN"/>
                    </w:rPr>
                  </w:pPr>
                  <w:r>
                    <w:rPr>
                      <w:rFonts w:hint="eastAsia" w:cs="Times New Roman"/>
                      <w:bCs/>
                      <w:color w:val="000000"/>
                      <w:sz w:val="21"/>
                      <w:szCs w:val="21"/>
                      <w:lang w:val="en-US" w:eastAsia="zh-CN"/>
                    </w:rPr>
                    <w:t>27.03</w:t>
                  </w:r>
                </w:p>
              </w:tc>
              <w:tc>
                <w:tcPr>
                  <w:tcW w:w="711" w:type="pct"/>
                  <w:tcBorders>
                    <w:tl2br w:val="nil"/>
                    <w:tr2bl w:val="nil"/>
                  </w:tcBorders>
                  <w:vAlign w:val="center"/>
                </w:tcPr>
                <w:p w14:paraId="1D0A093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000000"/>
                      <w:sz w:val="21"/>
                      <w:szCs w:val="21"/>
                      <w:lang w:val="en-US" w:eastAsia="zh-CN"/>
                    </w:rPr>
                  </w:pPr>
                  <w:r>
                    <w:rPr>
                      <w:rFonts w:hint="eastAsia" w:cs="Times New Roman"/>
                      <w:bCs/>
                      <w:color w:val="000000"/>
                      <w:sz w:val="21"/>
                      <w:szCs w:val="21"/>
                      <w:lang w:val="en-US" w:eastAsia="zh-CN"/>
                    </w:rPr>
                    <w:t>0.2225</w:t>
                  </w:r>
                </w:p>
              </w:tc>
            </w:tr>
            <w:tr w14:paraId="7909256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533" w:type="pct"/>
                  <w:tcBorders>
                    <w:tl2br w:val="nil"/>
                    <w:tr2bl w:val="nil"/>
                  </w:tcBorders>
                  <w:shd w:val="clear" w:color="auto" w:fill="auto"/>
                  <w:vAlign w:val="center"/>
                </w:tcPr>
                <w:p w14:paraId="35A906B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bCs/>
                      <w:color w:val="auto"/>
                      <w:kern w:val="2"/>
                      <w:sz w:val="21"/>
                      <w:szCs w:val="21"/>
                      <w:lang w:val="en-US" w:eastAsia="zh-CN" w:bidi="ar-SA"/>
                    </w:rPr>
                  </w:pPr>
                  <w:r>
                    <w:rPr>
                      <w:rFonts w:hint="eastAsia" w:ascii="Times New Roman" w:hAnsi="Times New Roman" w:cs="Times New Roman"/>
                      <w:bCs/>
                      <w:color w:val="auto"/>
                      <w:sz w:val="21"/>
                      <w:szCs w:val="21"/>
                      <w:lang w:val="en-US" w:eastAsia="zh-CN"/>
                    </w:rPr>
                    <w:t>26</w:t>
                  </w:r>
                </w:p>
              </w:tc>
              <w:tc>
                <w:tcPr>
                  <w:tcW w:w="716" w:type="pct"/>
                  <w:vMerge w:val="restart"/>
                  <w:tcBorders>
                    <w:tl2br w:val="nil"/>
                    <w:tr2bl w:val="nil"/>
                  </w:tcBorders>
                  <w:vAlign w:val="center"/>
                </w:tcPr>
                <w:p w14:paraId="03AA2A4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color w:val="000000"/>
                      <w:sz w:val="21"/>
                      <w:szCs w:val="21"/>
                    </w:rPr>
                  </w:pPr>
                  <w:r>
                    <w:rPr>
                      <w:rFonts w:hint="eastAsia" w:ascii="Times New Roman" w:hAnsi="Times New Roman" w:cs="Times New Roman"/>
                      <w:bCs/>
                      <w:color w:val="000000"/>
                      <w:sz w:val="21"/>
                      <w:szCs w:val="21"/>
                      <w:lang w:val="en-US" w:eastAsia="zh-CN"/>
                    </w:rPr>
                    <w:t>5</w:t>
                  </w:r>
                  <w:r>
                    <w:rPr>
                      <w:rFonts w:hint="default" w:ascii="Times New Roman" w:hAnsi="Times New Roman" w:cs="Times New Roman"/>
                      <w:bCs/>
                      <w:color w:val="000000"/>
                      <w:sz w:val="21"/>
                      <w:szCs w:val="21"/>
                    </w:rPr>
                    <w:t>#与</w:t>
                  </w:r>
                  <w:r>
                    <w:rPr>
                      <w:rFonts w:hint="eastAsia" w:ascii="Times New Roman" w:hAnsi="Times New Roman" w:cs="Times New Roman"/>
                      <w:bCs/>
                      <w:color w:val="000000"/>
                      <w:sz w:val="21"/>
                      <w:szCs w:val="21"/>
                      <w:lang w:val="en-US" w:eastAsia="zh-CN"/>
                    </w:rPr>
                    <w:t>6</w:t>
                  </w:r>
                  <w:r>
                    <w:rPr>
                      <w:rFonts w:hint="default" w:ascii="Times New Roman" w:hAnsi="Times New Roman" w:cs="Times New Roman"/>
                      <w:bCs/>
                      <w:color w:val="000000"/>
                      <w:sz w:val="21"/>
                      <w:szCs w:val="21"/>
                    </w:rPr>
                    <w:t>#</w:t>
                  </w:r>
                  <w:r>
                    <w:rPr>
                      <w:rFonts w:hint="eastAsia" w:ascii="Times New Roman" w:hAnsi="Times New Roman" w:cs="Times New Roman"/>
                      <w:bCs/>
                      <w:color w:val="000000"/>
                      <w:sz w:val="21"/>
                      <w:szCs w:val="21"/>
                      <w:lang w:val="en-US" w:eastAsia="zh-CN"/>
                    </w:rPr>
                    <w:t>塔基</w:t>
                  </w:r>
                  <w:r>
                    <w:rPr>
                      <w:rFonts w:hint="default" w:ascii="Times New Roman" w:hAnsi="Times New Roman" w:cs="Times New Roman"/>
                      <w:bCs/>
                      <w:color w:val="000000"/>
                      <w:sz w:val="21"/>
                      <w:szCs w:val="21"/>
                    </w:rPr>
                    <w:t>中间处：以</w:t>
                  </w:r>
                  <w:r>
                    <w:rPr>
                      <w:rFonts w:hint="eastAsia" w:ascii="Times New Roman" w:hAnsi="Times New Roman" w:cs="Times New Roman"/>
                      <w:bCs/>
                      <w:color w:val="000000"/>
                      <w:sz w:val="21"/>
                      <w:szCs w:val="21"/>
                      <w:lang w:val="en-US" w:eastAsia="zh-CN"/>
                    </w:rPr>
                    <w:t>弧垂最低位置处中相导线</w:t>
                  </w:r>
                  <w:r>
                    <w:rPr>
                      <w:rFonts w:hint="default" w:ascii="Times New Roman" w:hAnsi="Times New Roman" w:cs="Times New Roman"/>
                      <w:bCs/>
                      <w:color w:val="000000"/>
                      <w:sz w:val="21"/>
                      <w:szCs w:val="21"/>
                    </w:rPr>
                    <w:t>对地投影处为起点，沿垂直于架空线路方向（</w:t>
                  </w:r>
                  <w:r>
                    <w:rPr>
                      <w:rFonts w:hint="eastAsia" w:ascii="Times New Roman" w:hAnsi="Times New Roman" w:cs="Times New Roman"/>
                      <w:bCs/>
                      <w:color w:val="000000"/>
                      <w:sz w:val="21"/>
                      <w:szCs w:val="21"/>
                      <w:lang w:val="en-US" w:eastAsia="zh-CN"/>
                    </w:rPr>
                    <w:t>东北和西南两侧</w:t>
                  </w:r>
                  <w:r>
                    <w:rPr>
                      <w:rFonts w:hint="default" w:ascii="Times New Roman" w:hAnsi="Times New Roman" w:cs="Times New Roman"/>
                      <w:bCs/>
                      <w:color w:val="000000"/>
                      <w:sz w:val="21"/>
                      <w:szCs w:val="21"/>
                    </w:rPr>
                    <w:t>）进行监测，监测点间距为5m，顺序测至距离边导线对地投影外50m处为止</w:t>
                  </w:r>
                </w:p>
              </w:tc>
              <w:tc>
                <w:tcPr>
                  <w:tcW w:w="2298" w:type="pct"/>
                  <w:tcBorders>
                    <w:tl2br w:val="nil"/>
                    <w:tr2bl w:val="nil"/>
                  </w:tcBorders>
                  <w:shd w:val="clear" w:color="auto" w:fill="auto"/>
                  <w:vAlign w:val="center"/>
                </w:tcPr>
                <w:p w14:paraId="299539F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bCs/>
                      <w:color w:val="000000"/>
                      <w:kern w:val="2"/>
                      <w:sz w:val="21"/>
                      <w:szCs w:val="21"/>
                      <w:lang w:val="en-US" w:eastAsia="zh-CN" w:bidi="ar-SA"/>
                    </w:rPr>
                  </w:pPr>
                  <w:r>
                    <w:rPr>
                      <w:rFonts w:hint="default" w:ascii="Times New Roman" w:hAnsi="Times New Roman" w:cs="Times New Roman"/>
                      <w:bCs/>
                      <w:color w:val="000000"/>
                      <w:sz w:val="21"/>
                      <w:szCs w:val="21"/>
                    </w:rPr>
                    <w:t>中导线地面对地投影处</w:t>
                  </w:r>
                </w:p>
              </w:tc>
              <w:tc>
                <w:tcPr>
                  <w:tcW w:w="740" w:type="pct"/>
                  <w:tcBorders>
                    <w:tl2br w:val="nil"/>
                    <w:tr2bl w:val="nil"/>
                  </w:tcBorders>
                  <w:vAlign w:val="center"/>
                </w:tcPr>
                <w:p w14:paraId="7E35AF0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000000"/>
                      <w:sz w:val="21"/>
                      <w:szCs w:val="21"/>
                      <w:lang w:val="en-US" w:eastAsia="zh-CN"/>
                    </w:rPr>
                  </w:pPr>
                  <w:r>
                    <w:rPr>
                      <w:rFonts w:hint="eastAsia" w:cs="Times New Roman"/>
                      <w:bCs/>
                      <w:color w:val="000000"/>
                      <w:sz w:val="21"/>
                      <w:szCs w:val="21"/>
                      <w:lang w:val="en-US" w:eastAsia="zh-CN"/>
                    </w:rPr>
                    <w:t>332.41</w:t>
                  </w:r>
                </w:p>
              </w:tc>
              <w:tc>
                <w:tcPr>
                  <w:tcW w:w="711" w:type="pct"/>
                  <w:tcBorders>
                    <w:tl2br w:val="nil"/>
                    <w:tr2bl w:val="nil"/>
                  </w:tcBorders>
                  <w:vAlign w:val="center"/>
                </w:tcPr>
                <w:p w14:paraId="12EF325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000000"/>
                      <w:sz w:val="21"/>
                      <w:szCs w:val="21"/>
                      <w:lang w:val="en-US" w:eastAsia="zh-CN"/>
                    </w:rPr>
                  </w:pPr>
                  <w:r>
                    <w:rPr>
                      <w:rFonts w:hint="eastAsia" w:cs="Times New Roman"/>
                      <w:bCs/>
                      <w:color w:val="000000"/>
                      <w:sz w:val="21"/>
                      <w:szCs w:val="21"/>
                      <w:lang w:val="en-US" w:eastAsia="zh-CN"/>
                    </w:rPr>
                    <w:t>3.0143</w:t>
                  </w:r>
                </w:p>
              </w:tc>
            </w:tr>
            <w:tr w14:paraId="36E0910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533" w:type="pct"/>
                  <w:tcBorders>
                    <w:tl2br w:val="nil"/>
                    <w:tr2bl w:val="nil"/>
                  </w:tcBorders>
                  <w:vAlign w:val="center"/>
                </w:tcPr>
                <w:p w14:paraId="7119F7B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color w:val="auto"/>
                      <w:sz w:val="21"/>
                      <w:szCs w:val="21"/>
                      <w:lang w:val="en-US" w:eastAsia="zh-CN"/>
                    </w:rPr>
                  </w:pPr>
                  <w:r>
                    <w:rPr>
                      <w:rFonts w:hint="eastAsia" w:ascii="Times New Roman" w:hAnsi="Times New Roman" w:cs="Times New Roman"/>
                      <w:bCs/>
                      <w:color w:val="auto"/>
                      <w:sz w:val="21"/>
                      <w:szCs w:val="21"/>
                      <w:lang w:val="en-US" w:eastAsia="zh-CN"/>
                    </w:rPr>
                    <w:t>27</w:t>
                  </w:r>
                </w:p>
              </w:tc>
              <w:tc>
                <w:tcPr>
                  <w:tcW w:w="716" w:type="pct"/>
                  <w:vMerge w:val="continue"/>
                  <w:tcBorders>
                    <w:tl2br w:val="nil"/>
                    <w:tr2bl w:val="nil"/>
                  </w:tcBorders>
                  <w:vAlign w:val="center"/>
                </w:tcPr>
                <w:p w14:paraId="1DB0B32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color w:val="000000"/>
                      <w:sz w:val="21"/>
                      <w:szCs w:val="21"/>
                    </w:rPr>
                  </w:pPr>
                </w:p>
              </w:tc>
              <w:tc>
                <w:tcPr>
                  <w:tcW w:w="2298" w:type="pct"/>
                  <w:tcBorders>
                    <w:tl2br w:val="nil"/>
                    <w:tr2bl w:val="nil"/>
                  </w:tcBorders>
                  <w:shd w:val="clear" w:color="auto" w:fill="auto"/>
                  <w:vAlign w:val="center"/>
                </w:tcPr>
                <w:p w14:paraId="0AAE183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bCs/>
                      <w:color w:val="000000"/>
                      <w:kern w:val="2"/>
                      <w:sz w:val="21"/>
                      <w:szCs w:val="21"/>
                      <w:lang w:val="en-US" w:eastAsia="zh-CN" w:bidi="ar-SA"/>
                    </w:rPr>
                  </w:pPr>
                  <w:r>
                    <w:rPr>
                      <w:rFonts w:hint="default" w:ascii="Times New Roman" w:hAnsi="Times New Roman" w:cs="Times New Roman"/>
                      <w:bCs/>
                      <w:color w:val="000000"/>
                      <w:sz w:val="21"/>
                      <w:szCs w:val="21"/>
                    </w:rPr>
                    <w:t>中导线地面对地投影</w:t>
                  </w:r>
                  <w:r>
                    <w:rPr>
                      <w:rFonts w:hint="eastAsia" w:ascii="Times New Roman" w:hAnsi="Times New Roman" w:cs="Times New Roman"/>
                      <w:bCs/>
                      <w:color w:val="000000"/>
                      <w:sz w:val="21"/>
                      <w:szCs w:val="21"/>
                      <w:lang w:val="en-US" w:eastAsia="zh-CN"/>
                    </w:rPr>
                    <w:t>东北</w:t>
                  </w:r>
                  <w:r>
                    <w:rPr>
                      <w:rFonts w:hint="default" w:ascii="Times New Roman" w:hAnsi="Times New Roman" w:cs="Times New Roman"/>
                      <w:bCs/>
                      <w:color w:val="000000"/>
                      <w:sz w:val="21"/>
                      <w:szCs w:val="21"/>
                    </w:rPr>
                    <w:t>5m</w:t>
                  </w:r>
                </w:p>
              </w:tc>
              <w:tc>
                <w:tcPr>
                  <w:tcW w:w="740" w:type="pct"/>
                  <w:tcBorders>
                    <w:tl2br w:val="nil"/>
                    <w:tr2bl w:val="nil"/>
                  </w:tcBorders>
                  <w:vAlign w:val="center"/>
                </w:tcPr>
                <w:p w14:paraId="756D8EF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000000"/>
                      <w:sz w:val="21"/>
                      <w:szCs w:val="21"/>
                      <w:lang w:val="en-US" w:eastAsia="zh-CN"/>
                    </w:rPr>
                  </w:pPr>
                  <w:r>
                    <w:rPr>
                      <w:rFonts w:hint="eastAsia" w:cs="Times New Roman"/>
                      <w:bCs/>
                      <w:color w:val="000000"/>
                      <w:sz w:val="21"/>
                      <w:szCs w:val="21"/>
                      <w:lang w:val="en-US" w:eastAsia="zh-CN"/>
                    </w:rPr>
                    <w:t>512.25</w:t>
                  </w:r>
                </w:p>
              </w:tc>
              <w:tc>
                <w:tcPr>
                  <w:tcW w:w="711" w:type="pct"/>
                  <w:tcBorders>
                    <w:tl2br w:val="nil"/>
                    <w:tr2bl w:val="nil"/>
                  </w:tcBorders>
                  <w:vAlign w:val="center"/>
                </w:tcPr>
                <w:p w14:paraId="3F5E57D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000000"/>
                      <w:sz w:val="21"/>
                      <w:szCs w:val="21"/>
                      <w:lang w:val="en-US" w:eastAsia="zh-CN"/>
                    </w:rPr>
                  </w:pPr>
                  <w:r>
                    <w:rPr>
                      <w:rFonts w:hint="eastAsia" w:cs="Times New Roman"/>
                      <w:bCs/>
                      <w:color w:val="000000"/>
                      <w:sz w:val="21"/>
                      <w:szCs w:val="21"/>
                      <w:lang w:val="en-US" w:eastAsia="zh-CN"/>
                    </w:rPr>
                    <w:t>3.1916</w:t>
                  </w:r>
                </w:p>
              </w:tc>
            </w:tr>
            <w:tr w14:paraId="7F4B41B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533" w:type="pct"/>
                  <w:tcBorders>
                    <w:tl2br w:val="nil"/>
                    <w:tr2bl w:val="nil"/>
                  </w:tcBorders>
                  <w:shd w:val="clear" w:color="auto" w:fill="auto"/>
                  <w:vAlign w:val="center"/>
                </w:tcPr>
                <w:p w14:paraId="69EFE9A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bCs/>
                      <w:color w:val="auto"/>
                      <w:kern w:val="2"/>
                      <w:sz w:val="21"/>
                      <w:szCs w:val="21"/>
                      <w:lang w:val="en-US" w:eastAsia="zh-CN" w:bidi="ar-SA"/>
                    </w:rPr>
                  </w:pPr>
                  <w:r>
                    <w:rPr>
                      <w:rFonts w:hint="eastAsia" w:ascii="Times New Roman" w:hAnsi="Times New Roman" w:cs="Times New Roman"/>
                      <w:bCs/>
                      <w:color w:val="auto"/>
                      <w:sz w:val="21"/>
                      <w:szCs w:val="21"/>
                      <w:lang w:val="en-US" w:eastAsia="zh-CN"/>
                    </w:rPr>
                    <w:t>28</w:t>
                  </w:r>
                </w:p>
              </w:tc>
              <w:tc>
                <w:tcPr>
                  <w:tcW w:w="716" w:type="pct"/>
                  <w:vMerge w:val="continue"/>
                  <w:tcBorders>
                    <w:tl2br w:val="nil"/>
                    <w:tr2bl w:val="nil"/>
                  </w:tcBorders>
                  <w:vAlign w:val="center"/>
                </w:tcPr>
                <w:p w14:paraId="068AD02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color w:val="000000"/>
                      <w:sz w:val="21"/>
                      <w:szCs w:val="21"/>
                    </w:rPr>
                  </w:pPr>
                </w:p>
              </w:tc>
              <w:tc>
                <w:tcPr>
                  <w:tcW w:w="2298" w:type="pct"/>
                  <w:tcBorders>
                    <w:tl2br w:val="nil"/>
                    <w:tr2bl w:val="nil"/>
                  </w:tcBorders>
                  <w:shd w:val="clear" w:color="auto" w:fill="auto"/>
                  <w:vAlign w:val="center"/>
                </w:tcPr>
                <w:p w14:paraId="27E5674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bCs/>
                      <w:color w:val="000000"/>
                      <w:kern w:val="2"/>
                      <w:sz w:val="21"/>
                      <w:szCs w:val="21"/>
                      <w:lang w:val="en-US" w:eastAsia="zh-CN" w:bidi="ar-SA"/>
                    </w:rPr>
                  </w:pPr>
                  <w:r>
                    <w:rPr>
                      <w:rFonts w:hint="eastAsia" w:ascii="Times New Roman" w:hAnsi="Times New Roman" w:cs="Times New Roman"/>
                      <w:bCs/>
                      <w:color w:val="000000"/>
                      <w:sz w:val="21"/>
                      <w:szCs w:val="21"/>
                      <w:lang w:val="en-US" w:eastAsia="zh-CN"/>
                    </w:rPr>
                    <w:t>东北边导线地面对地投影处</w:t>
                  </w:r>
                </w:p>
              </w:tc>
              <w:tc>
                <w:tcPr>
                  <w:tcW w:w="740" w:type="pct"/>
                  <w:tcBorders>
                    <w:tl2br w:val="nil"/>
                    <w:tr2bl w:val="nil"/>
                  </w:tcBorders>
                  <w:vAlign w:val="center"/>
                </w:tcPr>
                <w:p w14:paraId="4950BC6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000000"/>
                      <w:sz w:val="21"/>
                      <w:szCs w:val="21"/>
                      <w:lang w:val="en-US" w:eastAsia="zh-CN"/>
                    </w:rPr>
                  </w:pPr>
                  <w:r>
                    <w:rPr>
                      <w:rFonts w:hint="eastAsia" w:cs="Times New Roman"/>
                      <w:bCs/>
                      <w:color w:val="000000"/>
                      <w:sz w:val="21"/>
                      <w:szCs w:val="21"/>
                      <w:lang w:val="en-US" w:eastAsia="zh-CN"/>
                    </w:rPr>
                    <w:t>578.84</w:t>
                  </w:r>
                </w:p>
              </w:tc>
              <w:tc>
                <w:tcPr>
                  <w:tcW w:w="711" w:type="pct"/>
                  <w:tcBorders>
                    <w:tl2br w:val="nil"/>
                    <w:tr2bl w:val="nil"/>
                  </w:tcBorders>
                  <w:vAlign w:val="center"/>
                </w:tcPr>
                <w:p w14:paraId="45926F8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000000"/>
                      <w:sz w:val="21"/>
                      <w:szCs w:val="21"/>
                      <w:lang w:val="en-US" w:eastAsia="zh-CN"/>
                    </w:rPr>
                  </w:pPr>
                  <w:r>
                    <w:rPr>
                      <w:rFonts w:hint="eastAsia" w:cs="Times New Roman"/>
                      <w:bCs/>
                      <w:color w:val="000000"/>
                      <w:sz w:val="21"/>
                      <w:szCs w:val="21"/>
                      <w:lang w:val="en-US" w:eastAsia="zh-CN"/>
                    </w:rPr>
                    <w:t>4.4104</w:t>
                  </w:r>
                </w:p>
              </w:tc>
            </w:tr>
            <w:tr w14:paraId="1C243F6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533" w:type="pct"/>
                  <w:tcBorders>
                    <w:tl2br w:val="nil"/>
                    <w:tr2bl w:val="nil"/>
                  </w:tcBorders>
                  <w:shd w:val="clear" w:color="auto" w:fill="auto"/>
                  <w:vAlign w:val="center"/>
                </w:tcPr>
                <w:p w14:paraId="2702AD9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bCs/>
                      <w:color w:val="auto"/>
                      <w:kern w:val="2"/>
                      <w:sz w:val="21"/>
                      <w:szCs w:val="21"/>
                      <w:lang w:val="en-US" w:eastAsia="zh-CN" w:bidi="ar-SA"/>
                    </w:rPr>
                  </w:pPr>
                  <w:r>
                    <w:rPr>
                      <w:rFonts w:hint="eastAsia" w:ascii="Times New Roman" w:hAnsi="Times New Roman" w:cs="Times New Roman"/>
                      <w:bCs/>
                      <w:color w:val="auto"/>
                      <w:sz w:val="21"/>
                      <w:szCs w:val="21"/>
                      <w:lang w:val="en-US" w:eastAsia="zh-CN"/>
                    </w:rPr>
                    <w:t>29</w:t>
                  </w:r>
                </w:p>
              </w:tc>
              <w:tc>
                <w:tcPr>
                  <w:tcW w:w="716" w:type="pct"/>
                  <w:vMerge w:val="continue"/>
                  <w:tcBorders>
                    <w:tl2br w:val="nil"/>
                    <w:tr2bl w:val="nil"/>
                  </w:tcBorders>
                  <w:vAlign w:val="center"/>
                </w:tcPr>
                <w:p w14:paraId="2EEAFE2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color w:val="000000"/>
                      <w:sz w:val="21"/>
                      <w:szCs w:val="21"/>
                    </w:rPr>
                  </w:pPr>
                </w:p>
              </w:tc>
              <w:tc>
                <w:tcPr>
                  <w:tcW w:w="2298" w:type="pct"/>
                  <w:tcBorders>
                    <w:tl2br w:val="nil"/>
                    <w:tr2bl w:val="nil"/>
                  </w:tcBorders>
                  <w:shd w:val="clear" w:color="auto" w:fill="auto"/>
                  <w:vAlign w:val="center"/>
                </w:tcPr>
                <w:p w14:paraId="293E49E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bCs/>
                      <w:color w:val="000000"/>
                      <w:kern w:val="2"/>
                      <w:sz w:val="21"/>
                      <w:szCs w:val="21"/>
                      <w:lang w:val="en-US" w:eastAsia="zh-CN" w:bidi="ar-SA"/>
                    </w:rPr>
                  </w:pPr>
                  <w:r>
                    <w:rPr>
                      <w:rFonts w:hint="eastAsia" w:ascii="Times New Roman" w:hAnsi="Times New Roman" w:cs="Times New Roman"/>
                      <w:bCs/>
                      <w:color w:val="000000"/>
                      <w:sz w:val="21"/>
                      <w:szCs w:val="21"/>
                      <w:lang w:val="en-US" w:eastAsia="zh-CN"/>
                    </w:rPr>
                    <w:t>东北边导线地面对地投影东北5m</w:t>
                  </w:r>
                </w:p>
              </w:tc>
              <w:tc>
                <w:tcPr>
                  <w:tcW w:w="740" w:type="pct"/>
                  <w:tcBorders>
                    <w:tl2br w:val="nil"/>
                    <w:tr2bl w:val="nil"/>
                  </w:tcBorders>
                  <w:vAlign w:val="center"/>
                </w:tcPr>
                <w:p w14:paraId="12A0B3A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000000"/>
                      <w:sz w:val="21"/>
                      <w:szCs w:val="21"/>
                      <w:lang w:val="en-US" w:eastAsia="zh-CN"/>
                    </w:rPr>
                  </w:pPr>
                  <w:r>
                    <w:rPr>
                      <w:rFonts w:hint="eastAsia" w:cs="Times New Roman"/>
                      <w:bCs/>
                      <w:color w:val="000000"/>
                      <w:sz w:val="21"/>
                      <w:szCs w:val="21"/>
                      <w:lang w:val="en-US" w:eastAsia="zh-CN"/>
                    </w:rPr>
                    <w:t>477.24</w:t>
                  </w:r>
                </w:p>
              </w:tc>
              <w:tc>
                <w:tcPr>
                  <w:tcW w:w="711" w:type="pct"/>
                  <w:tcBorders>
                    <w:tl2br w:val="nil"/>
                    <w:tr2bl w:val="nil"/>
                  </w:tcBorders>
                  <w:vAlign w:val="center"/>
                </w:tcPr>
                <w:p w14:paraId="7670876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000000"/>
                      <w:sz w:val="21"/>
                      <w:szCs w:val="21"/>
                      <w:lang w:val="en-US" w:eastAsia="zh-CN"/>
                    </w:rPr>
                  </w:pPr>
                  <w:r>
                    <w:rPr>
                      <w:rFonts w:hint="eastAsia" w:cs="Times New Roman"/>
                      <w:bCs/>
                      <w:color w:val="000000"/>
                      <w:sz w:val="21"/>
                      <w:szCs w:val="21"/>
                      <w:lang w:val="en-US" w:eastAsia="zh-CN"/>
                    </w:rPr>
                    <w:t>4.2907</w:t>
                  </w:r>
                </w:p>
              </w:tc>
            </w:tr>
            <w:tr w14:paraId="7D2318D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533" w:type="pct"/>
                  <w:tcBorders>
                    <w:tl2br w:val="nil"/>
                    <w:tr2bl w:val="nil"/>
                  </w:tcBorders>
                  <w:shd w:val="clear" w:color="auto" w:fill="auto"/>
                  <w:vAlign w:val="center"/>
                </w:tcPr>
                <w:p w14:paraId="4E89DFF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bCs/>
                      <w:color w:val="auto"/>
                      <w:kern w:val="2"/>
                      <w:sz w:val="21"/>
                      <w:szCs w:val="21"/>
                      <w:lang w:val="en-US" w:eastAsia="zh-CN" w:bidi="ar-SA"/>
                    </w:rPr>
                  </w:pPr>
                  <w:r>
                    <w:rPr>
                      <w:rFonts w:hint="eastAsia" w:ascii="Times New Roman" w:hAnsi="Times New Roman" w:cs="Times New Roman"/>
                      <w:bCs/>
                      <w:color w:val="auto"/>
                      <w:sz w:val="21"/>
                      <w:szCs w:val="21"/>
                      <w:lang w:val="en-US" w:eastAsia="zh-CN"/>
                    </w:rPr>
                    <w:t>30</w:t>
                  </w:r>
                </w:p>
              </w:tc>
              <w:tc>
                <w:tcPr>
                  <w:tcW w:w="716" w:type="pct"/>
                  <w:vMerge w:val="continue"/>
                  <w:tcBorders>
                    <w:tl2br w:val="nil"/>
                    <w:tr2bl w:val="nil"/>
                  </w:tcBorders>
                  <w:vAlign w:val="center"/>
                </w:tcPr>
                <w:p w14:paraId="542401B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color w:val="000000"/>
                      <w:sz w:val="21"/>
                      <w:szCs w:val="21"/>
                    </w:rPr>
                  </w:pPr>
                </w:p>
              </w:tc>
              <w:tc>
                <w:tcPr>
                  <w:tcW w:w="2298" w:type="pct"/>
                  <w:tcBorders>
                    <w:tl2br w:val="nil"/>
                    <w:tr2bl w:val="nil"/>
                  </w:tcBorders>
                  <w:shd w:val="clear" w:color="auto" w:fill="auto"/>
                  <w:vAlign w:val="center"/>
                </w:tcPr>
                <w:p w14:paraId="0EFC1A7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bCs/>
                      <w:color w:val="000000"/>
                      <w:kern w:val="2"/>
                      <w:sz w:val="21"/>
                      <w:szCs w:val="21"/>
                      <w:lang w:val="en-US" w:eastAsia="zh-CN" w:bidi="ar-SA"/>
                    </w:rPr>
                  </w:pPr>
                  <w:r>
                    <w:rPr>
                      <w:rFonts w:hint="eastAsia" w:ascii="Times New Roman" w:hAnsi="Times New Roman" w:cs="Times New Roman"/>
                      <w:bCs/>
                      <w:color w:val="000000"/>
                      <w:sz w:val="21"/>
                      <w:szCs w:val="21"/>
                      <w:lang w:val="en-US" w:eastAsia="zh-CN"/>
                    </w:rPr>
                    <w:t>东北边导线</w:t>
                  </w:r>
                  <w:r>
                    <w:rPr>
                      <w:rFonts w:hint="default" w:ascii="Times New Roman" w:hAnsi="Times New Roman" w:cs="Times New Roman"/>
                      <w:bCs/>
                      <w:color w:val="000000"/>
                      <w:sz w:val="21"/>
                      <w:szCs w:val="21"/>
                    </w:rPr>
                    <w:t>地面对地投影</w:t>
                  </w:r>
                  <w:r>
                    <w:rPr>
                      <w:rFonts w:hint="eastAsia" w:ascii="Times New Roman" w:hAnsi="Times New Roman" w:cs="Times New Roman"/>
                      <w:bCs/>
                      <w:color w:val="000000"/>
                      <w:sz w:val="21"/>
                      <w:szCs w:val="21"/>
                      <w:lang w:val="en-US" w:eastAsia="zh-CN"/>
                    </w:rPr>
                    <w:t>东北</w:t>
                  </w:r>
                  <w:r>
                    <w:rPr>
                      <w:rFonts w:hint="default" w:ascii="Times New Roman" w:hAnsi="Times New Roman" w:cs="Times New Roman"/>
                      <w:bCs/>
                      <w:color w:val="000000"/>
                      <w:sz w:val="21"/>
                      <w:szCs w:val="21"/>
                    </w:rPr>
                    <w:t>10m</w:t>
                  </w:r>
                </w:p>
              </w:tc>
              <w:tc>
                <w:tcPr>
                  <w:tcW w:w="740" w:type="pct"/>
                  <w:tcBorders>
                    <w:tl2br w:val="nil"/>
                    <w:tr2bl w:val="nil"/>
                  </w:tcBorders>
                  <w:vAlign w:val="center"/>
                </w:tcPr>
                <w:p w14:paraId="6A93F03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000000"/>
                      <w:sz w:val="21"/>
                      <w:szCs w:val="21"/>
                      <w:lang w:val="en-US" w:eastAsia="zh-CN"/>
                    </w:rPr>
                  </w:pPr>
                  <w:r>
                    <w:rPr>
                      <w:rFonts w:hint="eastAsia" w:cs="Times New Roman"/>
                      <w:bCs/>
                      <w:color w:val="000000"/>
                      <w:sz w:val="21"/>
                      <w:szCs w:val="21"/>
                      <w:lang w:val="en-US" w:eastAsia="zh-CN"/>
                    </w:rPr>
                    <w:t>325.85</w:t>
                  </w:r>
                </w:p>
              </w:tc>
              <w:tc>
                <w:tcPr>
                  <w:tcW w:w="711" w:type="pct"/>
                  <w:tcBorders>
                    <w:tl2br w:val="nil"/>
                    <w:tr2bl w:val="nil"/>
                  </w:tcBorders>
                  <w:vAlign w:val="center"/>
                </w:tcPr>
                <w:p w14:paraId="0AC6EE6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000000"/>
                      <w:sz w:val="21"/>
                      <w:szCs w:val="21"/>
                      <w:lang w:val="en-US" w:eastAsia="zh-CN"/>
                    </w:rPr>
                  </w:pPr>
                  <w:r>
                    <w:rPr>
                      <w:rFonts w:hint="eastAsia" w:cs="Times New Roman"/>
                      <w:bCs/>
                      <w:color w:val="000000"/>
                      <w:sz w:val="21"/>
                      <w:szCs w:val="21"/>
                      <w:lang w:val="en-US" w:eastAsia="zh-CN"/>
                    </w:rPr>
                    <w:t>2.0055</w:t>
                  </w:r>
                </w:p>
              </w:tc>
            </w:tr>
            <w:tr w14:paraId="07FBAA0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533" w:type="pct"/>
                  <w:tcBorders>
                    <w:tl2br w:val="nil"/>
                    <w:tr2bl w:val="nil"/>
                  </w:tcBorders>
                  <w:shd w:val="clear" w:color="auto" w:fill="auto"/>
                  <w:vAlign w:val="center"/>
                </w:tcPr>
                <w:p w14:paraId="597DA7C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bCs/>
                      <w:color w:val="auto"/>
                      <w:kern w:val="2"/>
                      <w:sz w:val="21"/>
                      <w:szCs w:val="21"/>
                      <w:lang w:val="en-US" w:eastAsia="zh-CN" w:bidi="ar-SA"/>
                    </w:rPr>
                  </w:pPr>
                  <w:r>
                    <w:rPr>
                      <w:rFonts w:hint="eastAsia" w:ascii="Times New Roman" w:hAnsi="Times New Roman" w:cs="Times New Roman"/>
                      <w:bCs/>
                      <w:color w:val="auto"/>
                      <w:sz w:val="21"/>
                      <w:szCs w:val="21"/>
                      <w:lang w:val="en-US" w:eastAsia="zh-CN"/>
                    </w:rPr>
                    <w:t>31</w:t>
                  </w:r>
                </w:p>
              </w:tc>
              <w:tc>
                <w:tcPr>
                  <w:tcW w:w="716" w:type="pct"/>
                  <w:vMerge w:val="continue"/>
                  <w:tcBorders>
                    <w:tl2br w:val="nil"/>
                    <w:tr2bl w:val="nil"/>
                  </w:tcBorders>
                  <w:vAlign w:val="center"/>
                </w:tcPr>
                <w:p w14:paraId="6CFFA02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color w:val="000000"/>
                      <w:sz w:val="21"/>
                      <w:szCs w:val="21"/>
                    </w:rPr>
                  </w:pPr>
                </w:p>
              </w:tc>
              <w:tc>
                <w:tcPr>
                  <w:tcW w:w="2298" w:type="pct"/>
                  <w:tcBorders>
                    <w:tl2br w:val="nil"/>
                    <w:tr2bl w:val="nil"/>
                  </w:tcBorders>
                  <w:shd w:val="clear" w:color="auto" w:fill="auto"/>
                  <w:vAlign w:val="center"/>
                </w:tcPr>
                <w:p w14:paraId="38267B6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bCs/>
                      <w:color w:val="000000"/>
                      <w:kern w:val="2"/>
                      <w:sz w:val="21"/>
                      <w:szCs w:val="21"/>
                      <w:lang w:val="en-US" w:eastAsia="zh-CN" w:bidi="ar-SA"/>
                    </w:rPr>
                  </w:pPr>
                  <w:r>
                    <w:rPr>
                      <w:rFonts w:hint="eastAsia" w:ascii="Times New Roman" w:hAnsi="Times New Roman" w:cs="Times New Roman"/>
                      <w:bCs/>
                      <w:color w:val="000000"/>
                      <w:sz w:val="21"/>
                      <w:szCs w:val="21"/>
                      <w:lang w:val="en-US" w:eastAsia="zh-CN"/>
                    </w:rPr>
                    <w:t>东北边导线</w:t>
                  </w:r>
                  <w:r>
                    <w:rPr>
                      <w:rFonts w:hint="default" w:ascii="Times New Roman" w:hAnsi="Times New Roman" w:cs="Times New Roman"/>
                      <w:bCs/>
                      <w:color w:val="000000"/>
                      <w:sz w:val="21"/>
                      <w:szCs w:val="21"/>
                    </w:rPr>
                    <w:t>地面对地投影</w:t>
                  </w:r>
                  <w:r>
                    <w:rPr>
                      <w:rFonts w:hint="eastAsia" w:ascii="Times New Roman" w:hAnsi="Times New Roman" w:cs="Times New Roman"/>
                      <w:bCs/>
                      <w:color w:val="000000"/>
                      <w:sz w:val="21"/>
                      <w:szCs w:val="21"/>
                      <w:lang w:val="en-US" w:eastAsia="zh-CN"/>
                    </w:rPr>
                    <w:t>东北</w:t>
                  </w:r>
                  <w:r>
                    <w:rPr>
                      <w:rFonts w:hint="default" w:ascii="Times New Roman" w:hAnsi="Times New Roman" w:cs="Times New Roman"/>
                      <w:bCs/>
                      <w:color w:val="000000"/>
                      <w:sz w:val="21"/>
                      <w:szCs w:val="21"/>
                    </w:rPr>
                    <w:t>15m</w:t>
                  </w:r>
                </w:p>
              </w:tc>
              <w:tc>
                <w:tcPr>
                  <w:tcW w:w="740" w:type="pct"/>
                  <w:tcBorders>
                    <w:tl2br w:val="nil"/>
                    <w:tr2bl w:val="nil"/>
                  </w:tcBorders>
                  <w:vAlign w:val="center"/>
                </w:tcPr>
                <w:p w14:paraId="16BAE62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000000"/>
                      <w:sz w:val="21"/>
                      <w:szCs w:val="21"/>
                      <w:lang w:val="en-US" w:eastAsia="zh-CN"/>
                    </w:rPr>
                  </w:pPr>
                  <w:r>
                    <w:rPr>
                      <w:rFonts w:hint="eastAsia" w:cs="Times New Roman"/>
                      <w:bCs/>
                      <w:color w:val="000000"/>
                      <w:sz w:val="21"/>
                      <w:szCs w:val="21"/>
                      <w:lang w:val="en-US" w:eastAsia="zh-CN"/>
                    </w:rPr>
                    <w:t>301.90</w:t>
                  </w:r>
                </w:p>
              </w:tc>
              <w:tc>
                <w:tcPr>
                  <w:tcW w:w="711" w:type="pct"/>
                  <w:tcBorders>
                    <w:tl2br w:val="nil"/>
                    <w:tr2bl w:val="nil"/>
                  </w:tcBorders>
                  <w:vAlign w:val="center"/>
                </w:tcPr>
                <w:p w14:paraId="3E5CD7A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000000"/>
                      <w:sz w:val="21"/>
                      <w:szCs w:val="21"/>
                      <w:lang w:val="en-US" w:eastAsia="zh-CN"/>
                    </w:rPr>
                  </w:pPr>
                  <w:r>
                    <w:rPr>
                      <w:rFonts w:hint="eastAsia" w:cs="Times New Roman"/>
                      <w:bCs/>
                      <w:color w:val="000000"/>
                      <w:sz w:val="21"/>
                      <w:szCs w:val="21"/>
                      <w:lang w:val="en-US" w:eastAsia="zh-CN"/>
                    </w:rPr>
                    <w:t>2.2070</w:t>
                  </w:r>
                </w:p>
              </w:tc>
            </w:tr>
            <w:tr w14:paraId="1752864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533" w:type="pct"/>
                  <w:tcBorders>
                    <w:tl2br w:val="nil"/>
                    <w:tr2bl w:val="nil"/>
                  </w:tcBorders>
                  <w:shd w:val="clear" w:color="auto" w:fill="auto"/>
                  <w:vAlign w:val="center"/>
                </w:tcPr>
                <w:p w14:paraId="086BC0D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bCs/>
                      <w:color w:val="auto"/>
                      <w:kern w:val="2"/>
                      <w:sz w:val="21"/>
                      <w:szCs w:val="21"/>
                      <w:lang w:val="en-US" w:eastAsia="zh-CN" w:bidi="ar-SA"/>
                    </w:rPr>
                  </w:pPr>
                  <w:r>
                    <w:rPr>
                      <w:rFonts w:hint="eastAsia" w:ascii="Times New Roman" w:hAnsi="Times New Roman" w:cs="Times New Roman"/>
                      <w:bCs/>
                      <w:color w:val="auto"/>
                      <w:sz w:val="21"/>
                      <w:szCs w:val="21"/>
                      <w:lang w:val="en-US" w:eastAsia="zh-CN"/>
                    </w:rPr>
                    <w:t>32</w:t>
                  </w:r>
                </w:p>
              </w:tc>
              <w:tc>
                <w:tcPr>
                  <w:tcW w:w="716" w:type="pct"/>
                  <w:vMerge w:val="continue"/>
                  <w:tcBorders>
                    <w:tl2br w:val="nil"/>
                    <w:tr2bl w:val="nil"/>
                  </w:tcBorders>
                  <w:vAlign w:val="center"/>
                </w:tcPr>
                <w:p w14:paraId="6FAC3ED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color w:val="000000"/>
                      <w:sz w:val="21"/>
                      <w:szCs w:val="21"/>
                    </w:rPr>
                  </w:pPr>
                </w:p>
              </w:tc>
              <w:tc>
                <w:tcPr>
                  <w:tcW w:w="2298" w:type="pct"/>
                  <w:tcBorders>
                    <w:tl2br w:val="nil"/>
                    <w:tr2bl w:val="nil"/>
                  </w:tcBorders>
                  <w:shd w:val="clear" w:color="auto" w:fill="auto"/>
                  <w:vAlign w:val="center"/>
                </w:tcPr>
                <w:p w14:paraId="79B203F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bCs/>
                      <w:color w:val="000000"/>
                      <w:kern w:val="2"/>
                      <w:sz w:val="21"/>
                      <w:szCs w:val="21"/>
                      <w:lang w:val="en-US" w:eastAsia="zh-CN" w:bidi="ar-SA"/>
                    </w:rPr>
                  </w:pPr>
                  <w:r>
                    <w:rPr>
                      <w:rFonts w:hint="eastAsia" w:ascii="Times New Roman" w:hAnsi="Times New Roman" w:cs="Times New Roman"/>
                      <w:bCs/>
                      <w:color w:val="000000"/>
                      <w:sz w:val="21"/>
                      <w:szCs w:val="21"/>
                      <w:lang w:val="en-US" w:eastAsia="zh-CN"/>
                    </w:rPr>
                    <w:t>东北边导线</w:t>
                  </w:r>
                  <w:r>
                    <w:rPr>
                      <w:rFonts w:hint="default" w:ascii="Times New Roman" w:hAnsi="Times New Roman" w:cs="Times New Roman"/>
                      <w:bCs/>
                      <w:color w:val="000000"/>
                      <w:sz w:val="21"/>
                      <w:szCs w:val="21"/>
                    </w:rPr>
                    <w:t>地面对地投影</w:t>
                  </w:r>
                  <w:r>
                    <w:rPr>
                      <w:rFonts w:hint="eastAsia" w:ascii="Times New Roman" w:hAnsi="Times New Roman" w:cs="Times New Roman"/>
                      <w:bCs/>
                      <w:color w:val="000000"/>
                      <w:sz w:val="21"/>
                      <w:szCs w:val="21"/>
                      <w:lang w:val="en-US" w:eastAsia="zh-CN"/>
                    </w:rPr>
                    <w:t>东北</w:t>
                  </w:r>
                  <w:r>
                    <w:rPr>
                      <w:rFonts w:hint="default" w:ascii="Times New Roman" w:hAnsi="Times New Roman" w:cs="Times New Roman"/>
                      <w:bCs/>
                      <w:color w:val="000000"/>
                      <w:sz w:val="21"/>
                      <w:szCs w:val="21"/>
                    </w:rPr>
                    <w:t>20m</w:t>
                  </w:r>
                </w:p>
              </w:tc>
              <w:tc>
                <w:tcPr>
                  <w:tcW w:w="740" w:type="pct"/>
                  <w:tcBorders>
                    <w:tl2br w:val="nil"/>
                    <w:tr2bl w:val="nil"/>
                  </w:tcBorders>
                  <w:vAlign w:val="center"/>
                </w:tcPr>
                <w:p w14:paraId="145BD3D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000000"/>
                      <w:sz w:val="21"/>
                      <w:szCs w:val="21"/>
                      <w:lang w:val="en-US" w:eastAsia="zh-CN"/>
                    </w:rPr>
                  </w:pPr>
                  <w:r>
                    <w:rPr>
                      <w:rFonts w:hint="eastAsia" w:cs="Times New Roman"/>
                      <w:bCs/>
                      <w:color w:val="000000"/>
                      <w:sz w:val="21"/>
                      <w:szCs w:val="21"/>
                      <w:lang w:val="en-US" w:eastAsia="zh-CN"/>
                    </w:rPr>
                    <w:t>125.04</w:t>
                  </w:r>
                </w:p>
              </w:tc>
              <w:tc>
                <w:tcPr>
                  <w:tcW w:w="711" w:type="pct"/>
                  <w:tcBorders>
                    <w:tl2br w:val="nil"/>
                    <w:tr2bl w:val="nil"/>
                  </w:tcBorders>
                  <w:vAlign w:val="center"/>
                </w:tcPr>
                <w:p w14:paraId="0932D6A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000000"/>
                      <w:sz w:val="21"/>
                      <w:szCs w:val="21"/>
                      <w:lang w:val="en-US" w:eastAsia="zh-CN"/>
                    </w:rPr>
                  </w:pPr>
                  <w:r>
                    <w:rPr>
                      <w:rFonts w:hint="eastAsia" w:cs="Times New Roman"/>
                      <w:bCs/>
                      <w:color w:val="000000"/>
                      <w:sz w:val="21"/>
                      <w:szCs w:val="21"/>
                      <w:lang w:val="en-US" w:eastAsia="zh-CN"/>
                    </w:rPr>
                    <w:t>1.1029</w:t>
                  </w:r>
                </w:p>
              </w:tc>
            </w:tr>
            <w:tr w14:paraId="0179E85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533" w:type="pct"/>
                  <w:tcBorders>
                    <w:tl2br w:val="nil"/>
                    <w:tr2bl w:val="nil"/>
                  </w:tcBorders>
                  <w:shd w:val="clear" w:color="auto" w:fill="auto"/>
                  <w:vAlign w:val="center"/>
                </w:tcPr>
                <w:p w14:paraId="28F5F4B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bCs/>
                      <w:color w:val="auto"/>
                      <w:kern w:val="2"/>
                      <w:sz w:val="21"/>
                      <w:szCs w:val="21"/>
                      <w:lang w:val="en-US" w:eastAsia="zh-CN" w:bidi="ar-SA"/>
                    </w:rPr>
                  </w:pPr>
                  <w:r>
                    <w:rPr>
                      <w:rFonts w:hint="eastAsia" w:ascii="Times New Roman" w:hAnsi="Times New Roman" w:cs="Times New Roman"/>
                      <w:bCs/>
                      <w:color w:val="auto"/>
                      <w:sz w:val="21"/>
                      <w:szCs w:val="21"/>
                      <w:lang w:val="en-US" w:eastAsia="zh-CN"/>
                    </w:rPr>
                    <w:t>33</w:t>
                  </w:r>
                </w:p>
              </w:tc>
              <w:tc>
                <w:tcPr>
                  <w:tcW w:w="716" w:type="pct"/>
                  <w:vMerge w:val="continue"/>
                  <w:tcBorders>
                    <w:tl2br w:val="nil"/>
                    <w:tr2bl w:val="nil"/>
                  </w:tcBorders>
                  <w:vAlign w:val="center"/>
                </w:tcPr>
                <w:p w14:paraId="6640406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color w:val="000000"/>
                      <w:sz w:val="21"/>
                      <w:szCs w:val="21"/>
                    </w:rPr>
                  </w:pPr>
                </w:p>
              </w:tc>
              <w:tc>
                <w:tcPr>
                  <w:tcW w:w="2298" w:type="pct"/>
                  <w:tcBorders>
                    <w:tl2br w:val="nil"/>
                    <w:tr2bl w:val="nil"/>
                  </w:tcBorders>
                  <w:shd w:val="clear" w:color="auto" w:fill="auto"/>
                  <w:vAlign w:val="center"/>
                </w:tcPr>
                <w:p w14:paraId="6A53E43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bCs/>
                      <w:color w:val="000000"/>
                      <w:kern w:val="2"/>
                      <w:sz w:val="21"/>
                      <w:szCs w:val="21"/>
                      <w:lang w:val="en-US" w:eastAsia="zh-CN" w:bidi="ar-SA"/>
                    </w:rPr>
                  </w:pPr>
                  <w:r>
                    <w:rPr>
                      <w:rFonts w:hint="eastAsia" w:ascii="Times New Roman" w:hAnsi="Times New Roman" w:cs="Times New Roman"/>
                      <w:bCs/>
                      <w:color w:val="000000"/>
                      <w:sz w:val="21"/>
                      <w:szCs w:val="21"/>
                      <w:lang w:val="en-US" w:eastAsia="zh-CN"/>
                    </w:rPr>
                    <w:t>东北边导线</w:t>
                  </w:r>
                  <w:r>
                    <w:rPr>
                      <w:rFonts w:hint="default" w:ascii="Times New Roman" w:hAnsi="Times New Roman" w:cs="Times New Roman"/>
                      <w:bCs/>
                      <w:color w:val="000000"/>
                      <w:sz w:val="21"/>
                      <w:szCs w:val="21"/>
                    </w:rPr>
                    <w:t>地面对地投影</w:t>
                  </w:r>
                  <w:r>
                    <w:rPr>
                      <w:rFonts w:hint="eastAsia" w:ascii="Times New Roman" w:hAnsi="Times New Roman" w:cs="Times New Roman"/>
                      <w:bCs/>
                      <w:color w:val="000000"/>
                      <w:sz w:val="21"/>
                      <w:szCs w:val="21"/>
                      <w:lang w:val="en-US" w:eastAsia="zh-CN"/>
                    </w:rPr>
                    <w:t>东北</w:t>
                  </w:r>
                  <w:r>
                    <w:rPr>
                      <w:rFonts w:hint="default" w:ascii="Times New Roman" w:hAnsi="Times New Roman" w:cs="Times New Roman"/>
                      <w:bCs/>
                      <w:color w:val="000000"/>
                      <w:sz w:val="21"/>
                      <w:szCs w:val="21"/>
                    </w:rPr>
                    <w:t>25m</w:t>
                  </w:r>
                </w:p>
              </w:tc>
              <w:tc>
                <w:tcPr>
                  <w:tcW w:w="740" w:type="pct"/>
                  <w:tcBorders>
                    <w:tl2br w:val="nil"/>
                    <w:tr2bl w:val="nil"/>
                  </w:tcBorders>
                  <w:vAlign w:val="center"/>
                </w:tcPr>
                <w:p w14:paraId="62AF1B2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000000"/>
                      <w:sz w:val="21"/>
                      <w:szCs w:val="21"/>
                      <w:lang w:val="en-US" w:eastAsia="zh-CN"/>
                    </w:rPr>
                  </w:pPr>
                  <w:r>
                    <w:rPr>
                      <w:rFonts w:hint="eastAsia" w:cs="Times New Roman"/>
                      <w:bCs/>
                      <w:color w:val="000000"/>
                      <w:sz w:val="21"/>
                      <w:szCs w:val="21"/>
                      <w:lang w:val="en-US" w:eastAsia="zh-CN"/>
                    </w:rPr>
                    <w:t>68.19</w:t>
                  </w:r>
                </w:p>
              </w:tc>
              <w:tc>
                <w:tcPr>
                  <w:tcW w:w="711" w:type="pct"/>
                  <w:tcBorders>
                    <w:tl2br w:val="nil"/>
                    <w:tr2bl w:val="nil"/>
                  </w:tcBorders>
                  <w:vAlign w:val="center"/>
                </w:tcPr>
                <w:p w14:paraId="1D24F21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000000"/>
                      <w:sz w:val="21"/>
                      <w:szCs w:val="21"/>
                      <w:lang w:val="en-US" w:eastAsia="zh-CN"/>
                    </w:rPr>
                  </w:pPr>
                  <w:r>
                    <w:rPr>
                      <w:rFonts w:hint="eastAsia" w:cs="Times New Roman"/>
                      <w:bCs/>
                      <w:color w:val="000000"/>
                      <w:sz w:val="21"/>
                      <w:szCs w:val="21"/>
                      <w:lang w:val="en-US" w:eastAsia="zh-CN"/>
                    </w:rPr>
                    <w:t>0.5819</w:t>
                  </w:r>
                </w:p>
              </w:tc>
            </w:tr>
            <w:tr w14:paraId="3430445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533" w:type="pct"/>
                  <w:tcBorders>
                    <w:tl2br w:val="nil"/>
                    <w:tr2bl w:val="nil"/>
                  </w:tcBorders>
                  <w:shd w:val="clear" w:color="auto" w:fill="auto"/>
                  <w:vAlign w:val="center"/>
                </w:tcPr>
                <w:p w14:paraId="16CA2D2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bCs/>
                      <w:color w:val="auto"/>
                      <w:kern w:val="2"/>
                      <w:sz w:val="21"/>
                      <w:szCs w:val="21"/>
                      <w:lang w:val="en-US" w:eastAsia="zh-CN" w:bidi="ar-SA"/>
                    </w:rPr>
                  </w:pPr>
                  <w:r>
                    <w:rPr>
                      <w:rFonts w:hint="eastAsia" w:ascii="Times New Roman" w:hAnsi="Times New Roman" w:cs="Times New Roman"/>
                      <w:bCs/>
                      <w:color w:val="auto"/>
                      <w:sz w:val="21"/>
                      <w:szCs w:val="21"/>
                      <w:lang w:val="en-US" w:eastAsia="zh-CN"/>
                    </w:rPr>
                    <w:t>34</w:t>
                  </w:r>
                </w:p>
              </w:tc>
              <w:tc>
                <w:tcPr>
                  <w:tcW w:w="716" w:type="pct"/>
                  <w:vMerge w:val="continue"/>
                  <w:tcBorders>
                    <w:tl2br w:val="nil"/>
                    <w:tr2bl w:val="nil"/>
                  </w:tcBorders>
                  <w:vAlign w:val="center"/>
                </w:tcPr>
                <w:p w14:paraId="4404E21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color w:val="000000"/>
                      <w:sz w:val="21"/>
                      <w:szCs w:val="21"/>
                    </w:rPr>
                  </w:pPr>
                </w:p>
              </w:tc>
              <w:tc>
                <w:tcPr>
                  <w:tcW w:w="2298" w:type="pct"/>
                  <w:tcBorders>
                    <w:tl2br w:val="nil"/>
                    <w:tr2bl w:val="nil"/>
                  </w:tcBorders>
                  <w:shd w:val="clear" w:color="auto" w:fill="auto"/>
                  <w:vAlign w:val="center"/>
                </w:tcPr>
                <w:p w14:paraId="3C79734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bCs/>
                      <w:color w:val="000000"/>
                      <w:kern w:val="2"/>
                      <w:sz w:val="21"/>
                      <w:szCs w:val="21"/>
                      <w:lang w:val="en-US" w:eastAsia="zh-CN" w:bidi="ar-SA"/>
                    </w:rPr>
                  </w:pPr>
                  <w:r>
                    <w:rPr>
                      <w:rFonts w:hint="eastAsia" w:ascii="Times New Roman" w:hAnsi="Times New Roman" w:cs="Times New Roman"/>
                      <w:bCs/>
                      <w:color w:val="000000"/>
                      <w:sz w:val="21"/>
                      <w:szCs w:val="21"/>
                      <w:lang w:val="en-US" w:eastAsia="zh-CN"/>
                    </w:rPr>
                    <w:t>东北边导线</w:t>
                  </w:r>
                  <w:r>
                    <w:rPr>
                      <w:rFonts w:hint="default" w:ascii="Times New Roman" w:hAnsi="Times New Roman" w:cs="Times New Roman"/>
                      <w:bCs/>
                      <w:color w:val="000000"/>
                      <w:sz w:val="21"/>
                      <w:szCs w:val="21"/>
                    </w:rPr>
                    <w:t>地面对地投影</w:t>
                  </w:r>
                  <w:r>
                    <w:rPr>
                      <w:rFonts w:hint="eastAsia" w:ascii="Times New Roman" w:hAnsi="Times New Roman" w:cs="Times New Roman"/>
                      <w:bCs/>
                      <w:color w:val="000000"/>
                      <w:sz w:val="21"/>
                      <w:szCs w:val="21"/>
                      <w:lang w:val="en-US" w:eastAsia="zh-CN"/>
                    </w:rPr>
                    <w:t>东北</w:t>
                  </w:r>
                  <w:r>
                    <w:rPr>
                      <w:rFonts w:hint="default" w:ascii="Times New Roman" w:hAnsi="Times New Roman" w:cs="Times New Roman"/>
                      <w:bCs/>
                      <w:color w:val="000000"/>
                      <w:sz w:val="21"/>
                      <w:szCs w:val="21"/>
                    </w:rPr>
                    <w:t>30m</w:t>
                  </w:r>
                </w:p>
              </w:tc>
              <w:tc>
                <w:tcPr>
                  <w:tcW w:w="740" w:type="pct"/>
                  <w:tcBorders>
                    <w:tl2br w:val="nil"/>
                    <w:tr2bl w:val="nil"/>
                  </w:tcBorders>
                  <w:vAlign w:val="center"/>
                </w:tcPr>
                <w:p w14:paraId="55D2D32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000000"/>
                      <w:sz w:val="21"/>
                      <w:szCs w:val="21"/>
                      <w:lang w:val="en-US" w:eastAsia="zh-CN"/>
                    </w:rPr>
                  </w:pPr>
                  <w:r>
                    <w:rPr>
                      <w:rFonts w:hint="eastAsia" w:cs="Times New Roman"/>
                      <w:bCs/>
                      <w:color w:val="000000"/>
                      <w:sz w:val="21"/>
                      <w:szCs w:val="21"/>
                      <w:lang w:val="en-US" w:eastAsia="zh-CN"/>
                    </w:rPr>
                    <w:t>43.63</w:t>
                  </w:r>
                </w:p>
              </w:tc>
              <w:tc>
                <w:tcPr>
                  <w:tcW w:w="711" w:type="pct"/>
                  <w:tcBorders>
                    <w:tl2br w:val="nil"/>
                    <w:tr2bl w:val="nil"/>
                  </w:tcBorders>
                  <w:vAlign w:val="center"/>
                </w:tcPr>
                <w:p w14:paraId="313C783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000000"/>
                      <w:sz w:val="21"/>
                      <w:szCs w:val="21"/>
                      <w:lang w:val="en-US" w:eastAsia="zh-CN"/>
                    </w:rPr>
                  </w:pPr>
                  <w:r>
                    <w:rPr>
                      <w:rFonts w:hint="eastAsia" w:cs="Times New Roman"/>
                      <w:bCs/>
                      <w:color w:val="000000"/>
                      <w:sz w:val="21"/>
                      <w:szCs w:val="21"/>
                      <w:lang w:val="en-US" w:eastAsia="zh-CN"/>
                    </w:rPr>
                    <w:t>0.4988</w:t>
                  </w:r>
                </w:p>
              </w:tc>
            </w:tr>
            <w:tr w14:paraId="0682E15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533" w:type="pct"/>
                  <w:tcBorders>
                    <w:tl2br w:val="nil"/>
                    <w:tr2bl w:val="nil"/>
                  </w:tcBorders>
                  <w:shd w:val="clear" w:color="auto" w:fill="auto"/>
                  <w:vAlign w:val="center"/>
                </w:tcPr>
                <w:p w14:paraId="2AB9612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bCs/>
                      <w:color w:val="auto"/>
                      <w:kern w:val="2"/>
                      <w:sz w:val="21"/>
                      <w:szCs w:val="21"/>
                      <w:lang w:val="en-US" w:eastAsia="zh-CN" w:bidi="ar-SA"/>
                    </w:rPr>
                  </w:pPr>
                  <w:r>
                    <w:rPr>
                      <w:rFonts w:hint="eastAsia" w:ascii="Times New Roman" w:hAnsi="Times New Roman" w:cs="Times New Roman"/>
                      <w:bCs/>
                      <w:color w:val="auto"/>
                      <w:sz w:val="21"/>
                      <w:szCs w:val="21"/>
                      <w:lang w:val="en-US" w:eastAsia="zh-CN"/>
                    </w:rPr>
                    <w:t>35</w:t>
                  </w:r>
                </w:p>
              </w:tc>
              <w:tc>
                <w:tcPr>
                  <w:tcW w:w="716" w:type="pct"/>
                  <w:vMerge w:val="continue"/>
                  <w:tcBorders>
                    <w:tl2br w:val="nil"/>
                    <w:tr2bl w:val="nil"/>
                  </w:tcBorders>
                  <w:vAlign w:val="center"/>
                </w:tcPr>
                <w:p w14:paraId="757C4E2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color w:val="000000"/>
                      <w:sz w:val="21"/>
                      <w:szCs w:val="21"/>
                    </w:rPr>
                  </w:pPr>
                </w:p>
              </w:tc>
              <w:tc>
                <w:tcPr>
                  <w:tcW w:w="2298" w:type="pct"/>
                  <w:tcBorders>
                    <w:tl2br w:val="nil"/>
                    <w:tr2bl w:val="nil"/>
                  </w:tcBorders>
                  <w:shd w:val="clear" w:color="auto" w:fill="auto"/>
                  <w:vAlign w:val="center"/>
                </w:tcPr>
                <w:p w14:paraId="5893DFA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bCs/>
                      <w:color w:val="000000"/>
                      <w:kern w:val="2"/>
                      <w:sz w:val="21"/>
                      <w:szCs w:val="21"/>
                      <w:lang w:val="en-US" w:eastAsia="zh-CN" w:bidi="ar-SA"/>
                    </w:rPr>
                  </w:pPr>
                  <w:r>
                    <w:rPr>
                      <w:rFonts w:hint="eastAsia" w:ascii="Times New Roman" w:hAnsi="Times New Roman" w:cs="Times New Roman"/>
                      <w:bCs/>
                      <w:color w:val="000000"/>
                      <w:sz w:val="21"/>
                      <w:szCs w:val="21"/>
                      <w:lang w:val="en-US" w:eastAsia="zh-CN"/>
                    </w:rPr>
                    <w:t>东北边导线</w:t>
                  </w:r>
                  <w:r>
                    <w:rPr>
                      <w:rFonts w:hint="default" w:ascii="Times New Roman" w:hAnsi="Times New Roman" w:cs="Times New Roman"/>
                      <w:bCs/>
                      <w:color w:val="000000"/>
                      <w:sz w:val="21"/>
                      <w:szCs w:val="21"/>
                    </w:rPr>
                    <w:t>地面对地投影</w:t>
                  </w:r>
                  <w:r>
                    <w:rPr>
                      <w:rFonts w:hint="eastAsia" w:ascii="Times New Roman" w:hAnsi="Times New Roman" w:cs="Times New Roman"/>
                      <w:bCs/>
                      <w:color w:val="000000"/>
                      <w:sz w:val="21"/>
                      <w:szCs w:val="21"/>
                      <w:lang w:val="en-US" w:eastAsia="zh-CN"/>
                    </w:rPr>
                    <w:t>东北</w:t>
                  </w:r>
                  <w:r>
                    <w:rPr>
                      <w:rFonts w:hint="default" w:ascii="Times New Roman" w:hAnsi="Times New Roman" w:cs="Times New Roman"/>
                      <w:bCs/>
                      <w:color w:val="000000"/>
                      <w:sz w:val="21"/>
                      <w:szCs w:val="21"/>
                    </w:rPr>
                    <w:t>35m</w:t>
                  </w:r>
                </w:p>
              </w:tc>
              <w:tc>
                <w:tcPr>
                  <w:tcW w:w="740" w:type="pct"/>
                  <w:tcBorders>
                    <w:tl2br w:val="nil"/>
                    <w:tr2bl w:val="nil"/>
                  </w:tcBorders>
                  <w:vAlign w:val="center"/>
                </w:tcPr>
                <w:p w14:paraId="748A723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000000"/>
                      <w:sz w:val="21"/>
                      <w:szCs w:val="21"/>
                      <w:lang w:val="en-US" w:eastAsia="zh-CN"/>
                    </w:rPr>
                  </w:pPr>
                  <w:r>
                    <w:rPr>
                      <w:rFonts w:hint="eastAsia" w:cs="Times New Roman"/>
                      <w:bCs/>
                      <w:color w:val="000000"/>
                      <w:sz w:val="21"/>
                      <w:szCs w:val="21"/>
                      <w:lang w:val="en-US" w:eastAsia="zh-CN"/>
                    </w:rPr>
                    <w:t>35.68</w:t>
                  </w:r>
                </w:p>
              </w:tc>
              <w:tc>
                <w:tcPr>
                  <w:tcW w:w="711" w:type="pct"/>
                  <w:tcBorders>
                    <w:tl2br w:val="nil"/>
                    <w:tr2bl w:val="nil"/>
                  </w:tcBorders>
                  <w:vAlign w:val="center"/>
                </w:tcPr>
                <w:p w14:paraId="559FB46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bCs/>
                      <w:color w:val="000000"/>
                      <w:sz w:val="21"/>
                      <w:szCs w:val="21"/>
                      <w:lang w:val="en-US" w:eastAsia="zh-CN"/>
                    </w:rPr>
                  </w:pPr>
                  <w:r>
                    <w:rPr>
                      <w:rFonts w:hint="eastAsia" w:cs="Times New Roman"/>
                      <w:bCs/>
                      <w:color w:val="000000"/>
                      <w:sz w:val="21"/>
                      <w:szCs w:val="21"/>
                      <w:lang w:val="en-US" w:eastAsia="zh-CN"/>
                    </w:rPr>
                    <w:t>0.2917</w:t>
                  </w:r>
                </w:p>
              </w:tc>
            </w:tr>
            <w:tr w14:paraId="0A1B625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533" w:type="pct"/>
                  <w:tcBorders>
                    <w:tl2br w:val="nil"/>
                    <w:tr2bl w:val="nil"/>
                  </w:tcBorders>
                  <w:shd w:val="clear" w:color="auto" w:fill="auto"/>
                  <w:vAlign w:val="center"/>
                </w:tcPr>
                <w:p w14:paraId="3ED85E5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bCs/>
                      <w:color w:val="auto"/>
                      <w:kern w:val="2"/>
                      <w:sz w:val="21"/>
                      <w:szCs w:val="21"/>
                      <w:lang w:val="en-US" w:eastAsia="zh-CN" w:bidi="ar-SA"/>
                    </w:rPr>
                  </w:pPr>
                  <w:r>
                    <w:rPr>
                      <w:rFonts w:hint="eastAsia" w:ascii="Times New Roman" w:hAnsi="Times New Roman" w:cs="Times New Roman"/>
                      <w:bCs/>
                      <w:color w:val="auto"/>
                      <w:sz w:val="21"/>
                      <w:szCs w:val="21"/>
                      <w:lang w:val="en-US" w:eastAsia="zh-CN"/>
                    </w:rPr>
                    <w:t>36</w:t>
                  </w:r>
                </w:p>
              </w:tc>
              <w:tc>
                <w:tcPr>
                  <w:tcW w:w="716" w:type="pct"/>
                  <w:vMerge w:val="continue"/>
                  <w:tcBorders>
                    <w:tl2br w:val="nil"/>
                    <w:tr2bl w:val="nil"/>
                  </w:tcBorders>
                  <w:vAlign w:val="center"/>
                </w:tcPr>
                <w:p w14:paraId="35924FA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color w:val="000000"/>
                      <w:sz w:val="21"/>
                      <w:szCs w:val="21"/>
                    </w:rPr>
                  </w:pPr>
                </w:p>
              </w:tc>
              <w:tc>
                <w:tcPr>
                  <w:tcW w:w="2298" w:type="pct"/>
                  <w:tcBorders>
                    <w:tl2br w:val="nil"/>
                    <w:tr2bl w:val="nil"/>
                  </w:tcBorders>
                  <w:shd w:val="clear" w:color="auto" w:fill="auto"/>
                  <w:vAlign w:val="center"/>
                </w:tcPr>
                <w:p w14:paraId="126713B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bCs/>
                      <w:color w:val="000000"/>
                      <w:kern w:val="2"/>
                      <w:sz w:val="21"/>
                      <w:szCs w:val="21"/>
                      <w:lang w:val="en-US" w:eastAsia="zh-CN" w:bidi="ar-SA"/>
                    </w:rPr>
                  </w:pPr>
                  <w:r>
                    <w:rPr>
                      <w:rFonts w:hint="eastAsia" w:ascii="Times New Roman" w:hAnsi="Times New Roman" w:cs="Times New Roman"/>
                      <w:bCs/>
                      <w:color w:val="000000"/>
                      <w:sz w:val="21"/>
                      <w:szCs w:val="21"/>
                      <w:lang w:val="en-US" w:eastAsia="zh-CN"/>
                    </w:rPr>
                    <w:t>东北边导线</w:t>
                  </w:r>
                  <w:r>
                    <w:rPr>
                      <w:rFonts w:hint="default" w:ascii="Times New Roman" w:hAnsi="Times New Roman" w:cs="Times New Roman"/>
                      <w:bCs/>
                      <w:color w:val="000000"/>
                      <w:sz w:val="21"/>
                      <w:szCs w:val="21"/>
                    </w:rPr>
                    <w:t>地面对地投影</w:t>
                  </w:r>
                  <w:r>
                    <w:rPr>
                      <w:rFonts w:hint="eastAsia" w:ascii="Times New Roman" w:hAnsi="Times New Roman" w:cs="Times New Roman"/>
                      <w:bCs/>
                      <w:color w:val="000000"/>
                      <w:sz w:val="21"/>
                      <w:szCs w:val="21"/>
                      <w:lang w:val="en-US" w:eastAsia="zh-CN"/>
                    </w:rPr>
                    <w:t>东北</w:t>
                  </w:r>
                  <w:r>
                    <w:rPr>
                      <w:rFonts w:hint="default" w:ascii="Times New Roman" w:hAnsi="Times New Roman" w:cs="Times New Roman"/>
                      <w:bCs/>
                      <w:color w:val="000000"/>
                      <w:sz w:val="21"/>
                      <w:szCs w:val="21"/>
                    </w:rPr>
                    <w:t>40m</w:t>
                  </w:r>
                </w:p>
              </w:tc>
              <w:tc>
                <w:tcPr>
                  <w:tcW w:w="740" w:type="pct"/>
                  <w:tcBorders>
                    <w:tl2br w:val="nil"/>
                    <w:tr2bl w:val="nil"/>
                  </w:tcBorders>
                  <w:vAlign w:val="center"/>
                </w:tcPr>
                <w:p w14:paraId="6A726CB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000000"/>
                      <w:sz w:val="21"/>
                      <w:szCs w:val="21"/>
                      <w:lang w:val="en-US" w:eastAsia="zh-CN"/>
                    </w:rPr>
                  </w:pPr>
                  <w:r>
                    <w:rPr>
                      <w:rFonts w:hint="eastAsia" w:cs="Times New Roman"/>
                      <w:bCs/>
                      <w:color w:val="000000"/>
                      <w:sz w:val="21"/>
                      <w:szCs w:val="21"/>
                      <w:lang w:val="en-US" w:eastAsia="zh-CN"/>
                    </w:rPr>
                    <w:t>33.68</w:t>
                  </w:r>
                </w:p>
              </w:tc>
              <w:tc>
                <w:tcPr>
                  <w:tcW w:w="711" w:type="pct"/>
                  <w:tcBorders>
                    <w:tl2br w:val="nil"/>
                    <w:tr2bl w:val="nil"/>
                  </w:tcBorders>
                  <w:vAlign w:val="center"/>
                </w:tcPr>
                <w:p w14:paraId="32EFC30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000000"/>
                      <w:sz w:val="21"/>
                      <w:szCs w:val="21"/>
                      <w:lang w:val="en-US" w:eastAsia="zh-CN"/>
                    </w:rPr>
                  </w:pPr>
                  <w:r>
                    <w:rPr>
                      <w:rFonts w:hint="eastAsia" w:cs="Times New Roman"/>
                      <w:bCs/>
                      <w:color w:val="000000"/>
                      <w:sz w:val="21"/>
                      <w:szCs w:val="21"/>
                      <w:lang w:val="en-US" w:eastAsia="zh-CN"/>
                    </w:rPr>
                    <w:t>0.3131</w:t>
                  </w:r>
                </w:p>
              </w:tc>
            </w:tr>
            <w:tr w14:paraId="47FF08E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533" w:type="pct"/>
                  <w:tcBorders>
                    <w:tl2br w:val="nil"/>
                    <w:tr2bl w:val="nil"/>
                  </w:tcBorders>
                  <w:shd w:val="clear" w:color="auto" w:fill="auto"/>
                  <w:vAlign w:val="center"/>
                </w:tcPr>
                <w:p w14:paraId="27B5C1C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bCs/>
                      <w:color w:val="auto"/>
                      <w:kern w:val="2"/>
                      <w:sz w:val="21"/>
                      <w:szCs w:val="21"/>
                      <w:lang w:val="en-US" w:eastAsia="zh-CN" w:bidi="ar-SA"/>
                    </w:rPr>
                  </w:pPr>
                  <w:r>
                    <w:rPr>
                      <w:rFonts w:hint="eastAsia" w:ascii="Times New Roman" w:hAnsi="Times New Roman" w:cs="Times New Roman"/>
                      <w:bCs/>
                      <w:color w:val="auto"/>
                      <w:sz w:val="21"/>
                      <w:szCs w:val="21"/>
                      <w:lang w:val="en-US" w:eastAsia="zh-CN"/>
                    </w:rPr>
                    <w:t>37</w:t>
                  </w:r>
                </w:p>
              </w:tc>
              <w:tc>
                <w:tcPr>
                  <w:tcW w:w="716" w:type="pct"/>
                  <w:vMerge w:val="continue"/>
                  <w:tcBorders>
                    <w:tl2br w:val="nil"/>
                    <w:tr2bl w:val="nil"/>
                  </w:tcBorders>
                  <w:vAlign w:val="center"/>
                </w:tcPr>
                <w:p w14:paraId="53395E8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color w:val="000000"/>
                      <w:sz w:val="21"/>
                      <w:szCs w:val="21"/>
                    </w:rPr>
                  </w:pPr>
                </w:p>
              </w:tc>
              <w:tc>
                <w:tcPr>
                  <w:tcW w:w="2298" w:type="pct"/>
                  <w:tcBorders>
                    <w:tl2br w:val="nil"/>
                    <w:tr2bl w:val="nil"/>
                  </w:tcBorders>
                  <w:shd w:val="clear" w:color="auto" w:fill="auto"/>
                  <w:vAlign w:val="center"/>
                </w:tcPr>
                <w:p w14:paraId="76B1BAA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bCs/>
                      <w:color w:val="000000"/>
                      <w:kern w:val="2"/>
                      <w:sz w:val="21"/>
                      <w:szCs w:val="21"/>
                      <w:lang w:val="en-US" w:eastAsia="zh-CN" w:bidi="ar-SA"/>
                    </w:rPr>
                  </w:pPr>
                  <w:r>
                    <w:rPr>
                      <w:rFonts w:hint="eastAsia" w:ascii="Times New Roman" w:hAnsi="Times New Roman" w:cs="Times New Roman"/>
                      <w:bCs/>
                      <w:color w:val="000000"/>
                      <w:sz w:val="21"/>
                      <w:szCs w:val="21"/>
                      <w:lang w:val="en-US" w:eastAsia="zh-CN"/>
                    </w:rPr>
                    <w:t>东北边导线</w:t>
                  </w:r>
                  <w:r>
                    <w:rPr>
                      <w:rFonts w:hint="default" w:ascii="Times New Roman" w:hAnsi="Times New Roman" w:cs="Times New Roman"/>
                      <w:bCs/>
                      <w:color w:val="000000"/>
                      <w:sz w:val="21"/>
                      <w:szCs w:val="21"/>
                    </w:rPr>
                    <w:t>地面对地投影</w:t>
                  </w:r>
                  <w:r>
                    <w:rPr>
                      <w:rFonts w:hint="eastAsia" w:ascii="Times New Roman" w:hAnsi="Times New Roman" w:cs="Times New Roman"/>
                      <w:bCs/>
                      <w:color w:val="000000"/>
                      <w:sz w:val="21"/>
                      <w:szCs w:val="21"/>
                      <w:lang w:val="en-US" w:eastAsia="zh-CN"/>
                    </w:rPr>
                    <w:t>东北</w:t>
                  </w:r>
                  <w:r>
                    <w:rPr>
                      <w:rFonts w:hint="default" w:ascii="Times New Roman" w:hAnsi="Times New Roman" w:cs="Times New Roman"/>
                      <w:bCs/>
                      <w:color w:val="000000"/>
                      <w:sz w:val="21"/>
                      <w:szCs w:val="21"/>
                    </w:rPr>
                    <w:t>45m</w:t>
                  </w:r>
                </w:p>
              </w:tc>
              <w:tc>
                <w:tcPr>
                  <w:tcW w:w="740" w:type="pct"/>
                  <w:tcBorders>
                    <w:tl2br w:val="nil"/>
                    <w:tr2bl w:val="nil"/>
                  </w:tcBorders>
                  <w:vAlign w:val="center"/>
                </w:tcPr>
                <w:p w14:paraId="07A1BF7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000000"/>
                      <w:sz w:val="21"/>
                      <w:szCs w:val="21"/>
                      <w:lang w:val="en-US" w:eastAsia="zh-CN"/>
                    </w:rPr>
                  </w:pPr>
                  <w:r>
                    <w:rPr>
                      <w:rFonts w:hint="eastAsia" w:cs="Times New Roman"/>
                      <w:bCs/>
                      <w:color w:val="000000"/>
                      <w:sz w:val="21"/>
                      <w:szCs w:val="21"/>
                      <w:lang w:val="en-US" w:eastAsia="zh-CN"/>
                    </w:rPr>
                    <w:t>24.22</w:t>
                  </w:r>
                </w:p>
              </w:tc>
              <w:tc>
                <w:tcPr>
                  <w:tcW w:w="711" w:type="pct"/>
                  <w:tcBorders>
                    <w:tl2br w:val="nil"/>
                    <w:tr2bl w:val="nil"/>
                  </w:tcBorders>
                  <w:vAlign w:val="center"/>
                </w:tcPr>
                <w:p w14:paraId="23DEA92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000000"/>
                      <w:sz w:val="21"/>
                      <w:szCs w:val="21"/>
                      <w:lang w:val="en-US" w:eastAsia="zh-CN"/>
                    </w:rPr>
                  </w:pPr>
                  <w:r>
                    <w:rPr>
                      <w:rFonts w:hint="eastAsia" w:cs="Times New Roman"/>
                      <w:bCs/>
                      <w:color w:val="000000"/>
                      <w:sz w:val="21"/>
                      <w:szCs w:val="21"/>
                      <w:lang w:val="en-US" w:eastAsia="zh-CN"/>
                    </w:rPr>
                    <w:t>0.2126</w:t>
                  </w:r>
                </w:p>
              </w:tc>
            </w:tr>
            <w:tr w14:paraId="7DFF410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533" w:type="pct"/>
                  <w:tcBorders>
                    <w:tl2br w:val="nil"/>
                    <w:tr2bl w:val="nil"/>
                  </w:tcBorders>
                  <w:shd w:val="clear" w:color="auto" w:fill="auto"/>
                  <w:vAlign w:val="center"/>
                </w:tcPr>
                <w:p w14:paraId="6FCDCB3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bCs/>
                      <w:color w:val="auto"/>
                      <w:kern w:val="2"/>
                      <w:sz w:val="21"/>
                      <w:szCs w:val="21"/>
                      <w:lang w:val="en-US" w:eastAsia="zh-CN" w:bidi="ar-SA"/>
                    </w:rPr>
                  </w:pPr>
                  <w:r>
                    <w:rPr>
                      <w:rFonts w:hint="eastAsia" w:ascii="Times New Roman" w:hAnsi="Times New Roman" w:cs="Times New Roman"/>
                      <w:bCs/>
                      <w:color w:val="auto"/>
                      <w:sz w:val="21"/>
                      <w:szCs w:val="21"/>
                      <w:lang w:val="en-US" w:eastAsia="zh-CN"/>
                    </w:rPr>
                    <w:t>38</w:t>
                  </w:r>
                </w:p>
              </w:tc>
              <w:tc>
                <w:tcPr>
                  <w:tcW w:w="716" w:type="pct"/>
                  <w:vMerge w:val="continue"/>
                  <w:tcBorders>
                    <w:tl2br w:val="nil"/>
                    <w:tr2bl w:val="nil"/>
                  </w:tcBorders>
                  <w:vAlign w:val="center"/>
                </w:tcPr>
                <w:p w14:paraId="781BC16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color w:val="000000"/>
                      <w:sz w:val="21"/>
                      <w:szCs w:val="21"/>
                    </w:rPr>
                  </w:pPr>
                </w:p>
              </w:tc>
              <w:tc>
                <w:tcPr>
                  <w:tcW w:w="2298" w:type="pct"/>
                  <w:tcBorders>
                    <w:tl2br w:val="nil"/>
                    <w:tr2bl w:val="nil"/>
                  </w:tcBorders>
                  <w:shd w:val="clear" w:color="auto" w:fill="auto"/>
                  <w:vAlign w:val="center"/>
                </w:tcPr>
                <w:p w14:paraId="1E4718E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bCs/>
                      <w:color w:val="000000"/>
                      <w:kern w:val="2"/>
                      <w:sz w:val="21"/>
                      <w:szCs w:val="21"/>
                      <w:lang w:val="en-US" w:eastAsia="zh-CN" w:bidi="ar-SA"/>
                    </w:rPr>
                  </w:pPr>
                  <w:r>
                    <w:rPr>
                      <w:rFonts w:hint="eastAsia" w:ascii="Times New Roman" w:hAnsi="Times New Roman" w:cs="Times New Roman"/>
                      <w:bCs/>
                      <w:color w:val="000000"/>
                      <w:sz w:val="21"/>
                      <w:szCs w:val="21"/>
                      <w:lang w:val="en-US" w:eastAsia="zh-CN"/>
                    </w:rPr>
                    <w:t>东北边导线</w:t>
                  </w:r>
                  <w:r>
                    <w:rPr>
                      <w:rFonts w:hint="default" w:ascii="Times New Roman" w:hAnsi="Times New Roman" w:cs="Times New Roman"/>
                      <w:bCs/>
                      <w:color w:val="000000"/>
                      <w:sz w:val="21"/>
                      <w:szCs w:val="21"/>
                    </w:rPr>
                    <w:t>地面对地投影</w:t>
                  </w:r>
                  <w:r>
                    <w:rPr>
                      <w:rFonts w:hint="eastAsia" w:ascii="Times New Roman" w:hAnsi="Times New Roman" w:cs="Times New Roman"/>
                      <w:bCs/>
                      <w:color w:val="000000"/>
                      <w:sz w:val="21"/>
                      <w:szCs w:val="21"/>
                      <w:lang w:val="en-US" w:eastAsia="zh-CN"/>
                    </w:rPr>
                    <w:t>东北</w:t>
                  </w:r>
                  <w:r>
                    <w:rPr>
                      <w:rFonts w:hint="default" w:ascii="Times New Roman" w:hAnsi="Times New Roman" w:cs="Times New Roman"/>
                      <w:bCs/>
                      <w:color w:val="000000"/>
                      <w:sz w:val="21"/>
                      <w:szCs w:val="21"/>
                    </w:rPr>
                    <w:t>50m</w:t>
                  </w:r>
                </w:p>
              </w:tc>
              <w:tc>
                <w:tcPr>
                  <w:tcW w:w="740" w:type="pct"/>
                  <w:tcBorders>
                    <w:tl2br w:val="nil"/>
                    <w:tr2bl w:val="nil"/>
                  </w:tcBorders>
                  <w:vAlign w:val="center"/>
                </w:tcPr>
                <w:p w14:paraId="1444F4B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000000"/>
                      <w:sz w:val="21"/>
                      <w:szCs w:val="21"/>
                      <w:lang w:val="en-US" w:eastAsia="zh-CN"/>
                    </w:rPr>
                  </w:pPr>
                  <w:r>
                    <w:rPr>
                      <w:rFonts w:hint="eastAsia" w:cs="Times New Roman"/>
                      <w:bCs/>
                      <w:color w:val="000000"/>
                      <w:sz w:val="21"/>
                      <w:szCs w:val="21"/>
                      <w:lang w:val="en-US" w:eastAsia="zh-CN"/>
                    </w:rPr>
                    <w:t>20.45</w:t>
                  </w:r>
                </w:p>
              </w:tc>
              <w:tc>
                <w:tcPr>
                  <w:tcW w:w="711" w:type="pct"/>
                  <w:tcBorders>
                    <w:tl2br w:val="nil"/>
                    <w:tr2bl w:val="nil"/>
                  </w:tcBorders>
                  <w:vAlign w:val="center"/>
                </w:tcPr>
                <w:p w14:paraId="3197D54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000000"/>
                      <w:sz w:val="21"/>
                      <w:szCs w:val="21"/>
                      <w:lang w:val="en-US" w:eastAsia="zh-CN"/>
                    </w:rPr>
                  </w:pPr>
                  <w:r>
                    <w:rPr>
                      <w:rFonts w:hint="eastAsia" w:cs="Times New Roman"/>
                      <w:bCs/>
                      <w:color w:val="000000"/>
                      <w:sz w:val="21"/>
                      <w:szCs w:val="21"/>
                      <w:lang w:val="en-US" w:eastAsia="zh-CN"/>
                    </w:rPr>
                    <w:t>0.1590</w:t>
                  </w:r>
                </w:p>
              </w:tc>
            </w:tr>
            <w:tr w14:paraId="55B65D5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533" w:type="pct"/>
                  <w:tcBorders>
                    <w:tl2br w:val="nil"/>
                    <w:tr2bl w:val="nil"/>
                  </w:tcBorders>
                  <w:shd w:val="clear" w:color="auto" w:fill="auto"/>
                  <w:vAlign w:val="center"/>
                </w:tcPr>
                <w:p w14:paraId="2490636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bCs/>
                      <w:color w:val="auto"/>
                      <w:kern w:val="2"/>
                      <w:sz w:val="21"/>
                      <w:szCs w:val="21"/>
                      <w:lang w:val="en-US" w:eastAsia="zh-CN" w:bidi="ar-SA"/>
                    </w:rPr>
                  </w:pPr>
                  <w:r>
                    <w:rPr>
                      <w:rFonts w:hint="eastAsia" w:ascii="Times New Roman" w:hAnsi="Times New Roman" w:cs="Times New Roman"/>
                      <w:bCs/>
                      <w:color w:val="auto"/>
                      <w:sz w:val="21"/>
                      <w:szCs w:val="21"/>
                      <w:lang w:val="en-US" w:eastAsia="zh-CN"/>
                    </w:rPr>
                    <w:t>39</w:t>
                  </w:r>
                </w:p>
              </w:tc>
              <w:tc>
                <w:tcPr>
                  <w:tcW w:w="716" w:type="pct"/>
                  <w:vMerge w:val="continue"/>
                  <w:tcBorders>
                    <w:tl2br w:val="nil"/>
                    <w:tr2bl w:val="nil"/>
                  </w:tcBorders>
                  <w:vAlign w:val="center"/>
                </w:tcPr>
                <w:p w14:paraId="6F63C5C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color w:val="000000"/>
                      <w:sz w:val="21"/>
                      <w:szCs w:val="21"/>
                    </w:rPr>
                  </w:pPr>
                </w:p>
              </w:tc>
              <w:tc>
                <w:tcPr>
                  <w:tcW w:w="2298" w:type="pct"/>
                  <w:tcBorders>
                    <w:tl2br w:val="nil"/>
                    <w:tr2bl w:val="nil"/>
                  </w:tcBorders>
                  <w:shd w:val="clear" w:color="auto" w:fill="auto"/>
                  <w:vAlign w:val="center"/>
                </w:tcPr>
                <w:p w14:paraId="0159CB2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bCs/>
                      <w:color w:val="000000"/>
                      <w:kern w:val="2"/>
                      <w:sz w:val="21"/>
                      <w:szCs w:val="21"/>
                      <w:lang w:val="en-US" w:eastAsia="zh-CN" w:bidi="ar-SA"/>
                    </w:rPr>
                  </w:pPr>
                  <w:r>
                    <w:rPr>
                      <w:rFonts w:hint="default" w:ascii="Times New Roman" w:hAnsi="Times New Roman" w:cs="Times New Roman"/>
                      <w:bCs/>
                      <w:color w:val="000000"/>
                      <w:sz w:val="21"/>
                      <w:szCs w:val="21"/>
                    </w:rPr>
                    <w:t>中导线地面对地投影</w:t>
                  </w:r>
                  <w:r>
                    <w:rPr>
                      <w:rFonts w:hint="eastAsia" w:ascii="Times New Roman" w:hAnsi="Times New Roman" w:cs="Times New Roman"/>
                      <w:bCs/>
                      <w:color w:val="000000"/>
                      <w:sz w:val="21"/>
                      <w:szCs w:val="21"/>
                      <w:lang w:val="en-US" w:eastAsia="zh-CN"/>
                    </w:rPr>
                    <w:t>西南</w:t>
                  </w:r>
                  <w:r>
                    <w:rPr>
                      <w:rFonts w:hint="default" w:ascii="Times New Roman" w:hAnsi="Times New Roman" w:cs="Times New Roman"/>
                      <w:bCs/>
                      <w:color w:val="000000"/>
                      <w:sz w:val="21"/>
                      <w:szCs w:val="21"/>
                    </w:rPr>
                    <w:t>5m</w:t>
                  </w:r>
                </w:p>
              </w:tc>
              <w:tc>
                <w:tcPr>
                  <w:tcW w:w="740" w:type="pct"/>
                  <w:tcBorders>
                    <w:tl2br w:val="nil"/>
                    <w:tr2bl w:val="nil"/>
                  </w:tcBorders>
                  <w:vAlign w:val="center"/>
                </w:tcPr>
                <w:p w14:paraId="06B6123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000000"/>
                      <w:sz w:val="21"/>
                      <w:szCs w:val="21"/>
                      <w:lang w:val="en-US" w:eastAsia="zh-CN"/>
                    </w:rPr>
                  </w:pPr>
                  <w:r>
                    <w:rPr>
                      <w:rFonts w:hint="eastAsia" w:cs="Times New Roman"/>
                      <w:bCs/>
                      <w:color w:val="000000"/>
                      <w:sz w:val="21"/>
                      <w:szCs w:val="21"/>
                      <w:lang w:val="en-US" w:eastAsia="zh-CN"/>
                    </w:rPr>
                    <w:t>333.32</w:t>
                  </w:r>
                </w:p>
              </w:tc>
              <w:tc>
                <w:tcPr>
                  <w:tcW w:w="711" w:type="pct"/>
                  <w:tcBorders>
                    <w:tl2br w:val="nil"/>
                    <w:tr2bl w:val="nil"/>
                  </w:tcBorders>
                  <w:vAlign w:val="center"/>
                </w:tcPr>
                <w:p w14:paraId="4B780D3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000000"/>
                      <w:sz w:val="21"/>
                      <w:szCs w:val="21"/>
                      <w:lang w:val="en-US" w:eastAsia="zh-CN"/>
                    </w:rPr>
                  </w:pPr>
                  <w:r>
                    <w:rPr>
                      <w:rFonts w:hint="eastAsia" w:cs="Times New Roman"/>
                      <w:bCs/>
                      <w:color w:val="000000"/>
                      <w:sz w:val="21"/>
                      <w:szCs w:val="21"/>
                      <w:lang w:val="en-US" w:eastAsia="zh-CN"/>
                    </w:rPr>
                    <w:t>3.0234</w:t>
                  </w:r>
                </w:p>
              </w:tc>
            </w:tr>
            <w:tr w14:paraId="4C100A6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533" w:type="pct"/>
                  <w:tcBorders>
                    <w:tl2br w:val="nil"/>
                    <w:tr2bl w:val="nil"/>
                  </w:tcBorders>
                  <w:vAlign w:val="center"/>
                </w:tcPr>
                <w:p w14:paraId="483F7C4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color w:val="auto"/>
                      <w:sz w:val="21"/>
                      <w:szCs w:val="21"/>
                      <w:lang w:val="en-US" w:eastAsia="zh-CN"/>
                    </w:rPr>
                  </w:pPr>
                  <w:r>
                    <w:rPr>
                      <w:rFonts w:hint="eastAsia" w:ascii="Times New Roman" w:hAnsi="Times New Roman" w:cs="Times New Roman"/>
                      <w:bCs/>
                      <w:color w:val="auto"/>
                      <w:sz w:val="21"/>
                      <w:szCs w:val="21"/>
                      <w:lang w:val="en-US" w:eastAsia="zh-CN"/>
                    </w:rPr>
                    <w:t>40</w:t>
                  </w:r>
                </w:p>
              </w:tc>
              <w:tc>
                <w:tcPr>
                  <w:tcW w:w="716" w:type="pct"/>
                  <w:vMerge w:val="continue"/>
                  <w:tcBorders>
                    <w:tl2br w:val="nil"/>
                    <w:tr2bl w:val="nil"/>
                  </w:tcBorders>
                  <w:vAlign w:val="center"/>
                </w:tcPr>
                <w:p w14:paraId="715DCB4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color w:val="000000"/>
                      <w:sz w:val="21"/>
                      <w:szCs w:val="21"/>
                    </w:rPr>
                  </w:pPr>
                </w:p>
              </w:tc>
              <w:tc>
                <w:tcPr>
                  <w:tcW w:w="2298" w:type="pct"/>
                  <w:tcBorders>
                    <w:tl2br w:val="nil"/>
                    <w:tr2bl w:val="nil"/>
                  </w:tcBorders>
                  <w:shd w:val="clear" w:color="auto" w:fill="auto"/>
                  <w:vAlign w:val="center"/>
                </w:tcPr>
                <w:p w14:paraId="24A0C41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bCs/>
                      <w:color w:val="000000"/>
                      <w:kern w:val="2"/>
                      <w:sz w:val="21"/>
                      <w:szCs w:val="21"/>
                      <w:lang w:val="en-US" w:eastAsia="zh-CN" w:bidi="ar-SA"/>
                    </w:rPr>
                  </w:pPr>
                  <w:r>
                    <w:rPr>
                      <w:rFonts w:hint="eastAsia" w:ascii="Times New Roman" w:hAnsi="Times New Roman" w:cs="Times New Roman"/>
                      <w:bCs/>
                      <w:color w:val="000000"/>
                      <w:sz w:val="21"/>
                      <w:szCs w:val="21"/>
                      <w:lang w:val="en-US" w:eastAsia="zh-CN"/>
                    </w:rPr>
                    <w:t>西南边导线地面对地投影处</w:t>
                  </w:r>
                </w:p>
              </w:tc>
              <w:tc>
                <w:tcPr>
                  <w:tcW w:w="740" w:type="pct"/>
                  <w:tcBorders>
                    <w:tl2br w:val="nil"/>
                    <w:tr2bl w:val="nil"/>
                  </w:tcBorders>
                  <w:vAlign w:val="center"/>
                </w:tcPr>
                <w:p w14:paraId="7F4A50E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000000"/>
                      <w:sz w:val="21"/>
                      <w:szCs w:val="21"/>
                      <w:lang w:val="en-US" w:eastAsia="zh-CN"/>
                    </w:rPr>
                  </w:pPr>
                  <w:r>
                    <w:rPr>
                      <w:rFonts w:hint="eastAsia" w:cs="Times New Roman"/>
                      <w:bCs/>
                      <w:color w:val="000000"/>
                      <w:sz w:val="21"/>
                      <w:szCs w:val="21"/>
                      <w:lang w:val="en-US" w:eastAsia="zh-CN"/>
                    </w:rPr>
                    <w:t>513.12</w:t>
                  </w:r>
                </w:p>
              </w:tc>
              <w:tc>
                <w:tcPr>
                  <w:tcW w:w="711" w:type="pct"/>
                  <w:tcBorders>
                    <w:tl2br w:val="nil"/>
                    <w:tr2bl w:val="nil"/>
                  </w:tcBorders>
                  <w:vAlign w:val="center"/>
                </w:tcPr>
                <w:p w14:paraId="57B9EDF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000000"/>
                      <w:sz w:val="21"/>
                      <w:szCs w:val="21"/>
                      <w:lang w:val="en-US" w:eastAsia="zh-CN"/>
                    </w:rPr>
                  </w:pPr>
                  <w:r>
                    <w:rPr>
                      <w:rFonts w:hint="eastAsia" w:cs="Times New Roman"/>
                      <w:bCs/>
                      <w:color w:val="000000"/>
                      <w:sz w:val="21"/>
                      <w:szCs w:val="21"/>
                      <w:lang w:val="en-US" w:eastAsia="zh-CN"/>
                    </w:rPr>
                    <w:t>5.1990</w:t>
                  </w:r>
                </w:p>
              </w:tc>
            </w:tr>
            <w:tr w14:paraId="028A02A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533" w:type="pct"/>
                  <w:tcBorders>
                    <w:tl2br w:val="nil"/>
                    <w:tr2bl w:val="nil"/>
                  </w:tcBorders>
                  <w:vAlign w:val="center"/>
                </w:tcPr>
                <w:p w14:paraId="06127CC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color w:val="auto"/>
                      <w:sz w:val="21"/>
                      <w:szCs w:val="21"/>
                      <w:lang w:val="en-US" w:eastAsia="zh-CN"/>
                    </w:rPr>
                  </w:pPr>
                  <w:r>
                    <w:rPr>
                      <w:rFonts w:hint="eastAsia" w:ascii="Times New Roman" w:hAnsi="Times New Roman" w:cs="Times New Roman"/>
                      <w:bCs/>
                      <w:color w:val="auto"/>
                      <w:sz w:val="21"/>
                      <w:szCs w:val="21"/>
                      <w:lang w:val="en-US" w:eastAsia="zh-CN"/>
                    </w:rPr>
                    <w:t>41</w:t>
                  </w:r>
                </w:p>
              </w:tc>
              <w:tc>
                <w:tcPr>
                  <w:tcW w:w="716" w:type="pct"/>
                  <w:vMerge w:val="continue"/>
                  <w:tcBorders>
                    <w:tl2br w:val="nil"/>
                    <w:tr2bl w:val="nil"/>
                  </w:tcBorders>
                  <w:vAlign w:val="center"/>
                </w:tcPr>
                <w:p w14:paraId="30D4080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color w:val="000000"/>
                      <w:sz w:val="21"/>
                      <w:szCs w:val="21"/>
                    </w:rPr>
                  </w:pPr>
                </w:p>
              </w:tc>
              <w:tc>
                <w:tcPr>
                  <w:tcW w:w="2298" w:type="pct"/>
                  <w:tcBorders>
                    <w:tl2br w:val="nil"/>
                    <w:tr2bl w:val="nil"/>
                  </w:tcBorders>
                  <w:shd w:val="clear" w:color="auto" w:fill="auto"/>
                  <w:vAlign w:val="center"/>
                </w:tcPr>
                <w:p w14:paraId="071EF81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bCs/>
                      <w:color w:val="000000"/>
                      <w:kern w:val="2"/>
                      <w:sz w:val="21"/>
                      <w:szCs w:val="21"/>
                      <w:lang w:val="en-US" w:eastAsia="zh-CN" w:bidi="ar-SA"/>
                    </w:rPr>
                  </w:pPr>
                  <w:r>
                    <w:rPr>
                      <w:rFonts w:hint="eastAsia" w:ascii="Times New Roman" w:hAnsi="Times New Roman" w:cs="Times New Roman"/>
                      <w:bCs/>
                      <w:color w:val="000000"/>
                      <w:sz w:val="21"/>
                      <w:szCs w:val="21"/>
                      <w:lang w:val="en-US" w:eastAsia="zh-CN"/>
                    </w:rPr>
                    <w:t>西南边导线地面对地投影西南5m</w:t>
                  </w:r>
                </w:p>
              </w:tc>
              <w:tc>
                <w:tcPr>
                  <w:tcW w:w="740" w:type="pct"/>
                  <w:tcBorders>
                    <w:tl2br w:val="nil"/>
                    <w:tr2bl w:val="nil"/>
                  </w:tcBorders>
                  <w:vAlign w:val="center"/>
                </w:tcPr>
                <w:p w14:paraId="19E8D09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000000"/>
                      <w:sz w:val="21"/>
                      <w:szCs w:val="21"/>
                      <w:lang w:val="en-US" w:eastAsia="zh-CN"/>
                    </w:rPr>
                  </w:pPr>
                  <w:r>
                    <w:rPr>
                      <w:rFonts w:hint="eastAsia" w:cs="Times New Roman"/>
                      <w:bCs/>
                      <w:color w:val="000000"/>
                      <w:sz w:val="21"/>
                      <w:szCs w:val="21"/>
                      <w:lang w:val="en-US" w:eastAsia="zh-CN"/>
                    </w:rPr>
                    <w:t>579.75</w:t>
                  </w:r>
                </w:p>
              </w:tc>
              <w:tc>
                <w:tcPr>
                  <w:tcW w:w="711" w:type="pct"/>
                  <w:tcBorders>
                    <w:tl2br w:val="nil"/>
                    <w:tr2bl w:val="nil"/>
                  </w:tcBorders>
                  <w:vAlign w:val="center"/>
                </w:tcPr>
                <w:p w14:paraId="4128CB2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000000"/>
                      <w:sz w:val="21"/>
                      <w:szCs w:val="21"/>
                      <w:lang w:val="en-US" w:eastAsia="zh-CN"/>
                    </w:rPr>
                  </w:pPr>
                  <w:r>
                    <w:rPr>
                      <w:rFonts w:hint="eastAsia" w:cs="Times New Roman"/>
                      <w:bCs/>
                      <w:color w:val="000000"/>
                      <w:sz w:val="21"/>
                      <w:szCs w:val="21"/>
                      <w:lang w:val="en-US" w:eastAsia="zh-CN"/>
                    </w:rPr>
                    <w:t>4.4194</w:t>
                  </w:r>
                </w:p>
              </w:tc>
            </w:tr>
            <w:tr w14:paraId="3D11411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533" w:type="pct"/>
                  <w:tcBorders>
                    <w:tl2br w:val="nil"/>
                    <w:tr2bl w:val="nil"/>
                  </w:tcBorders>
                  <w:shd w:val="clear" w:color="auto" w:fill="auto"/>
                  <w:vAlign w:val="center"/>
                </w:tcPr>
                <w:p w14:paraId="7D8A83B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bCs/>
                      <w:color w:val="auto"/>
                      <w:kern w:val="2"/>
                      <w:sz w:val="21"/>
                      <w:szCs w:val="21"/>
                      <w:lang w:val="en-US" w:eastAsia="zh-CN" w:bidi="ar-SA"/>
                    </w:rPr>
                  </w:pPr>
                  <w:r>
                    <w:rPr>
                      <w:rFonts w:hint="eastAsia" w:ascii="Times New Roman" w:hAnsi="Times New Roman" w:cs="Times New Roman"/>
                      <w:bCs/>
                      <w:color w:val="auto"/>
                      <w:sz w:val="21"/>
                      <w:szCs w:val="21"/>
                      <w:lang w:val="en-US" w:eastAsia="zh-CN"/>
                    </w:rPr>
                    <w:t>42</w:t>
                  </w:r>
                </w:p>
              </w:tc>
              <w:tc>
                <w:tcPr>
                  <w:tcW w:w="716" w:type="pct"/>
                  <w:vMerge w:val="continue"/>
                  <w:tcBorders>
                    <w:tl2br w:val="nil"/>
                    <w:tr2bl w:val="nil"/>
                  </w:tcBorders>
                  <w:vAlign w:val="center"/>
                </w:tcPr>
                <w:p w14:paraId="195F0AA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color w:val="000000"/>
                      <w:sz w:val="21"/>
                      <w:szCs w:val="21"/>
                    </w:rPr>
                  </w:pPr>
                </w:p>
              </w:tc>
              <w:tc>
                <w:tcPr>
                  <w:tcW w:w="2298" w:type="pct"/>
                  <w:tcBorders>
                    <w:tl2br w:val="nil"/>
                    <w:tr2bl w:val="nil"/>
                  </w:tcBorders>
                  <w:shd w:val="clear" w:color="auto" w:fill="auto"/>
                  <w:vAlign w:val="center"/>
                </w:tcPr>
                <w:p w14:paraId="0BEA30A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bCs/>
                      <w:color w:val="000000"/>
                      <w:kern w:val="2"/>
                      <w:sz w:val="21"/>
                      <w:szCs w:val="21"/>
                      <w:lang w:val="en-US" w:eastAsia="zh-CN" w:bidi="ar-SA"/>
                    </w:rPr>
                  </w:pPr>
                  <w:r>
                    <w:rPr>
                      <w:rFonts w:hint="eastAsia" w:ascii="Times New Roman" w:hAnsi="Times New Roman" w:cs="Times New Roman"/>
                      <w:bCs/>
                      <w:color w:val="000000"/>
                      <w:sz w:val="21"/>
                      <w:szCs w:val="21"/>
                      <w:lang w:val="en-US" w:eastAsia="zh-CN"/>
                    </w:rPr>
                    <w:t>西南边导线</w:t>
                  </w:r>
                  <w:r>
                    <w:rPr>
                      <w:rFonts w:hint="default" w:ascii="Times New Roman" w:hAnsi="Times New Roman" w:cs="Times New Roman"/>
                      <w:bCs/>
                      <w:color w:val="000000"/>
                      <w:sz w:val="21"/>
                      <w:szCs w:val="21"/>
                    </w:rPr>
                    <w:t>地面对地投影</w:t>
                  </w:r>
                  <w:r>
                    <w:rPr>
                      <w:rFonts w:hint="eastAsia" w:ascii="Times New Roman" w:hAnsi="Times New Roman" w:cs="Times New Roman"/>
                      <w:bCs/>
                      <w:color w:val="000000"/>
                      <w:sz w:val="21"/>
                      <w:szCs w:val="21"/>
                      <w:lang w:val="en-US" w:eastAsia="zh-CN"/>
                    </w:rPr>
                    <w:t>西南</w:t>
                  </w:r>
                  <w:r>
                    <w:rPr>
                      <w:rFonts w:hint="default" w:ascii="Times New Roman" w:hAnsi="Times New Roman" w:cs="Times New Roman"/>
                      <w:bCs/>
                      <w:color w:val="000000"/>
                      <w:sz w:val="21"/>
                      <w:szCs w:val="21"/>
                    </w:rPr>
                    <w:t>10m</w:t>
                  </w:r>
                </w:p>
              </w:tc>
              <w:tc>
                <w:tcPr>
                  <w:tcW w:w="740" w:type="pct"/>
                  <w:tcBorders>
                    <w:tl2br w:val="nil"/>
                    <w:tr2bl w:val="nil"/>
                  </w:tcBorders>
                  <w:vAlign w:val="center"/>
                </w:tcPr>
                <w:p w14:paraId="013B398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000000"/>
                      <w:sz w:val="21"/>
                      <w:szCs w:val="21"/>
                      <w:lang w:val="en-US" w:eastAsia="zh-CN"/>
                    </w:rPr>
                  </w:pPr>
                  <w:r>
                    <w:rPr>
                      <w:rFonts w:hint="eastAsia" w:cs="Times New Roman"/>
                      <w:bCs/>
                      <w:color w:val="000000"/>
                      <w:sz w:val="21"/>
                      <w:szCs w:val="21"/>
                      <w:lang w:val="en-US" w:eastAsia="zh-CN"/>
                    </w:rPr>
                    <w:t>478.15</w:t>
                  </w:r>
                </w:p>
              </w:tc>
              <w:tc>
                <w:tcPr>
                  <w:tcW w:w="711" w:type="pct"/>
                  <w:tcBorders>
                    <w:tl2br w:val="nil"/>
                    <w:tr2bl w:val="nil"/>
                  </w:tcBorders>
                  <w:vAlign w:val="center"/>
                </w:tcPr>
                <w:p w14:paraId="04D068C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000000"/>
                      <w:sz w:val="21"/>
                      <w:szCs w:val="21"/>
                      <w:lang w:val="en-US" w:eastAsia="zh-CN"/>
                    </w:rPr>
                  </w:pPr>
                  <w:r>
                    <w:rPr>
                      <w:rFonts w:hint="eastAsia" w:cs="Times New Roman"/>
                      <w:bCs/>
                      <w:color w:val="000000"/>
                      <w:sz w:val="21"/>
                      <w:szCs w:val="21"/>
                      <w:lang w:val="en-US" w:eastAsia="zh-CN"/>
                    </w:rPr>
                    <w:t>4.2991</w:t>
                  </w:r>
                </w:p>
              </w:tc>
            </w:tr>
            <w:tr w14:paraId="7960D48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533" w:type="pct"/>
                  <w:tcBorders>
                    <w:tl2br w:val="nil"/>
                    <w:tr2bl w:val="nil"/>
                  </w:tcBorders>
                  <w:shd w:val="clear" w:color="auto" w:fill="auto"/>
                  <w:vAlign w:val="center"/>
                </w:tcPr>
                <w:p w14:paraId="6AC6509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bCs/>
                      <w:color w:val="auto"/>
                      <w:kern w:val="2"/>
                      <w:sz w:val="21"/>
                      <w:szCs w:val="21"/>
                      <w:lang w:val="en-US" w:eastAsia="zh-CN" w:bidi="ar-SA"/>
                    </w:rPr>
                  </w:pPr>
                  <w:r>
                    <w:rPr>
                      <w:rFonts w:hint="eastAsia" w:ascii="Times New Roman" w:hAnsi="Times New Roman" w:cs="Times New Roman"/>
                      <w:bCs/>
                      <w:color w:val="auto"/>
                      <w:sz w:val="21"/>
                      <w:szCs w:val="21"/>
                      <w:lang w:val="en-US" w:eastAsia="zh-CN"/>
                    </w:rPr>
                    <w:t>43</w:t>
                  </w:r>
                </w:p>
              </w:tc>
              <w:tc>
                <w:tcPr>
                  <w:tcW w:w="716" w:type="pct"/>
                  <w:vMerge w:val="continue"/>
                  <w:tcBorders>
                    <w:tl2br w:val="nil"/>
                    <w:tr2bl w:val="nil"/>
                  </w:tcBorders>
                  <w:vAlign w:val="center"/>
                </w:tcPr>
                <w:p w14:paraId="33E80B8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color w:val="000000"/>
                      <w:sz w:val="21"/>
                      <w:szCs w:val="21"/>
                    </w:rPr>
                  </w:pPr>
                </w:p>
              </w:tc>
              <w:tc>
                <w:tcPr>
                  <w:tcW w:w="2298" w:type="pct"/>
                  <w:tcBorders>
                    <w:tl2br w:val="nil"/>
                    <w:tr2bl w:val="nil"/>
                  </w:tcBorders>
                  <w:shd w:val="clear" w:color="auto" w:fill="auto"/>
                  <w:vAlign w:val="center"/>
                </w:tcPr>
                <w:p w14:paraId="41576C1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bCs/>
                      <w:color w:val="000000"/>
                      <w:kern w:val="2"/>
                      <w:sz w:val="21"/>
                      <w:szCs w:val="21"/>
                      <w:lang w:val="en-US" w:eastAsia="zh-CN" w:bidi="ar-SA"/>
                    </w:rPr>
                  </w:pPr>
                  <w:r>
                    <w:rPr>
                      <w:rFonts w:hint="eastAsia" w:ascii="Times New Roman" w:hAnsi="Times New Roman" w:cs="Times New Roman"/>
                      <w:bCs/>
                      <w:color w:val="000000"/>
                      <w:sz w:val="21"/>
                      <w:szCs w:val="21"/>
                      <w:lang w:val="en-US" w:eastAsia="zh-CN"/>
                    </w:rPr>
                    <w:t>西南边导线</w:t>
                  </w:r>
                  <w:r>
                    <w:rPr>
                      <w:rFonts w:hint="default" w:ascii="Times New Roman" w:hAnsi="Times New Roman" w:cs="Times New Roman"/>
                      <w:bCs/>
                      <w:color w:val="000000"/>
                      <w:sz w:val="21"/>
                      <w:szCs w:val="21"/>
                    </w:rPr>
                    <w:t>地面对地投影</w:t>
                  </w:r>
                  <w:r>
                    <w:rPr>
                      <w:rFonts w:hint="eastAsia" w:ascii="Times New Roman" w:hAnsi="Times New Roman" w:cs="Times New Roman"/>
                      <w:bCs/>
                      <w:color w:val="000000"/>
                      <w:sz w:val="21"/>
                      <w:szCs w:val="21"/>
                      <w:lang w:val="en-US" w:eastAsia="zh-CN"/>
                    </w:rPr>
                    <w:t>西南</w:t>
                  </w:r>
                  <w:r>
                    <w:rPr>
                      <w:rFonts w:hint="default" w:ascii="Times New Roman" w:hAnsi="Times New Roman" w:cs="Times New Roman"/>
                      <w:bCs/>
                      <w:color w:val="000000"/>
                      <w:sz w:val="21"/>
                      <w:szCs w:val="21"/>
                    </w:rPr>
                    <w:t>15m</w:t>
                  </w:r>
                </w:p>
              </w:tc>
              <w:tc>
                <w:tcPr>
                  <w:tcW w:w="740" w:type="pct"/>
                  <w:tcBorders>
                    <w:tl2br w:val="nil"/>
                    <w:tr2bl w:val="nil"/>
                  </w:tcBorders>
                  <w:vAlign w:val="center"/>
                </w:tcPr>
                <w:p w14:paraId="05FBB6C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000000"/>
                      <w:sz w:val="21"/>
                      <w:szCs w:val="21"/>
                      <w:lang w:val="en-US" w:eastAsia="zh-CN"/>
                    </w:rPr>
                  </w:pPr>
                  <w:r>
                    <w:rPr>
                      <w:rFonts w:hint="eastAsia" w:cs="Times New Roman"/>
                      <w:bCs/>
                      <w:color w:val="000000"/>
                      <w:sz w:val="21"/>
                      <w:szCs w:val="21"/>
                      <w:lang w:val="en-US" w:eastAsia="zh-CN"/>
                    </w:rPr>
                    <w:t>326.75</w:t>
                  </w:r>
                </w:p>
              </w:tc>
              <w:tc>
                <w:tcPr>
                  <w:tcW w:w="711" w:type="pct"/>
                  <w:tcBorders>
                    <w:tl2br w:val="nil"/>
                    <w:tr2bl w:val="nil"/>
                  </w:tcBorders>
                  <w:vAlign w:val="center"/>
                </w:tcPr>
                <w:p w14:paraId="562C432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000000"/>
                      <w:sz w:val="21"/>
                      <w:szCs w:val="21"/>
                      <w:lang w:val="en-US" w:eastAsia="zh-CN"/>
                    </w:rPr>
                  </w:pPr>
                  <w:r>
                    <w:rPr>
                      <w:rFonts w:hint="eastAsia" w:cs="Times New Roman"/>
                      <w:bCs/>
                      <w:color w:val="000000"/>
                      <w:sz w:val="21"/>
                      <w:szCs w:val="21"/>
                      <w:lang w:val="en-US" w:eastAsia="zh-CN"/>
                    </w:rPr>
                    <w:t>2.0140</w:t>
                  </w:r>
                </w:p>
              </w:tc>
            </w:tr>
            <w:tr w14:paraId="4665067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533" w:type="pct"/>
                  <w:tcBorders>
                    <w:tl2br w:val="nil"/>
                    <w:tr2bl w:val="nil"/>
                  </w:tcBorders>
                  <w:shd w:val="clear" w:color="auto" w:fill="auto"/>
                  <w:vAlign w:val="center"/>
                </w:tcPr>
                <w:p w14:paraId="5A6B8EC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bCs/>
                      <w:color w:val="auto"/>
                      <w:kern w:val="2"/>
                      <w:sz w:val="21"/>
                      <w:szCs w:val="21"/>
                      <w:lang w:val="en-US" w:eastAsia="zh-CN" w:bidi="ar-SA"/>
                    </w:rPr>
                  </w:pPr>
                  <w:r>
                    <w:rPr>
                      <w:rFonts w:hint="eastAsia" w:ascii="Times New Roman" w:hAnsi="Times New Roman" w:cs="Times New Roman"/>
                      <w:bCs/>
                      <w:color w:val="auto"/>
                      <w:sz w:val="21"/>
                      <w:szCs w:val="21"/>
                      <w:lang w:val="en-US" w:eastAsia="zh-CN"/>
                    </w:rPr>
                    <w:t>44</w:t>
                  </w:r>
                </w:p>
              </w:tc>
              <w:tc>
                <w:tcPr>
                  <w:tcW w:w="716" w:type="pct"/>
                  <w:vMerge w:val="continue"/>
                  <w:tcBorders>
                    <w:tl2br w:val="nil"/>
                    <w:tr2bl w:val="nil"/>
                  </w:tcBorders>
                  <w:vAlign w:val="center"/>
                </w:tcPr>
                <w:p w14:paraId="0939AEC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color w:val="000000"/>
                      <w:sz w:val="21"/>
                      <w:szCs w:val="21"/>
                    </w:rPr>
                  </w:pPr>
                </w:p>
              </w:tc>
              <w:tc>
                <w:tcPr>
                  <w:tcW w:w="2298" w:type="pct"/>
                  <w:tcBorders>
                    <w:tl2br w:val="nil"/>
                    <w:tr2bl w:val="nil"/>
                  </w:tcBorders>
                  <w:shd w:val="clear" w:color="auto" w:fill="auto"/>
                  <w:vAlign w:val="center"/>
                </w:tcPr>
                <w:p w14:paraId="5316CDD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bCs/>
                      <w:color w:val="000000"/>
                      <w:kern w:val="2"/>
                      <w:sz w:val="21"/>
                      <w:szCs w:val="21"/>
                      <w:lang w:val="en-US" w:eastAsia="zh-CN" w:bidi="ar-SA"/>
                    </w:rPr>
                  </w:pPr>
                  <w:r>
                    <w:rPr>
                      <w:rFonts w:hint="eastAsia" w:ascii="Times New Roman" w:hAnsi="Times New Roman" w:cs="Times New Roman"/>
                      <w:bCs/>
                      <w:color w:val="000000"/>
                      <w:sz w:val="21"/>
                      <w:szCs w:val="21"/>
                      <w:lang w:val="en-US" w:eastAsia="zh-CN"/>
                    </w:rPr>
                    <w:t>西南边导线</w:t>
                  </w:r>
                  <w:r>
                    <w:rPr>
                      <w:rFonts w:hint="default" w:ascii="Times New Roman" w:hAnsi="Times New Roman" w:cs="Times New Roman"/>
                      <w:bCs/>
                      <w:color w:val="000000"/>
                      <w:sz w:val="21"/>
                      <w:szCs w:val="21"/>
                    </w:rPr>
                    <w:t>地面对地投影</w:t>
                  </w:r>
                  <w:r>
                    <w:rPr>
                      <w:rFonts w:hint="eastAsia" w:ascii="Times New Roman" w:hAnsi="Times New Roman" w:cs="Times New Roman"/>
                      <w:bCs/>
                      <w:color w:val="000000"/>
                      <w:sz w:val="21"/>
                      <w:szCs w:val="21"/>
                      <w:lang w:val="en-US" w:eastAsia="zh-CN"/>
                    </w:rPr>
                    <w:t>西南</w:t>
                  </w:r>
                  <w:r>
                    <w:rPr>
                      <w:rFonts w:hint="default" w:ascii="Times New Roman" w:hAnsi="Times New Roman" w:cs="Times New Roman"/>
                      <w:bCs/>
                      <w:color w:val="000000"/>
                      <w:sz w:val="21"/>
                      <w:szCs w:val="21"/>
                    </w:rPr>
                    <w:t>20m</w:t>
                  </w:r>
                </w:p>
              </w:tc>
              <w:tc>
                <w:tcPr>
                  <w:tcW w:w="740" w:type="pct"/>
                  <w:tcBorders>
                    <w:tl2br w:val="nil"/>
                    <w:tr2bl w:val="nil"/>
                  </w:tcBorders>
                  <w:vAlign w:val="center"/>
                </w:tcPr>
                <w:p w14:paraId="55B4D4C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000000"/>
                      <w:sz w:val="21"/>
                      <w:szCs w:val="21"/>
                      <w:lang w:val="en-US" w:eastAsia="zh-CN"/>
                    </w:rPr>
                  </w:pPr>
                  <w:r>
                    <w:rPr>
                      <w:rFonts w:hint="eastAsia" w:cs="Times New Roman"/>
                      <w:bCs/>
                      <w:color w:val="000000"/>
                      <w:sz w:val="21"/>
                      <w:szCs w:val="21"/>
                      <w:lang w:val="en-US" w:eastAsia="zh-CN"/>
                    </w:rPr>
                    <w:t>302.79</w:t>
                  </w:r>
                </w:p>
              </w:tc>
              <w:tc>
                <w:tcPr>
                  <w:tcW w:w="711" w:type="pct"/>
                  <w:tcBorders>
                    <w:tl2br w:val="nil"/>
                    <w:tr2bl w:val="nil"/>
                  </w:tcBorders>
                  <w:vAlign w:val="center"/>
                </w:tcPr>
                <w:p w14:paraId="0CC6B13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000000"/>
                      <w:sz w:val="21"/>
                      <w:szCs w:val="21"/>
                      <w:lang w:val="en-US" w:eastAsia="zh-CN"/>
                    </w:rPr>
                  </w:pPr>
                  <w:r>
                    <w:rPr>
                      <w:rFonts w:hint="eastAsia" w:cs="Times New Roman"/>
                      <w:bCs/>
                      <w:color w:val="000000"/>
                      <w:sz w:val="21"/>
                      <w:szCs w:val="21"/>
                      <w:lang w:val="en-US" w:eastAsia="zh-CN"/>
                    </w:rPr>
                    <w:t>2.2162</w:t>
                  </w:r>
                </w:p>
              </w:tc>
            </w:tr>
            <w:tr w14:paraId="452D95A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533" w:type="pct"/>
                  <w:tcBorders>
                    <w:tl2br w:val="nil"/>
                    <w:tr2bl w:val="nil"/>
                  </w:tcBorders>
                  <w:shd w:val="clear" w:color="auto" w:fill="auto"/>
                  <w:vAlign w:val="center"/>
                </w:tcPr>
                <w:p w14:paraId="5C21FF1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bCs/>
                      <w:color w:val="auto"/>
                      <w:kern w:val="2"/>
                      <w:sz w:val="21"/>
                      <w:szCs w:val="21"/>
                      <w:lang w:val="en-US" w:eastAsia="zh-CN" w:bidi="ar-SA"/>
                    </w:rPr>
                  </w:pPr>
                  <w:r>
                    <w:rPr>
                      <w:rFonts w:hint="eastAsia" w:ascii="Times New Roman" w:hAnsi="Times New Roman" w:cs="Times New Roman"/>
                      <w:bCs/>
                      <w:color w:val="auto"/>
                      <w:sz w:val="21"/>
                      <w:szCs w:val="21"/>
                      <w:lang w:val="en-US" w:eastAsia="zh-CN"/>
                    </w:rPr>
                    <w:t>45</w:t>
                  </w:r>
                </w:p>
              </w:tc>
              <w:tc>
                <w:tcPr>
                  <w:tcW w:w="716" w:type="pct"/>
                  <w:vMerge w:val="continue"/>
                  <w:tcBorders>
                    <w:tl2br w:val="nil"/>
                    <w:tr2bl w:val="nil"/>
                  </w:tcBorders>
                  <w:vAlign w:val="center"/>
                </w:tcPr>
                <w:p w14:paraId="42BAB0C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color w:val="000000"/>
                      <w:sz w:val="21"/>
                      <w:szCs w:val="21"/>
                    </w:rPr>
                  </w:pPr>
                </w:p>
              </w:tc>
              <w:tc>
                <w:tcPr>
                  <w:tcW w:w="2298" w:type="pct"/>
                  <w:tcBorders>
                    <w:tl2br w:val="nil"/>
                    <w:tr2bl w:val="nil"/>
                  </w:tcBorders>
                  <w:shd w:val="clear" w:color="auto" w:fill="auto"/>
                  <w:vAlign w:val="center"/>
                </w:tcPr>
                <w:p w14:paraId="5B086A3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bCs/>
                      <w:color w:val="000000"/>
                      <w:kern w:val="2"/>
                      <w:sz w:val="21"/>
                      <w:szCs w:val="21"/>
                      <w:lang w:val="en-US" w:eastAsia="zh-CN" w:bidi="ar-SA"/>
                    </w:rPr>
                  </w:pPr>
                  <w:r>
                    <w:rPr>
                      <w:rFonts w:hint="eastAsia" w:ascii="Times New Roman" w:hAnsi="Times New Roman" w:cs="Times New Roman"/>
                      <w:bCs/>
                      <w:color w:val="000000"/>
                      <w:sz w:val="21"/>
                      <w:szCs w:val="21"/>
                      <w:lang w:val="en-US" w:eastAsia="zh-CN"/>
                    </w:rPr>
                    <w:t>西南边导线</w:t>
                  </w:r>
                  <w:r>
                    <w:rPr>
                      <w:rFonts w:hint="default" w:ascii="Times New Roman" w:hAnsi="Times New Roman" w:cs="Times New Roman"/>
                      <w:bCs/>
                      <w:color w:val="000000"/>
                      <w:sz w:val="21"/>
                      <w:szCs w:val="21"/>
                    </w:rPr>
                    <w:t>地面对地投影</w:t>
                  </w:r>
                  <w:r>
                    <w:rPr>
                      <w:rFonts w:hint="eastAsia" w:ascii="Times New Roman" w:hAnsi="Times New Roman" w:cs="Times New Roman"/>
                      <w:bCs/>
                      <w:color w:val="000000"/>
                      <w:sz w:val="21"/>
                      <w:szCs w:val="21"/>
                      <w:lang w:val="en-US" w:eastAsia="zh-CN"/>
                    </w:rPr>
                    <w:t>西南</w:t>
                  </w:r>
                  <w:r>
                    <w:rPr>
                      <w:rFonts w:hint="default" w:ascii="Times New Roman" w:hAnsi="Times New Roman" w:cs="Times New Roman"/>
                      <w:bCs/>
                      <w:color w:val="000000"/>
                      <w:sz w:val="21"/>
                      <w:szCs w:val="21"/>
                    </w:rPr>
                    <w:t>25m</w:t>
                  </w:r>
                </w:p>
              </w:tc>
              <w:tc>
                <w:tcPr>
                  <w:tcW w:w="740" w:type="pct"/>
                  <w:tcBorders>
                    <w:tl2br w:val="nil"/>
                    <w:tr2bl w:val="nil"/>
                  </w:tcBorders>
                  <w:vAlign w:val="center"/>
                </w:tcPr>
                <w:p w14:paraId="36DC8EA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000000"/>
                      <w:sz w:val="21"/>
                      <w:szCs w:val="21"/>
                      <w:lang w:val="en-US" w:eastAsia="zh-CN"/>
                    </w:rPr>
                  </w:pPr>
                  <w:r>
                    <w:rPr>
                      <w:rFonts w:hint="eastAsia" w:cs="Times New Roman"/>
                      <w:bCs/>
                      <w:color w:val="000000"/>
                      <w:sz w:val="21"/>
                      <w:szCs w:val="21"/>
                      <w:lang w:val="en-US" w:eastAsia="zh-CN"/>
                    </w:rPr>
                    <w:t>125.97</w:t>
                  </w:r>
                </w:p>
              </w:tc>
              <w:tc>
                <w:tcPr>
                  <w:tcW w:w="711" w:type="pct"/>
                  <w:tcBorders>
                    <w:tl2br w:val="nil"/>
                    <w:tr2bl w:val="nil"/>
                  </w:tcBorders>
                  <w:vAlign w:val="center"/>
                </w:tcPr>
                <w:p w14:paraId="5BFADF5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000000"/>
                      <w:sz w:val="21"/>
                      <w:szCs w:val="21"/>
                      <w:lang w:val="en-US" w:eastAsia="zh-CN"/>
                    </w:rPr>
                  </w:pPr>
                  <w:r>
                    <w:rPr>
                      <w:rFonts w:hint="eastAsia" w:cs="Times New Roman"/>
                      <w:bCs/>
                      <w:color w:val="000000"/>
                      <w:sz w:val="21"/>
                      <w:szCs w:val="21"/>
                      <w:lang w:val="en-US" w:eastAsia="zh-CN"/>
                    </w:rPr>
                    <w:t>1.1121</w:t>
                  </w:r>
                </w:p>
              </w:tc>
            </w:tr>
            <w:tr w14:paraId="58AF7A6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533" w:type="pct"/>
                  <w:tcBorders>
                    <w:tl2br w:val="nil"/>
                    <w:tr2bl w:val="nil"/>
                  </w:tcBorders>
                  <w:shd w:val="clear" w:color="auto" w:fill="auto"/>
                  <w:vAlign w:val="center"/>
                </w:tcPr>
                <w:p w14:paraId="252FBE9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bCs/>
                      <w:color w:val="auto"/>
                      <w:kern w:val="2"/>
                      <w:sz w:val="21"/>
                      <w:szCs w:val="21"/>
                      <w:lang w:val="en-US" w:eastAsia="zh-CN" w:bidi="ar-SA"/>
                    </w:rPr>
                  </w:pPr>
                  <w:r>
                    <w:rPr>
                      <w:rFonts w:hint="eastAsia" w:ascii="Times New Roman" w:hAnsi="Times New Roman" w:cs="Times New Roman"/>
                      <w:bCs/>
                      <w:color w:val="auto"/>
                      <w:sz w:val="21"/>
                      <w:szCs w:val="21"/>
                      <w:lang w:val="en-US" w:eastAsia="zh-CN"/>
                    </w:rPr>
                    <w:t>46</w:t>
                  </w:r>
                </w:p>
              </w:tc>
              <w:tc>
                <w:tcPr>
                  <w:tcW w:w="716" w:type="pct"/>
                  <w:vMerge w:val="continue"/>
                  <w:tcBorders>
                    <w:tl2br w:val="nil"/>
                    <w:tr2bl w:val="nil"/>
                  </w:tcBorders>
                  <w:vAlign w:val="center"/>
                </w:tcPr>
                <w:p w14:paraId="14C173F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color w:val="000000"/>
                      <w:sz w:val="21"/>
                      <w:szCs w:val="21"/>
                    </w:rPr>
                  </w:pPr>
                </w:p>
              </w:tc>
              <w:tc>
                <w:tcPr>
                  <w:tcW w:w="2298" w:type="pct"/>
                  <w:tcBorders>
                    <w:tl2br w:val="nil"/>
                    <w:tr2bl w:val="nil"/>
                  </w:tcBorders>
                  <w:shd w:val="clear" w:color="auto" w:fill="auto"/>
                  <w:vAlign w:val="center"/>
                </w:tcPr>
                <w:p w14:paraId="6EC7D1B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bCs/>
                      <w:color w:val="000000"/>
                      <w:kern w:val="2"/>
                      <w:sz w:val="21"/>
                      <w:szCs w:val="21"/>
                      <w:lang w:val="en-US" w:eastAsia="zh-CN" w:bidi="ar-SA"/>
                    </w:rPr>
                  </w:pPr>
                  <w:r>
                    <w:rPr>
                      <w:rFonts w:hint="eastAsia" w:ascii="Times New Roman" w:hAnsi="Times New Roman" w:cs="Times New Roman"/>
                      <w:bCs/>
                      <w:color w:val="000000"/>
                      <w:sz w:val="21"/>
                      <w:szCs w:val="21"/>
                      <w:lang w:val="en-US" w:eastAsia="zh-CN"/>
                    </w:rPr>
                    <w:t>西南边导线</w:t>
                  </w:r>
                  <w:r>
                    <w:rPr>
                      <w:rFonts w:hint="default" w:ascii="Times New Roman" w:hAnsi="Times New Roman" w:cs="Times New Roman"/>
                      <w:bCs/>
                      <w:color w:val="000000"/>
                      <w:sz w:val="21"/>
                      <w:szCs w:val="21"/>
                    </w:rPr>
                    <w:t>地面对地投影</w:t>
                  </w:r>
                  <w:r>
                    <w:rPr>
                      <w:rFonts w:hint="eastAsia" w:ascii="Times New Roman" w:hAnsi="Times New Roman" w:cs="Times New Roman"/>
                      <w:bCs/>
                      <w:color w:val="000000"/>
                      <w:sz w:val="21"/>
                      <w:szCs w:val="21"/>
                      <w:lang w:val="en-US" w:eastAsia="zh-CN"/>
                    </w:rPr>
                    <w:t>西南</w:t>
                  </w:r>
                  <w:r>
                    <w:rPr>
                      <w:rFonts w:hint="default" w:ascii="Times New Roman" w:hAnsi="Times New Roman" w:cs="Times New Roman"/>
                      <w:bCs/>
                      <w:color w:val="000000"/>
                      <w:sz w:val="21"/>
                      <w:szCs w:val="21"/>
                    </w:rPr>
                    <w:t>30m</w:t>
                  </w:r>
                </w:p>
              </w:tc>
              <w:tc>
                <w:tcPr>
                  <w:tcW w:w="740" w:type="pct"/>
                  <w:tcBorders>
                    <w:tl2br w:val="nil"/>
                    <w:tr2bl w:val="nil"/>
                  </w:tcBorders>
                  <w:vAlign w:val="center"/>
                </w:tcPr>
                <w:p w14:paraId="2FF68ED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000000"/>
                      <w:sz w:val="21"/>
                      <w:szCs w:val="21"/>
                      <w:lang w:val="en-US" w:eastAsia="zh-CN"/>
                    </w:rPr>
                  </w:pPr>
                  <w:r>
                    <w:rPr>
                      <w:rFonts w:hint="eastAsia" w:cs="Times New Roman"/>
                      <w:bCs/>
                      <w:color w:val="000000"/>
                      <w:sz w:val="21"/>
                      <w:szCs w:val="21"/>
                      <w:lang w:val="en-US" w:eastAsia="zh-CN"/>
                    </w:rPr>
                    <w:t>69.02</w:t>
                  </w:r>
                </w:p>
              </w:tc>
              <w:tc>
                <w:tcPr>
                  <w:tcW w:w="711" w:type="pct"/>
                  <w:tcBorders>
                    <w:tl2br w:val="nil"/>
                    <w:tr2bl w:val="nil"/>
                  </w:tcBorders>
                  <w:vAlign w:val="center"/>
                </w:tcPr>
                <w:p w14:paraId="72D4BDD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000000"/>
                      <w:sz w:val="21"/>
                      <w:szCs w:val="21"/>
                      <w:lang w:val="en-US" w:eastAsia="zh-CN"/>
                    </w:rPr>
                  </w:pPr>
                  <w:r>
                    <w:rPr>
                      <w:rFonts w:hint="eastAsia" w:cs="Times New Roman"/>
                      <w:bCs/>
                      <w:color w:val="000000"/>
                      <w:sz w:val="21"/>
                      <w:szCs w:val="21"/>
                      <w:lang w:val="en-US" w:eastAsia="zh-CN"/>
                    </w:rPr>
                    <w:t>0.5910</w:t>
                  </w:r>
                </w:p>
              </w:tc>
            </w:tr>
            <w:tr w14:paraId="0739F81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533" w:type="pct"/>
                  <w:tcBorders>
                    <w:tl2br w:val="nil"/>
                    <w:tr2bl w:val="nil"/>
                  </w:tcBorders>
                  <w:shd w:val="clear" w:color="auto" w:fill="auto"/>
                  <w:vAlign w:val="center"/>
                </w:tcPr>
                <w:p w14:paraId="01ADDD3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bCs/>
                      <w:color w:val="auto"/>
                      <w:kern w:val="2"/>
                      <w:sz w:val="21"/>
                      <w:szCs w:val="21"/>
                      <w:lang w:val="en-US" w:eastAsia="zh-CN" w:bidi="ar-SA"/>
                    </w:rPr>
                  </w:pPr>
                  <w:r>
                    <w:rPr>
                      <w:rFonts w:hint="eastAsia" w:ascii="Times New Roman" w:hAnsi="Times New Roman" w:cs="Times New Roman"/>
                      <w:bCs/>
                      <w:color w:val="auto"/>
                      <w:sz w:val="21"/>
                      <w:szCs w:val="21"/>
                      <w:lang w:val="en-US" w:eastAsia="zh-CN"/>
                    </w:rPr>
                    <w:t>47</w:t>
                  </w:r>
                </w:p>
              </w:tc>
              <w:tc>
                <w:tcPr>
                  <w:tcW w:w="716" w:type="pct"/>
                  <w:vMerge w:val="continue"/>
                  <w:tcBorders>
                    <w:tl2br w:val="nil"/>
                    <w:tr2bl w:val="nil"/>
                  </w:tcBorders>
                  <w:vAlign w:val="center"/>
                </w:tcPr>
                <w:p w14:paraId="0846FC9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color w:val="000000"/>
                      <w:sz w:val="21"/>
                      <w:szCs w:val="21"/>
                    </w:rPr>
                  </w:pPr>
                </w:p>
              </w:tc>
              <w:tc>
                <w:tcPr>
                  <w:tcW w:w="2298" w:type="pct"/>
                  <w:tcBorders>
                    <w:tl2br w:val="nil"/>
                    <w:tr2bl w:val="nil"/>
                  </w:tcBorders>
                  <w:shd w:val="clear" w:color="auto" w:fill="auto"/>
                  <w:vAlign w:val="center"/>
                </w:tcPr>
                <w:p w14:paraId="1B5749C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bCs/>
                      <w:color w:val="000000"/>
                      <w:kern w:val="2"/>
                      <w:sz w:val="21"/>
                      <w:szCs w:val="21"/>
                      <w:lang w:val="en-US" w:eastAsia="zh-CN" w:bidi="ar-SA"/>
                    </w:rPr>
                  </w:pPr>
                  <w:r>
                    <w:rPr>
                      <w:rFonts w:hint="eastAsia" w:ascii="Times New Roman" w:hAnsi="Times New Roman" w:cs="Times New Roman"/>
                      <w:bCs/>
                      <w:color w:val="000000"/>
                      <w:sz w:val="21"/>
                      <w:szCs w:val="21"/>
                      <w:lang w:val="en-US" w:eastAsia="zh-CN"/>
                    </w:rPr>
                    <w:t>西南边导线</w:t>
                  </w:r>
                  <w:r>
                    <w:rPr>
                      <w:rFonts w:hint="default" w:ascii="Times New Roman" w:hAnsi="Times New Roman" w:cs="Times New Roman"/>
                      <w:bCs/>
                      <w:color w:val="000000"/>
                      <w:sz w:val="21"/>
                      <w:szCs w:val="21"/>
                    </w:rPr>
                    <w:t>地面对地投影</w:t>
                  </w:r>
                  <w:r>
                    <w:rPr>
                      <w:rFonts w:hint="eastAsia" w:ascii="Times New Roman" w:hAnsi="Times New Roman" w:cs="Times New Roman"/>
                      <w:bCs/>
                      <w:color w:val="000000"/>
                      <w:sz w:val="21"/>
                      <w:szCs w:val="21"/>
                      <w:lang w:val="en-US" w:eastAsia="zh-CN"/>
                    </w:rPr>
                    <w:t>西南</w:t>
                  </w:r>
                  <w:r>
                    <w:rPr>
                      <w:rFonts w:hint="default" w:ascii="Times New Roman" w:hAnsi="Times New Roman" w:cs="Times New Roman"/>
                      <w:bCs/>
                      <w:color w:val="000000"/>
                      <w:sz w:val="21"/>
                      <w:szCs w:val="21"/>
                    </w:rPr>
                    <w:t>35m</w:t>
                  </w:r>
                </w:p>
              </w:tc>
              <w:tc>
                <w:tcPr>
                  <w:tcW w:w="740" w:type="pct"/>
                  <w:tcBorders>
                    <w:tl2br w:val="nil"/>
                    <w:tr2bl w:val="nil"/>
                  </w:tcBorders>
                  <w:vAlign w:val="center"/>
                </w:tcPr>
                <w:p w14:paraId="02F6FF1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000000"/>
                      <w:sz w:val="21"/>
                      <w:szCs w:val="21"/>
                      <w:lang w:val="en-US" w:eastAsia="zh-CN"/>
                    </w:rPr>
                  </w:pPr>
                  <w:r>
                    <w:rPr>
                      <w:rFonts w:hint="eastAsia" w:cs="Times New Roman"/>
                      <w:bCs/>
                      <w:color w:val="000000"/>
                      <w:sz w:val="21"/>
                      <w:szCs w:val="21"/>
                      <w:lang w:val="en-US" w:eastAsia="zh-CN"/>
                    </w:rPr>
                    <w:t>44.58</w:t>
                  </w:r>
                </w:p>
              </w:tc>
              <w:tc>
                <w:tcPr>
                  <w:tcW w:w="711" w:type="pct"/>
                  <w:tcBorders>
                    <w:tl2br w:val="nil"/>
                    <w:tr2bl w:val="nil"/>
                  </w:tcBorders>
                  <w:vAlign w:val="center"/>
                </w:tcPr>
                <w:p w14:paraId="135DF02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000000"/>
                      <w:sz w:val="21"/>
                      <w:szCs w:val="21"/>
                      <w:lang w:val="en-US" w:eastAsia="zh-CN"/>
                    </w:rPr>
                  </w:pPr>
                  <w:r>
                    <w:rPr>
                      <w:rFonts w:hint="eastAsia" w:cs="Times New Roman"/>
                      <w:bCs/>
                      <w:color w:val="000000"/>
                      <w:sz w:val="21"/>
                      <w:szCs w:val="21"/>
                      <w:lang w:val="en-US" w:eastAsia="zh-CN"/>
                    </w:rPr>
                    <w:t>0.4994</w:t>
                  </w:r>
                </w:p>
              </w:tc>
            </w:tr>
            <w:tr w14:paraId="7DFD0CA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533" w:type="pct"/>
                  <w:tcBorders>
                    <w:tl2br w:val="nil"/>
                    <w:tr2bl w:val="nil"/>
                  </w:tcBorders>
                  <w:shd w:val="clear" w:color="auto" w:fill="auto"/>
                  <w:vAlign w:val="center"/>
                </w:tcPr>
                <w:p w14:paraId="200F2BA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bCs/>
                      <w:color w:val="auto"/>
                      <w:kern w:val="2"/>
                      <w:sz w:val="21"/>
                      <w:szCs w:val="21"/>
                      <w:lang w:val="en-US" w:eastAsia="zh-CN" w:bidi="ar-SA"/>
                    </w:rPr>
                  </w:pPr>
                  <w:r>
                    <w:rPr>
                      <w:rFonts w:hint="eastAsia" w:ascii="Times New Roman" w:hAnsi="Times New Roman" w:cs="Times New Roman"/>
                      <w:bCs/>
                      <w:color w:val="auto"/>
                      <w:sz w:val="21"/>
                      <w:szCs w:val="21"/>
                      <w:lang w:val="en-US" w:eastAsia="zh-CN"/>
                    </w:rPr>
                    <w:t>48</w:t>
                  </w:r>
                </w:p>
              </w:tc>
              <w:tc>
                <w:tcPr>
                  <w:tcW w:w="716" w:type="pct"/>
                  <w:vMerge w:val="continue"/>
                  <w:tcBorders>
                    <w:tl2br w:val="nil"/>
                    <w:tr2bl w:val="nil"/>
                  </w:tcBorders>
                  <w:vAlign w:val="center"/>
                </w:tcPr>
                <w:p w14:paraId="7596D4C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color w:val="000000"/>
                      <w:sz w:val="21"/>
                      <w:szCs w:val="21"/>
                    </w:rPr>
                  </w:pPr>
                </w:p>
              </w:tc>
              <w:tc>
                <w:tcPr>
                  <w:tcW w:w="2298" w:type="pct"/>
                  <w:tcBorders>
                    <w:tl2br w:val="nil"/>
                    <w:tr2bl w:val="nil"/>
                  </w:tcBorders>
                  <w:shd w:val="clear" w:color="auto" w:fill="auto"/>
                  <w:vAlign w:val="center"/>
                </w:tcPr>
                <w:p w14:paraId="2BBE7F0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bCs/>
                      <w:color w:val="000000"/>
                      <w:kern w:val="2"/>
                      <w:sz w:val="21"/>
                      <w:szCs w:val="21"/>
                      <w:lang w:val="en-US" w:eastAsia="zh-CN" w:bidi="ar-SA"/>
                    </w:rPr>
                  </w:pPr>
                  <w:r>
                    <w:rPr>
                      <w:rFonts w:hint="eastAsia" w:ascii="Times New Roman" w:hAnsi="Times New Roman" w:cs="Times New Roman"/>
                      <w:bCs/>
                      <w:color w:val="000000"/>
                      <w:sz w:val="21"/>
                      <w:szCs w:val="21"/>
                      <w:lang w:val="en-US" w:eastAsia="zh-CN"/>
                    </w:rPr>
                    <w:t>西南边导线</w:t>
                  </w:r>
                  <w:r>
                    <w:rPr>
                      <w:rFonts w:hint="default" w:ascii="Times New Roman" w:hAnsi="Times New Roman" w:cs="Times New Roman"/>
                      <w:bCs/>
                      <w:color w:val="000000"/>
                      <w:sz w:val="21"/>
                      <w:szCs w:val="21"/>
                    </w:rPr>
                    <w:t>地面对地投影</w:t>
                  </w:r>
                  <w:r>
                    <w:rPr>
                      <w:rFonts w:hint="eastAsia" w:ascii="Times New Roman" w:hAnsi="Times New Roman" w:cs="Times New Roman"/>
                      <w:bCs/>
                      <w:color w:val="000000"/>
                      <w:sz w:val="21"/>
                      <w:szCs w:val="21"/>
                      <w:lang w:val="en-US" w:eastAsia="zh-CN"/>
                    </w:rPr>
                    <w:t>西南</w:t>
                  </w:r>
                  <w:r>
                    <w:rPr>
                      <w:rFonts w:hint="default" w:ascii="Times New Roman" w:hAnsi="Times New Roman" w:cs="Times New Roman"/>
                      <w:bCs/>
                      <w:color w:val="000000"/>
                      <w:sz w:val="21"/>
                      <w:szCs w:val="21"/>
                    </w:rPr>
                    <w:t>40m</w:t>
                  </w:r>
                </w:p>
              </w:tc>
              <w:tc>
                <w:tcPr>
                  <w:tcW w:w="740" w:type="pct"/>
                  <w:tcBorders>
                    <w:tl2br w:val="nil"/>
                    <w:tr2bl w:val="nil"/>
                  </w:tcBorders>
                  <w:vAlign w:val="center"/>
                </w:tcPr>
                <w:p w14:paraId="6E032A6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000000"/>
                      <w:sz w:val="21"/>
                      <w:szCs w:val="21"/>
                      <w:lang w:val="en-US" w:eastAsia="zh-CN"/>
                    </w:rPr>
                  </w:pPr>
                  <w:r>
                    <w:rPr>
                      <w:rFonts w:hint="eastAsia" w:cs="Times New Roman"/>
                      <w:bCs/>
                      <w:color w:val="000000"/>
                      <w:sz w:val="21"/>
                      <w:szCs w:val="21"/>
                      <w:lang w:val="en-US" w:eastAsia="zh-CN"/>
                    </w:rPr>
                    <w:t>36.53</w:t>
                  </w:r>
                </w:p>
              </w:tc>
              <w:tc>
                <w:tcPr>
                  <w:tcW w:w="711" w:type="pct"/>
                  <w:tcBorders>
                    <w:tl2br w:val="nil"/>
                    <w:tr2bl w:val="nil"/>
                  </w:tcBorders>
                  <w:vAlign w:val="center"/>
                </w:tcPr>
                <w:p w14:paraId="75EE644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000000"/>
                      <w:sz w:val="21"/>
                      <w:szCs w:val="21"/>
                      <w:lang w:val="en-US" w:eastAsia="zh-CN"/>
                    </w:rPr>
                  </w:pPr>
                  <w:r>
                    <w:rPr>
                      <w:rFonts w:hint="eastAsia" w:cs="Times New Roman"/>
                      <w:bCs/>
                      <w:color w:val="000000"/>
                      <w:sz w:val="21"/>
                      <w:szCs w:val="21"/>
                      <w:lang w:val="en-US" w:eastAsia="zh-CN"/>
                    </w:rPr>
                    <w:t>0.2922</w:t>
                  </w:r>
                </w:p>
              </w:tc>
            </w:tr>
            <w:tr w14:paraId="7D9CD9E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533" w:type="pct"/>
                  <w:tcBorders>
                    <w:tl2br w:val="nil"/>
                    <w:tr2bl w:val="nil"/>
                  </w:tcBorders>
                  <w:shd w:val="clear" w:color="auto" w:fill="auto"/>
                  <w:vAlign w:val="center"/>
                </w:tcPr>
                <w:p w14:paraId="5E91F73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bCs/>
                      <w:color w:val="auto"/>
                      <w:kern w:val="2"/>
                      <w:sz w:val="21"/>
                      <w:szCs w:val="21"/>
                      <w:lang w:val="en-US" w:eastAsia="zh-CN" w:bidi="ar-SA"/>
                    </w:rPr>
                  </w:pPr>
                  <w:r>
                    <w:rPr>
                      <w:rFonts w:hint="eastAsia" w:ascii="Times New Roman" w:hAnsi="Times New Roman" w:cs="Times New Roman"/>
                      <w:bCs/>
                      <w:color w:val="auto"/>
                      <w:sz w:val="21"/>
                      <w:szCs w:val="21"/>
                      <w:lang w:val="en-US" w:eastAsia="zh-CN"/>
                    </w:rPr>
                    <w:t>49</w:t>
                  </w:r>
                </w:p>
              </w:tc>
              <w:tc>
                <w:tcPr>
                  <w:tcW w:w="716" w:type="pct"/>
                  <w:vMerge w:val="continue"/>
                  <w:tcBorders>
                    <w:tl2br w:val="nil"/>
                    <w:tr2bl w:val="nil"/>
                  </w:tcBorders>
                  <w:vAlign w:val="center"/>
                </w:tcPr>
                <w:p w14:paraId="38AD432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color w:val="000000"/>
                      <w:sz w:val="21"/>
                      <w:szCs w:val="21"/>
                    </w:rPr>
                  </w:pPr>
                </w:p>
              </w:tc>
              <w:tc>
                <w:tcPr>
                  <w:tcW w:w="2298" w:type="pct"/>
                  <w:tcBorders>
                    <w:tl2br w:val="nil"/>
                    <w:tr2bl w:val="nil"/>
                  </w:tcBorders>
                  <w:shd w:val="clear" w:color="auto" w:fill="auto"/>
                  <w:vAlign w:val="center"/>
                </w:tcPr>
                <w:p w14:paraId="5C561F5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bCs/>
                      <w:color w:val="000000"/>
                      <w:kern w:val="2"/>
                      <w:sz w:val="21"/>
                      <w:szCs w:val="21"/>
                      <w:lang w:val="en-US" w:eastAsia="zh-CN" w:bidi="ar-SA"/>
                    </w:rPr>
                  </w:pPr>
                  <w:r>
                    <w:rPr>
                      <w:rFonts w:hint="eastAsia" w:ascii="Times New Roman" w:hAnsi="Times New Roman" w:cs="Times New Roman"/>
                      <w:bCs/>
                      <w:color w:val="000000"/>
                      <w:sz w:val="21"/>
                      <w:szCs w:val="21"/>
                      <w:lang w:val="en-US" w:eastAsia="zh-CN"/>
                    </w:rPr>
                    <w:t>西南边导线</w:t>
                  </w:r>
                  <w:r>
                    <w:rPr>
                      <w:rFonts w:hint="default" w:ascii="Times New Roman" w:hAnsi="Times New Roman" w:cs="Times New Roman"/>
                      <w:bCs/>
                      <w:color w:val="000000"/>
                      <w:sz w:val="21"/>
                      <w:szCs w:val="21"/>
                    </w:rPr>
                    <w:t>地面对地投影</w:t>
                  </w:r>
                  <w:r>
                    <w:rPr>
                      <w:rFonts w:hint="eastAsia" w:ascii="Times New Roman" w:hAnsi="Times New Roman" w:cs="Times New Roman"/>
                      <w:bCs/>
                      <w:color w:val="000000"/>
                      <w:sz w:val="21"/>
                      <w:szCs w:val="21"/>
                      <w:lang w:val="en-US" w:eastAsia="zh-CN"/>
                    </w:rPr>
                    <w:t>西南</w:t>
                  </w:r>
                  <w:r>
                    <w:rPr>
                      <w:rFonts w:hint="default" w:ascii="Times New Roman" w:hAnsi="Times New Roman" w:cs="Times New Roman"/>
                      <w:bCs/>
                      <w:color w:val="000000"/>
                      <w:sz w:val="21"/>
                      <w:szCs w:val="21"/>
                    </w:rPr>
                    <w:t>45m</w:t>
                  </w:r>
                </w:p>
              </w:tc>
              <w:tc>
                <w:tcPr>
                  <w:tcW w:w="740" w:type="pct"/>
                  <w:tcBorders>
                    <w:tl2br w:val="nil"/>
                    <w:tr2bl w:val="nil"/>
                  </w:tcBorders>
                  <w:vAlign w:val="center"/>
                </w:tcPr>
                <w:p w14:paraId="1D33211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000000"/>
                      <w:sz w:val="21"/>
                      <w:szCs w:val="21"/>
                      <w:lang w:val="en-US" w:eastAsia="zh-CN"/>
                    </w:rPr>
                  </w:pPr>
                  <w:r>
                    <w:rPr>
                      <w:rFonts w:hint="eastAsia" w:cs="Times New Roman"/>
                      <w:bCs/>
                      <w:color w:val="000000"/>
                      <w:sz w:val="21"/>
                      <w:szCs w:val="21"/>
                      <w:lang w:val="en-US" w:eastAsia="zh-CN"/>
                    </w:rPr>
                    <w:t>34.56</w:t>
                  </w:r>
                </w:p>
              </w:tc>
              <w:tc>
                <w:tcPr>
                  <w:tcW w:w="711" w:type="pct"/>
                  <w:tcBorders>
                    <w:tl2br w:val="nil"/>
                    <w:tr2bl w:val="nil"/>
                  </w:tcBorders>
                  <w:vAlign w:val="center"/>
                </w:tcPr>
                <w:p w14:paraId="7D966F1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000000"/>
                      <w:sz w:val="21"/>
                      <w:szCs w:val="21"/>
                      <w:lang w:val="en-US" w:eastAsia="zh-CN"/>
                    </w:rPr>
                  </w:pPr>
                  <w:r>
                    <w:rPr>
                      <w:rFonts w:hint="eastAsia" w:cs="Times New Roman"/>
                      <w:bCs/>
                      <w:color w:val="000000"/>
                      <w:sz w:val="21"/>
                      <w:szCs w:val="21"/>
                      <w:lang w:val="en-US" w:eastAsia="zh-CN"/>
                    </w:rPr>
                    <w:t>0.3224</w:t>
                  </w:r>
                </w:p>
              </w:tc>
            </w:tr>
            <w:tr w14:paraId="697ECC8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533" w:type="pct"/>
                  <w:tcBorders>
                    <w:tl2br w:val="nil"/>
                    <w:tr2bl w:val="nil"/>
                  </w:tcBorders>
                  <w:shd w:val="clear" w:color="auto" w:fill="auto"/>
                  <w:vAlign w:val="center"/>
                </w:tcPr>
                <w:p w14:paraId="742BDE1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bCs/>
                      <w:color w:val="auto"/>
                      <w:kern w:val="2"/>
                      <w:sz w:val="21"/>
                      <w:szCs w:val="21"/>
                      <w:lang w:val="en-US" w:eastAsia="zh-CN" w:bidi="ar-SA"/>
                    </w:rPr>
                  </w:pPr>
                  <w:r>
                    <w:rPr>
                      <w:rFonts w:hint="eastAsia" w:ascii="Times New Roman" w:hAnsi="Times New Roman" w:cs="Times New Roman"/>
                      <w:bCs/>
                      <w:color w:val="auto"/>
                      <w:sz w:val="21"/>
                      <w:szCs w:val="21"/>
                      <w:lang w:val="en-US" w:eastAsia="zh-CN"/>
                    </w:rPr>
                    <w:t>50</w:t>
                  </w:r>
                </w:p>
              </w:tc>
              <w:tc>
                <w:tcPr>
                  <w:tcW w:w="716" w:type="pct"/>
                  <w:vMerge w:val="continue"/>
                  <w:tcBorders>
                    <w:tl2br w:val="nil"/>
                    <w:tr2bl w:val="nil"/>
                  </w:tcBorders>
                  <w:vAlign w:val="center"/>
                </w:tcPr>
                <w:p w14:paraId="7834E33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color w:val="000000"/>
                      <w:sz w:val="21"/>
                      <w:szCs w:val="21"/>
                    </w:rPr>
                  </w:pPr>
                </w:p>
              </w:tc>
              <w:tc>
                <w:tcPr>
                  <w:tcW w:w="2298" w:type="pct"/>
                  <w:tcBorders>
                    <w:tl2br w:val="nil"/>
                    <w:tr2bl w:val="nil"/>
                  </w:tcBorders>
                  <w:shd w:val="clear" w:color="auto" w:fill="auto"/>
                  <w:vAlign w:val="center"/>
                </w:tcPr>
                <w:p w14:paraId="4D9C041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bCs/>
                      <w:color w:val="000000"/>
                      <w:kern w:val="2"/>
                      <w:sz w:val="21"/>
                      <w:szCs w:val="21"/>
                      <w:lang w:val="en-US" w:eastAsia="zh-CN" w:bidi="ar-SA"/>
                    </w:rPr>
                  </w:pPr>
                  <w:r>
                    <w:rPr>
                      <w:rFonts w:hint="eastAsia" w:ascii="Times New Roman" w:hAnsi="Times New Roman" w:cs="Times New Roman"/>
                      <w:bCs/>
                      <w:color w:val="000000"/>
                      <w:sz w:val="21"/>
                      <w:szCs w:val="21"/>
                      <w:lang w:val="en-US" w:eastAsia="zh-CN"/>
                    </w:rPr>
                    <w:t>西南边导线</w:t>
                  </w:r>
                  <w:r>
                    <w:rPr>
                      <w:rFonts w:hint="default" w:ascii="Times New Roman" w:hAnsi="Times New Roman" w:cs="Times New Roman"/>
                      <w:bCs/>
                      <w:color w:val="000000"/>
                      <w:sz w:val="21"/>
                      <w:szCs w:val="21"/>
                    </w:rPr>
                    <w:t>地面对地投影</w:t>
                  </w:r>
                  <w:r>
                    <w:rPr>
                      <w:rFonts w:hint="eastAsia" w:ascii="Times New Roman" w:hAnsi="Times New Roman" w:cs="Times New Roman"/>
                      <w:bCs/>
                      <w:color w:val="000000"/>
                      <w:sz w:val="21"/>
                      <w:szCs w:val="21"/>
                      <w:lang w:val="en-US" w:eastAsia="zh-CN"/>
                    </w:rPr>
                    <w:t>西南</w:t>
                  </w:r>
                  <w:r>
                    <w:rPr>
                      <w:rFonts w:hint="default" w:ascii="Times New Roman" w:hAnsi="Times New Roman" w:cs="Times New Roman"/>
                      <w:bCs/>
                      <w:color w:val="000000"/>
                      <w:sz w:val="21"/>
                      <w:szCs w:val="21"/>
                    </w:rPr>
                    <w:t>50m</w:t>
                  </w:r>
                </w:p>
              </w:tc>
              <w:tc>
                <w:tcPr>
                  <w:tcW w:w="740" w:type="pct"/>
                  <w:tcBorders>
                    <w:tl2br w:val="nil"/>
                    <w:tr2bl w:val="nil"/>
                  </w:tcBorders>
                  <w:vAlign w:val="center"/>
                </w:tcPr>
                <w:p w14:paraId="381F0DF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000000"/>
                      <w:sz w:val="21"/>
                      <w:szCs w:val="21"/>
                      <w:lang w:val="en-US" w:eastAsia="zh-CN"/>
                    </w:rPr>
                  </w:pPr>
                  <w:r>
                    <w:rPr>
                      <w:rFonts w:hint="eastAsia" w:cs="Times New Roman"/>
                      <w:bCs/>
                      <w:color w:val="000000"/>
                      <w:sz w:val="21"/>
                      <w:szCs w:val="21"/>
                      <w:lang w:val="en-US" w:eastAsia="zh-CN"/>
                    </w:rPr>
                    <w:t>24.14</w:t>
                  </w:r>
                </w:p>
              </w:tc>
              <w:tc>
                <w:tcPr>
                  <w:tcW w:w="711" w:type="pct"/>
                  <w:tcBorders>
                    <w:tl2br w:val="nil"/>
                    <w:tr2bl w:val="nil"/>
                  </w:tcBorders>
                  <w:vAlign w:val="center"/>
                </w:tcPr>
                <w:p w14:paraId="17FCEF8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000000"/>
                      <w:sz w:val="21"/>
                      <w:szCs w:val="21"/>
                      <w:lang w:val="en-US" w:eastAsia="zh-CN"/>
                    </w:rPr>
                  </w:pPr>
                  <w:r>
                    <w:rPr>
                      <w:rFonts w:hint="eastAsia" w:cs="Times New Roman"/>
                      <w:bCs/>
                      <w:color w:val="000000"/>
                      <w:sz w:val="21"/>
                      <w:szCs w:val="21"/>
                      <w:lang w:val="en-US" w:eastAsia="zh-CN"/>
                    </w:rPr>
                    <w:t>0.2213</w:t>
                  </w:r>
                </w:p>
              </w:tc>
            </w:tr>
          </w:tbl>
          <w:p w14:paraId="61D12959">
            <w:pPr>
              <w:pStyle w:val="23"/>
              <w:ind w:firstLine="482"/>
              <w:rPr>
                <w:color w:val="000000" w:themeColor="text1"/>
                <w:highlight w:val="none"/>
                <w14:textFill>
                  <w14:solidFill>
                    <w14:schemeClr w14:val="tx1"/>
                  </w14:solidFill>
                </w14:textFill>
              </w:rPr>
            </w:pPr>
            <w:r>
              <w:rPr>
                <w:rFonts w:hint="eastAsia"/>
                <w:b/>
                <w:bCs/>
                <w:color w:val="000000" w:themeColor="text1"/>
                <w:highlight w:val="none"/>
                <w14:textFill>
                  <w14:solidFill>
                    <w14:schemeClr w14:val="tx1"/>
                  </w14:solidFill>
                </w14:textFill>
              </w:rPr>
              <w:t>（</w:t>
            </w:r>
            <w:r>
              <w:rPr>
                <w:rFonts w:cs="Times New Roman"/>
                <w:b/>
                <w:bCs/>
                <w:color w:val="000000" w:themeColor="text1"/>
                <w:highlight w:val="none"/>
                <w14:textFill>
                  <w14:solidFill>
                    <w14:schemeClr w14:val="tx1"/>
                  </w14:solidFill>
                </w14:textFill>
              </w:rPr>
              <w:t>1</w:t>
            </w:r>
            <w:r>
              <w:rPr>
                <w:rFonts w:hint="eastAsia"/>
                <w:b/>
                <w:bCs/>
                <w:color w:val="000000" w:themeColor="text1"/>
                <w:highlight w:val="none"/>
                <w14:textFill>
                  <w14:solidFill>
                    <w14:schemeClr w14:val="tx1"/>
                  </w14:solidFill>
                </w14:textFill>
              </w:rPr>
              <w:t>）监测结果分析</w:t>
            </w:r>
            <w:bookmarkStart w:id="22" w:name="OLE_LINK24"/>
          </w:p>
          <w:p w14:paraId="32F72DA2">
            <w:pPr>
              <w:pStyle w:val="23"/>
              <w:ind w:firstLine="480"/>
              <w:rPr>
                <w:rFonts w:hint="eastAsia" w:eastAsia="宋体" w:cs="Times New Roman"/>
                <w:color w:val="000000" w:themeColor="text1"/>
                <w:highlight w:val="none"/>
                <w:lang w:eastAsia="zh-CN"/>
                <w14:textFill>
                  <w14:solidFill>
                    <w14:schemeClr w14:val="tx1"/>
                  </w14:solidFill>
                </w14:textFill>
              </w:rPr>
            </w:pPr>
            <w:r>
              <w:rPr>
                <w:rFonts w:cs="Times New Roman"/>
                <w:color w:val="000000" w:themeColor="text1"/>
                <w:highlight w:val="none"/>
                <w14:textFill>
                  <w14:solidFill>
                    <w14:schemeClr w14:val="tx1"/>
                  </w14:solidFill>
                </w14:textFill>
              </w:rPr>
              <w:t>根据监测结果可知，</w:t>
            </w:r>
            <w:r>
              <w:rPr>
                <w:rFonts w:hint="eastAsia" w:cs="Times New Roman"/>
                <w:color w:val="000000" w:themeColor="text1"/>
                <w:highlight w:val="none"/>
                <w14:textFill>
                  <w14:solidFill>
                    <w14:schemeClr w14:val="tx1"/>
                  </w14:solidFill>
                </w14:textFill>
              </w:rPr>
              <w:t>项目单回架空输电线路衰减断面</w:t>
            </w:r>
            <w:r>
              <w:rPr>
                <w:rFonts w:hint="eastAsia" w:cs="Times New Roman"/>
                <w:color w:val="000000" w:themeColor="text1"/>
                <w:highlight w:val="none"/>
                <w:lang w:eastAsia="zh-CN"/>
                <w14:textFill>
                  <w14:solidFill>
                    <w14:schemeClr w14:val="tx1"/>
                  </w14:solidFill>
                </w14:textFill>
              </w:rPr>
              <w:t>（</w:t>
            </w:r>
            <w:r>
              <w:rPr>
                <w:rFonts w:hint="eastAsia" w:cs="Times New Roman"/>
                <w:color w:val="000000" w:themeColor="text1"/>
                <w:highlight w:val="none"/>
                <w:lang w:val="en-US" w:eastAsia="zh-CN"/>
                <w14:textFill>
                  <w14:solidFill>
                    <w14:schemeClr w14:val="tx1"/>
                  </w14:solidFill>
                </w14:textFill>
              </w:rPr>
              <w:t>2#和3#塔基中间</w:t>
            </w:r>
            <w:r>
              <w:rPr>
                <w:rFonts w:hint="eastAsia" w:cs="Times New Roman"/>
                <w:color w:val="000000" w:themeColor="text1"/>
                <w:highlight w:val="none"/>
                <w:lang w:eastAsia="zh-CN"/>
                <w14:textFill>
                  <w14:solidFill>
                    <w14:schemeClr w14:val="tx1"/>
                  </w14:solidFill>
                </w14:textFill>
              </w:rPr>
              <w:t>）</w:t>
            </w:r>
            <w:r>
              <w:rPr>
                <w:rFonts w:hint="eastAsia" w:cs="Times New Roman"/>
                <w:color w:val="000000" w:themeColor="text1"/>
                <w:highlight w:val="none"/>
                <w:lang w:val="en-US" w:eastAsia="zh-CN"/>
                <w14:textFill>
                  <w14:solidFill>
                    <w14:schemeClr w14:val="tx1"/>
                  </w14:solidFill>
                </w14:textFill>
              </w:rPr>
              <w:t>的</w:t>
            </w:r>
            <w:r>
              <w:rPr>
                <w:rFonts w:cs="Times New Roman"/>
                <w:color w:val="000000" w:themeColor="text1"/>
                <w:highlight w:val="none"/>
                <w14:textFill>
                  <w14:solidFill>
                    <w14:schemeClr w14:val="tx1"/>
                  </w14:solidFill>
                </w14:textFill>
              </w:rPr>
              <w:t>工频电场强度为</w:t>
            </w:r>
            <w:r>
              <w:rPr>
                <w:rFonts w:hint="eastAsia" w:cs="Times New Roman"/>
                <w:color w:val="000000" w:themeColor="text1"/>
                <w:highlight w:val="none"/>
                <w:lang w:val="en-US" w:eastAsia="zh-CN"/>
                <w14:textFill>
                  <w14:solidFill>
                    <w14:schemeClr w14:val="tx1"/>
                  </w14:solidFill>
                </w14:textFill>
              </w:rPr>
              <w:t>22.34</w:t>
            </w:r>
            <w:r>
              <w:rPr>
                <w:rFonts w:hint="eastAsia" w:cs="Times New Roman"/>
                <w:color w:val="000000" w:themeColor="text1"/>
                <w:highlight w:val="none"/>
                <w14:textFill>
                  <w14:solidFill>
                    <w14:schemeClr w14:val="tx1"/>
                  </w14:solidFill>
                </w14:textFill>
              </w:rPr>
              <w:t>-</w:t>
            </w:r>
            <w:r>
              <w:rPr>
                <w:rFonts w:hint="eastAsia" w:cs="Times New Roman"/>
                <w:color w:val="000000" w:themeColor="text1"/>
                <w:highlight w:val="none"/>
                <w:lang w:val="en-US" w:eastAsia="zh-CN"/>
                <w14:textFill>
                  <w14:solidFill>
                    <w14:schemeClr w14:val="tx1"/>
                  </w14:solidFill>
                </w14:textFill>
              </w:rPr>
              <w:t>581.64</w:t>
            </w:r>
            <w:r>
              <w:rPr>
                <w:rFonts w:cs="Times New Roman"/>
                <w:color w:val="000000" w:themeColor="text1"/>
                <w:highlight w:val="none"/>
                <w14:textFill>
                  <w14:solidFill>
                    <w14:schemeClr w14:val="tx1"/>
                  </w14:solidFill>
                </w14:textFill>
              </w:rPr>
              <w:t>V/m、工频磁场强度为</w:t>
            </w:r>
            <w:r>
              <w:rPr>
                <w:rFonts w:hint="eastAsia" w:cs="Times New Roman"/>
                <w:color w:val="000000" w:themeColor="text1"/>
                <w:highlight w:val="none"/>
                <w:lang w:val="en-US" w:eastAsia="zh-CN"/>
                <w14:textFill>
                  <w14:solidFill>
                    <w14:schemeClr w14:val="tx1"/>
                  </w14:solidFill>
                </w14:textFill>
              </w:rPr>
              <w:t>0.1602</w:t>
            </w:r>
            <w:r>
              <w:rPr>
                <w:rFonts w:hint="eastAsia" w:cs="Times New Roman"/>
                <w:color w:val="000000" w:themeColor="text1"/>
                <w:highlight w:val="none"/>
                <w14:textFill>
                  <w14:solidFill>
                    <w14:schemeClr w14:val="tx1"/>
                  </w14:solidFill>
                </w14:textFill>
              </w:rPr>
              <w:t>-</w:t>
            </w:r>
            <w:r>
              <w:rPr>
                <w:rFonts w:hint="eastAsia" w:cs="Times New Roman"/>
                <w:color w:val="000000" w:themeColor="text1"/>
                <w:highlight w:val="none"/>
                <w:lang w:val="en-US" w:eastAsia="zh-CN"/>
                <w14:textFill>
                  <w14:solidFill>
                    <w14:schemeClr w14:val="tx1"/>
                  </w14:solidFill>
                </w14:textFill>
              </w:rPr>
              <w:t>5.2002</w:t>
            </w:r>
            <w:r>
              <w:rPr>
                <w:rFonts w:cs="Times New Roman"/>
                <w:color w:val="000000" w:themeColor="text1"/>
                <w:highlight w:val="none"/>
                <w14:textFill>
                  <w14:solidFill>
                    <w14:schemeClr w14:val="tx1"/>
                  </w14:solidFill>
                </w14:textFill>
              </w:rPr>
              <w:t>μT</w:t>
            </w:r>
            <w:r>
              <w:rPr>
                <w:rFonts w:hint="eastAsia" w:cs="Times New Roman"/>
                <w:color w:val="000000" w:themeColor="text1"/>
                <w:highlight w:val="none"/>
                <w:lang w:eastAsia="zh-CN"/>
                <w14:textFill>
                  <w14:solidFill>
                    <w14:schemeClr w14:val="tx1"/>
                  </w14:solidFill>
                </w14:textFill>
              </w:rPr>
              <w:t>。</w:t>
            </w:r>
          </w:p>
          <w:p w14:paraId="1DD28CFD">
            <w:pPr>
              <w:pStyle w:val="23"/>
              <w:ind w:firstLine="480"/>
              <w:rPr>
                <w:rFonts w:hint="eastAsia" w:eastAsia="宋体"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14:textFill>
                  <w14:solidFill>
                    <w14:schemeClr w14:val="tx1"/>
                  </w14:solidFill>
                </w14:textFill>
              </w:rPr>
              <w:t>项目单回架空输电线路衰减断面</w:t>
            </w:r>
            <w:r>
              <w:rPr>
                <w:rFonts w:hint="eastAsia" w:cs="Times New Roman"/>
                <w:color w:val="000000" w:themeColor="text1"/>
                <w:highlight w:val="none"/>
                <w:lang w:eastAsia="zh-CN"/>
                <w14:textFill>
                  <w14:solidFill>
                    <w14:schemeClr w14:val="tx1"/>
                  </w14:solidFill>
                </w14:textFill>
              </w:rPr>
              <w:t>（</w:t>
            </w:r>
            <w:r>
              <w:rPr>
                <w:rFonts w:hint="eastAsia" w:cs="Times New Roman"/>
                <w:color w:val="000000" w:themeColor="text1"/>
                <w:highlight w:val="none"/>
                <w:lang w:val="en-US" w:eastAsia="zh-CN"/>
                <w14:textFill>
                  <w14:solidFill>
                    <w14:schemeClr w14:val="tx1"/>
                  </w14:solidFill>
                </w14:textFill>
              </w:rPr>
              <w:t>5#和6#塔基中间</w:t>
            </w:r>
            <w:r>
              <w:rPr>
                <w:rFonts w:hint="eastAsia" w:cs="Times New Roman"/>
                <w:color w:val="000000" w:themeColor="text1"/>
                <w:highlight w:val="none"/>
                <w:lang w:eastAsia="zh-CN"/>
                <w14:textFill>
                  <w14:solidFill>
                    <w14:schemeClr w14:val="tx1"/>
                  </w14:solidFill>
                </w14:textFill>
              </w:rPr>
              <w:t>）</w:t>
            </w:r>
            <w:r>
              <w:rPr>
                <w:rFonts w:hint="eastAsia" w:cs="Times New Roman"/>
                <w:color w:val="000000" w:themeColor="text1"/>
                <w:highlight w:val="none"/>
                <w:lang w:val="en-US" w:eastAsia="zh-CN"/>
                <w14:textFill>
                  <w14:solidFill>
                    <w14:schemeClr w14:val="tx1"/>
                  </w14:solidFill>
                </w14:textFill>
              </w:rPr>
              <w:t>的</w:t>
            </w:r>
            <w:r>
              <w:rPr>
                <w:rFonts w:cs="Times New Roman"/>
                <w:color w:val="000000" w:themeColor="text1"/>
                <w:highlight w:val="none"/>
                <w14:textFill>
                  <w14:solidFill>
                    <w14:schemeClr w14:val="tx1"/>
                  </w14:solidFill>
                </w14:textFill>
              </w:rPr>
              <w:t>工频电场强度为</w:t>
            </w:r>
            <w:r>
              <w:rPr>
                <w:rFonts w:hint="eastAsia" w:cs="Times New Roman"/>
                <w:color w:val="000000" w:themeColor="text1"/>
                <w:highlight w:val="none"/>
                <w:lang w:val="en-US" w:eastAsia="zh-CN"/>
                <w14:textFill>
                  <w14:solidFill>
                    <w14:schemeClr w14:val="tx1"/>
                  </w14:solidFill>
                </w14:textFill>
              </w:rPr>
              <w:t>20.45</w:t>
            </w:r>
            <w:r>
              <w:rPr>
                <w:rFonts w:hint="eastAsia" w:cs="Times New Roman"/>
                <w:color w:val="000000" w:themeColor="text1"/>
                <w:highlight w:val="none"/>
                <w14:textFill>
                  <w14:solidFill>
                    <w14:schemeClr w14:val="tx1"/>
                  </w14:solidFill>
                </w14:textFill>
              </w:rPr>
              <w:t>-</w:t>
            </w:r>
            <w:r>
              <w:rPr>
                <w:rFonts w:hint="eastAsia" w:cs="Times New Roman"/>
                <w:color w:val="000000" w:themeColor="text1"/>
                <w:highlight w:val="none"/>
                <w:lang w:val="en-US" w:eastAsia="zh-CN"/>
                <w14:textFill>
                  <w14:solidFill>
                    <w14:schemeClr w14:val="tx1"/>
                  </w14:solidFill>
                </w14:textFill>
              </w:rPr>
              <w:t>579.75</w:t>
            </w:r>
            <w:r>
              <w:rPr>
                <w:rFonts w:cs="Times New Roman"/>
                <w:color w:val="000000" w:themeColor="text1"/>
                <w:highlight w:val="none"/>
                <w14:textFill>
                  <w14:solidFill>
                    <w14:schemeClr w14:val="tx1"/>
                  </w14:solidFill>
                </w14:textFill>
              </w:rPr>
              <w:t>V/m、工频磁场强度为</w:t>
            </w:r>
            <w:r>
              <w:rPr>
                <w:rFonts w:hint="eastAsia" w:cs="Times New Roman"/>
                <w:color w:val="000000" w:themeColor="text1"/>
                <w:highlight w:val="none"/>
                <w:lang w:val="en-US" w:eastAsia="zh-CN"/>
                <w14:textFill>
                  <w14:solidFill>
                    <w14:schemeClr w14:val="tx1"/>
                  </w14:solidFill>
                </w14:textFill>
              </w:rPr>
              <w:t>0.1590</w:t>
            </w:r>
            <w:r>
              <w:rPr>
                <w:rFonts w:hint="eastAsia" w:cs="Times New Roman"/>
                <w:color w:val="000000" w:themeColor="text1"/>
                <w:highlight w:val="none"/>
                <w14:textFill>
                  <w14:solidFill>
                    <w14:schemeClr w14:val="tx1"/>
                  </w14:solidFill>
                </w14:textFill>
              </w:rPr>
              <w:t>-</w:t>
            </w:r>
            <w:r>
              <w:rPr>
                <w:rFonts w:hint="eastAsia" w:cs="Times New Roman"/>
                <w:color w:val="000000" w:themeColor="text1"/>
                <w:highlight w:val="none"/>
                <w:lang w:val="en-US" w:eastAsia="zh-CN"/>
                <w14:textFill>
                  <w14:solidFill>
                    <w14:schemeClr w14:val="tx1"/>
                  </w14:solidFill>
                </w14:textFill>
              </w:rPr>
              <w:t>5.1990</w:t>
            </w:r>
            <w:r>
              <w:rPr>
                <w:rFonts w:cs="Times New Roman"/>
                <w:color w:val="000000" w:themeColor="text1"/>
                <w:highlight w:val="none"/>
                <w14:textFill>
                  <w14:solidFill>
                    <w14:schemeClr w14:val="tx1"/>
                  </w14:solidFill>
                </w14:textFill>
              </w:rPr>
              <w:t>μT</w:t>
            </w:r>
            <w:r>
              <w:rPr>
                <w:rFonts w:hint="eastAsia" w:cs="Times New Roman"/>
                <w:color w:val="000000" w:themeColor="text1"/>
                <w:highlight w:val="none"/>
                <w:lang w:eastAsia="zh-CN"/>
                <w14:textFill>
                  <w14:solidFill>
                    <w14:schemeClr w14:val="tx1"/>
                  </w14:solidFill>
                </w14:textFill>
              </w:rPr>
              <w:t>。</w:t>
            </w:r>
          </w:p>
          <w:p w14:paraId="5E337BC2">
            <w:pPr>
              <w:pStyle w:val="23"/>
              <w:ind w:firstLine="480"/>
              <w:rPr>
                <w:rFonts w:cs="Times New Roman"/>
                <w:color w:val="000000" w:themeColor="text1"/>
                <w:highlight w:val="none"/>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以上监测结果</w:t>
            </w:r>
            <w:r>
              <w:rPr>
                <w:rFonts w:hint="eastAsia" w:cs="Times New Roman"/>
                <w:color w:val="000000" w:themeColor="text1"/>
                <w:highlight w:val="none"/>
                <w14:textFill>
                  <w14:solidFill>
                    <w14:schemeClr w14:val="tx1"/>
                  </w14:solidFill>
                </w14:textFill>
              </w:rPr>
              <w:t>均能够满足</w:t>
            </w:r>
            <w:bookmarkStart w:id="23" w:name="OLE_LINK43"/>
            <w:r>
              <w:rPr>
                <w:rFonts w:cs="Times New Roman"/>
                <w:color w:val="000000" w:themeColor="text1"/>
                <w:highlight w:val="none"/>
                <w14:textFill>
                  <w14:solidFill>
                    <w14:schemeClr w14:val="tx1"/>
                  </w14:solidFill>
                </w14:textFill>
              </w:rPr>
              <w:t>《电磁环境控制限值》（GB8702-2014）中耕地、园地、牧草地、畜禽饲养地、养殖水面、道路等场所处10kV/m和100μT的限值要求。</w:t>
            </w:r>
          </w:p>
          <w:bookmarkEnd w:id="22"/>
          <w:bookmarkEnd w:id="23"/>
          <w:p w14:paraId="1C30AA0B">
            <w:pPr>
              <w:pStyle w:val="23"/>
              <w:ind w:firstLine="482"/>
              <w:rPr>
                <w:b/>
                <w:bCs/>
                <w:color w:val="000000" w:themeColor="text1"/>
                <w:highlight w:val="none"/>
                <w14:textFill>
                  <w14:solidFill>
                    <w14:schemeClr w14:val="tx1"/>
                  </w14:solidFill>
                </w14:textFill>
              </w:rPr>
            </w:pPr>
            <w:r>
              <w:rPr>
                <w:rFonts w:hint="eastAsia"/>
                <w:b/>
                <w:bCs/>
                <w:color w:val="000000" w:themeColor="text1"/>
                <w:highlight w:val="none"/>
                <w14:textFill>
                  <w14:solidFill>
                    <w14:schemeClr w14:val="tx1"/>
                  </w14:solidFill>
                </w14:textFill>
              </w:rPr>
              <w:t>（</w:t>
            </w:r>
            <w:r>
              <w:rPr>
                <w:rFonts w:cs="Times New Roman"/>
                <w:b/>
                <w:bCs/>
                <w:color w:val="000000" w:themeColor="text1"/>
                <w:highlight w:val="none"/>
                <w14:textFill>
                  <w14:solidFill>
                    <w14:schemeClr w14:val="tx1"/>
                  </w14:solidFill>
                </w14:textFill>
              </w:rPr>
              <w:t>2</w:t>
            </w:r>
            <w:r>
              <w:rPr>
                <w:rFonts w:hint="eastAsia"/>
                <w:b/>
                <w:bCs/>
                <w:color w:val="000000" w:themeColor="text1"/>
                <w:highlight w:val="none"/>
                <w14:textFill>
                  <w14:solidFill>
                    <w14:schemeClr w14:val="tx1"/>
                  </w14:solidFill>
                </w14:textFill>
              </w:rPr>
              <w:t>）运行负荷达到额定负载的电磁环境影响分析</w:t>
            </w:r>
          </w:p>
          <w:bookmarkEnd w:id="20"/>
          <w:p w14:paraId="24029364">
            <w:pPr>
              <w:pStyle w:val="23"/>
              <w:ind w:firstLine="480"/>
              <w:rPr>
                <w:color w:val="000000" w:themeColor="text1"/>
                <w:szCs w:val="24"/>
                <w:highlight w:val="yellow"/>
                <w14:textFill>
                  <w14:solidFill>
                    <w14:schemeClr w14:val="tx1"/>
                  </w14:solidFill>
                </w14:textFill>
              </w:rPr>
            </w:pPr>
            <w:r>
              <w:rPr>
                <w:rFonts w:hint="eastAsia"/>
                <w:color w:val="000000" w:themeColor="text1"/>
                <w:highlight w:val="none"/>
                <w14:textFill>
                  <w14:solidFill>
                    <w14:schemeClr w14:val="tx1"/>
                  </w14:solidFill>
                </w14:textFill>
              </w:rPr>
              <w:t>验收监测期间，建设项目实际运行电压均达到设计额定电压等级。因输变电项目运行负荷取决于输出端用电情况，建设项目运行负荷无法一直保持设计负荷，当输变电建设项目达到额定负载时，电压变化不大，故工频电场强度对环境影响变化不大，电流将有所增大，因此磁感应强度对环境影响将有所增加；根据该项目环评阶段对电磁环境的影响预测分析，在运行负荷达到额定负载的前提下，项目产生的工频电场、工频磁场仍能满足国家相关标准限值要求。</w:t>
            </w:r>
          </w:p>
        </w:tc>
      </w:tr>
      <w:tr w14:paraId="794541A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52" w:type="dxa"/>
            <w:vMerge w:val="restart"/>
            <w:vAlign w:val="center"/>
          </w:tcPr>
          <w:p w14:paraId="10F9D4B6">
            <w:pPr>
              <w:spacing w:line="240" w:lineRule="auto"/>
              <w:jc w:val="center"/>
              <w:rPr>
                <w:b/>
                <w:bCs/>
                <w:color w:val="000000" w:themeColor="text1"/>
                <w:szCs w:val="24"/>
                <w:highlight w:val="yellow"/>
                <w14:textFill>
                  <w14:solidFill>
                    <w14:schemeClr w14:val="tx1"/>
                  </w14:solidFill>
                </w14:textFill>
              </w:rPr>
            </w:pPr>
            <w:r>
              <w:rPr>
                <w:rFonts w:hint="eastAsia"/>
                <w:b/>
                <w:bCs/>
                <w:color w:val="000000" w:themeColor="text1"/>
                <w:szCs w:val="24"/>
                <w:highlight w:val="none"/>
                <w14:textFill>
                  <w14:solidFill>
                    <w14:schemeClr w14:val="tx1"/>
                  </w14:solidFill>
                </w14:textFill>
              </w:rPr>
              <w:t>声环境</w:t>
            </w:r>
          </w:p>
        </w:tc>
        <w:tc>
          <w:tcPr>
            <w:tcW w:w="7724" w:type="dxa"/>
            <w:vAlign w:val="center"/>
          </w:tcPr>
          <w:p w14:paraId="75DDFC10">
            <w:pPr>
              <w:rPr>
                <w:b/>
                <w:bCs/>
                <w:color w:val="000000" w:themeColor="text1"/>
                <w:szCs w:val="24"/>
                <w:highlight w:val="none"/>
                <w14:textFill>
                  <w14:solidFill>
                    <w14:schemeClr w14:val="tx1"/>
                  </w14:solidFill>
                </w14:textFill>
              </w:rPr>
            </w:pPr>
            <w:r>
              <w:rPr>
                <w:rFonts w:hint="eastAsia"/>
                <w:b/>
                <w:bCs/>
                <w:color w:val="000000" w:themeColor="text1"/>
                <w:szCs w:val="24"/>
                <w:highlight w:val="none"/>
                <w14:textFill>
                  <w14:solidFill>
                    <w14:schemeClr w14:val="tx1"/>
                  </w14:solidFill>
                </w14:textFill>
              </w:rPr>
              <w:t>监测因子及监测频次</w:t>
            </w:r>
          </w:p>
          <w:p w14:paraId="601BECFE">
            <w:pPr>
              <w:pStyle w:val="23"/>
              <w:ind w:firstLine="482"/>
              <w:rPr>
                <w:b/>
                <w:bCs/>
                <w:color w:val="000000" w:themeColor="text1"/>
                <w:highlight w:val="none"/>
                <w14:textFill>
                  <w14:solidFill>
                    <w14:schemeClr w14:val="tx1"/>
                  </w14:solidFill>
                </w14:textFill>
              </w:rPr>
            </w:pPr>
            <w:r>
              <w:rPr>
                <w:rFonts w:hint="eastAsia"/>
                <w:b/>
                <w:bCs/>
                <w:color w:val="000000" w:themeColor="text1"/>
                <w:highlight w:val="none"/>
                <w14:textFill>
                  <w14:solidFill>
                    <w14:schemeClr w14:val="tx1"/>
                  </w14:solidFill>
                </w14:textFill>
              </w:rPr>
              <w:t>（</w:t>
            </w:r>
            <w:r>
              <w:rPr>
                <w:rFonts w:cs="Times New Roman"/>
                <w:b/>
                <w:bCs/>
                <w:color w:val="000000" w:themeColor="text1"/>
                <w:highlight w:val="none"/>
                <w14:textFill>
                  <w14:solidFill>
                    <w14:schemeClr w14:val="tx1"/>
                  </w14:solidFill>
                </w14:textFill>
              </w:rPr>
              <w:t>1</w:t>
            </w:r>
            <w:r>
              <w:rPr>
                <w:rFonts w:hint="eastAsia"/>
                <w:b/>
                <w:bCs/>
                <w:color w:val="000000" w:themeColor="text1"/>
                <w:highlight w:val="none"/>
                <w14:textFill>
                  <w14:solidFill>
                    <w14:schemeClr w14:val="tx1"/>
                  </w14:solidFill>
                </w14:textFill>
              </w:rPr>
              <w:t>）监测因子</w:t>
            </w:r>
          </w:p>
          <w:p w14:paraId="3600CF57">
            <w:pPr>
              <w:pStyle w:val="23"/>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噪声（等效连续</w:t>
            </w:r>
            <w:r>
              <w:rPr>
                <w:rFonts w:cs="Times New Roman"/>
                <w:color w:val="000000" w:themeColor="text1"/>
                <w:highlight w:val="none"/>
                <w14:textFill>
                  <w14:solidFill>
                    <w14:schemeClr w14:val="tx1"/>
                  </w14:solidFill>
                </w14:textFill>
              </w:rPr>
              <w:t>A</w:t>
            </w:r>
            <w:r>
              <w:rPr>
                <w:rFonts w:hint="eastAsia"/>
                <w:color w:val="000000" w:themeColor="text1"/>
                <w:highlight w:val="none"/>
                <w14:textFill>
                  <w14:solidFill>
                    <w14:schemeClr w14:val="tx1"/>
                  </w14:solidFill>
                </w14:textFill>
              </w:rPr>
              <w:t>声级）</w:t>
            </w:r>
          </w:p>
          <w:p w14:paraId="581F1817">
            <w:pPr>
              <w:pStyle w:val="23"/>
              <w:ind w:firstLine="482"/>
              <w:rPr>
                <w:b/>
                <w:bCs/>
                <w:color w:val="000000" w:themeColor="text1"/>
                <w:highlight w:val="none"/>
                <w14:textFill>
                  <w14:solidFill>
                    <w14:schemeClr w14:val="tx1"/>
                  </w14:solidFill>
                </w14:textFill>
              </w:rPr>
            </w:pPr>
            <w:r>
              <w:rPr>
                <w:rFonts w:hint="eastAsia"/>
                <w:b/>
                <w:bCs/>
                <w:color w:val="000000" w:themeColor="text1"/>
                <w:highlight w:val="none"/>
                <w14:textFill>
                  <w14:solidFill>
                    <w14:schemeClr w14:val="tx1"/>
                  </w14:solidFill>
                </w14:textFill>
              </w:rPr>
              <w:t>（</w:t>
            </w:r>
            <w:r>
              <w:rPr>
                <w:rFonts w:cs="Times New Roman"/>
                <w:b/>
                <w:bCs/>
                <w:color w:val="000000" w:themeColor="text1"/>
                <w:highlight w:val="none"/>
                <w14:textFill>
                  <w14:solidFill>
                    <w14:schemeClr w14:val="tx1"/>
                  </w14:solidFill>
                </w14:textFill>
              </w:rPr>
              <w:t>2</w:t>
            </w:r>
            <w:r>
              <w:rPr>
                <w:rFonts w:hint="eastAsia"/>
                <w:b/>
                <w:bCs/>
                <w:color w:val="000000" w:themeColor="text1"/>
                <w:highlight w:val="none"/>
                <w14:textFill>
                  <w14:solidFill>
                    <w14:schemeClr w14:val="tx1"/>
                  </w14:solidFill>
                </w14:textFill>
              </w:rPr>
              <w:t>）监测频次</w:t>
            </w:r>
          </w:p>
          <w:p w14:paraId="6E66CFF8">
            <w:pPr>
              <w:pStyle w:val="23"/>
              <w:ind w:firstLine="480"/>
              <w:rPr>
                <w:color w:val="000000" w:themeColor="text1"/>
                <w:szCs w:val="24"/>
                <w:highlight w:val="yellow"/>
                <w14:textFill>
                  <w14:solidFill>
                    <w14:schemeClr w14:val="tx1"/>
                  </w14:solidFill>
                </w14:textFill>
              </w:rPr>
            </w:pPr>
            <w:r>
              <w:rPr>
                <w:rFonts w:hint="eastAsia"/>
                <w:color w:val="000000" w:themeColor="text1"/>
                <w:highlight w:val="none"/>
                <w14:textFill>
                  <w14:solidFill>
                    <w14:schemeClr w14:val="tx1"/>
                  </w14:solidFill>
                </w14:textFill>
              </w:rPr>
              <w:t>声环境：各监测点位昼夜各监测一次</w:t>
            </w:r>
          </w:p>
        </w:tc>
      </w:tr>
      <w:tr w14:paraId="676707B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52" w:type="dxa"/>
            <w:vMerge w:val="continue"/>
          </w:tcPr>
          <w:p w14:paraId="59DA3B6C">
            <w:pPr>
              <w:rPr>
                <w:b/>
                <w:bCs/>
                <w:color w:val="000000" w:themeColor="text1"/>
                <w:szCs w:val="24"/>
                <w:highlight w:val="yellow"/>
                <w14:textFill>
                  <w14:solidFill>
                    <w14:schemeClr w14:val="tx1"/>
                  </w14:solidFill>
                </w14:textFill>
              </w:rPr>
            </w:pPr>
          </w:p>
        </w:tc>
        <w:tc>
          <w:tcPr>
            <w:tcW w:w="7724" w:type="dxa"/>
            <w:vAlign w:val="center"/>
          </w:tcPr>
          <w:p w14:paraId="78D6A049">
            <w:pPr>
              <w:rPr>
                <w:b/>
                <w:bCs/>
                <w:color w:val="000000" w:themeColor="text1"/>
                <w:szCs w:val="24"/>
                <w:highlight w:val="none"/>
                <w14:textFill>
                  <w14:solidFill>
                    <w14:schemeClr w14:val="tx1"/>
                  </w14:solidFill>
                </w14:textFill>
              </w:rPr>
            </w:pPr>
            <w:r>
              <w:rPr>
                <w:rFonts w:hint="eastAsia"/>
                <w:b/>
                <w:bCs/>
                <w:color w:val="000000" w:themeColor="text1"/>
                <w:szCs w:val="24"/>
                <w:highlight w:val="none"/>
                <w14:textFill>
                  <w14:solidFill>
                    <w14:schemeClr w14:val="tx1"/>
                  </w14:solidFill>
                </w14:textFill>
              </w:rPr>
              <w:t>监测方法及监测布点</w:t>
            </w:r>
          </w:p>
          <w:p w14:paraId="7AAB106D">
            <w:pPr>
              <w:pStyle w:val="23"/>
              <w:ind w:firstLine="482"/>
              <w:rPr>
                <w:color w:val="000000" w:themeColor="text1"/>
                <w:highlight w:val="none"/>
                <w14:textFill>
                  <w14:solidFill>
                    <w14:schemeClr w14:val="tx1"/>
                  </w14:solidFill>
                </w14:textFill>
              </w:rPr>
            </w:pPr>
            <w:r>
              <w:rPr>
                <w:rFonts w:cs="Times New Roman"/>
                <w:b/>
                <w:bCs/>
                <w:color w:val="000000" w:themeColor="text1"/>
                <w:highlight w:val="none"/>
                <w14:textFill>
                  <w14:solidFill>
                    <w14:schemeClr w14:val="tx1"/>
                  </w14:solidFill>
                </w14:textFill>
              </w:rPr>
              <w:t>1</w:t>
            </w:r>
            <w:r>
              <w:rPr>
                <w:rFonts w:hint="eastAsia" w:cs="Times New Roman"/>
                <w:b/>
                <w:bCs/>
                <w:color w:val="000000" w:themeColor="text1"/>
                <w:highlight w:val="none"/>
                <w:lang w:eastAsia="zh-CN"/>
                <w14:textFill>
                  <w14:solidFill>
                    <w14:schemeClr w14:val="tx1"/>
                  </w14:solidFill>
                </w14:textFill>
              </w:rPr>
              <w:t>、</w:t>
            </w:r>
            <w:r>
              <w:rPr>
                <w:rFonts w:hint="eastAsia"/>
                <w:b/>
                <w:bCs/>
                <w:color w:val="000000" w:themeColor="text1"/>
                <w:highlight w:val="none"/>
                <w14:textFill>
                  <w14:solidFill>
                    <w14:schemeClr w14:val="tx1"/>
                  </w14:solidFill>
                </w14:textFill>
              </w:rPr>
              <w:t>监测方法</w:t>
            </w:r>
          </w:p>
          <w:p w14:paraId="0FA2195D">
            <w:pPr>
              <w:pStyle w:val="23"/>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《声环境质量标准》（</w:t>
            </w:r>
            <w:r>
              <w:rPr>
                <w:rFonts w:cs="Times New Roman"/>
                <w:color w:val="000000" w:themeColor="text1"/>
                <w:highlight w:val="none"/>
                <w14:textFill>
                  <w14:solidFill>
                    <w14:schemeClr w14:val="tx1"/>
                  </w14:solidFill>
                </w14:textFill>
              </w:rPr>
              <w:t>GB3096</w:t>
            </w:r>
            <w:r>
              <w:rPr>
                <w:rFonts w:hint="eastAsia"/>
                <w:color w:val="000000" w:themeColor="text1"/>
                <w:highlight w:val="none"/>
                <w14:textFill>
                  <w14:solidFill>
                    <w14:schemeClr w14:val="tx1"/>
                  </w14:solidFill>
                </w14:textFill>
              </w:rPr>
              <w:t>-</w:t>
            </w:r>
            <w:r>
              <w:rPr>
                <w:rFonts w:cs="Times New Roman"/>
                <w:color w:val="000000" w:themeColor="text1"/>
                <w:highlight w:val="none"/>
                <w14:textFill>
                  <w14:solidFill>
                    <w14:schemeClr w14:val="tx1"/>
                  </w14:solidFill>
                </w14:textFill>
              </w:rPr>
              <w:t>2008</w:t>
            </w:r>
            <w:r>
              <w:rPr>
                <w:rFonts w:hint="eastAsia"/>
                <w:color w:val="000000" w:themeColor="text1"/>
                <w:highlight w:val="none"/>
                <w14:textFill>
                  <w14:solidFill>
                    <w14:schemeClr w14:val="tx1"/>
                  </w14:solidFill>
                </w14:textFill>
              </w:rPr>
              <w:t>）。</w:t>
            </w:r>
          </w:p>
          <w:p w14:paraId="58B3D0B0">
            <w:pPr>
              <w:pStyle w:val="23"/>
              <w:ind w:firstLine="482"/>
              <w:rPr>
                <w:b/>
                <w:bCs/>
                <w:color w:val="000000" w:themeColor="text1"/>
                <w:highlight w:val="none"/>
                <w14:textFill>
                  <w14:solidFill>
                    <w14:schemeClr w14:val="tx1"/>
                  </w14:solidFill>
                </w14:textFill>
              </w:rPr>
            </w:pPr>
            <w:r>
              <w:rPr>
                <w:rFonts w:cs="Times New Roman"/>
                <w:b/>
                <w:bCs/>
                <w:color w:val="000000" w:themeColor="text1"/>
                <w:highlight w:val="none"/>
                <w14:textFill>
                  <w14:solidFill>
                    <w14:schemeClr w14:val="tx1"/>
                  </w14:solidFill>
                </w14:textFill>
              </w:rPr>
              <w:t>2</w:t>
            </w:r>
            <w:r>
              <w:rPr>
                <w:rFonts w:hint="eastAsia" w:cs="Times New Roman"/>
                <w:b/>
                <w:bCs/>
                <w:color w:val="000000" w:themeColor="text1"/>
                <w:highlight w:val="none"/>
                <w:lang w:eastAsia="zh-CN"/>
                <w14:textFill>
                  <w14:solidFill>
                    <w14:schemeClr w14:val="tx1"/>
                  </w14:solidFill>
                </w14:textFill>
              </w:rPr>
              <w:t>、</w:t>
            </w:r>
            <w:r>
              <w:rPr>
                <w:rFonts w:hint="eastAsia"/>
                <w:b/>
                <w:bCs/>
                <w:color w:val="000000" w:themeColor="text1"/>
                <w:highlight w:val="none"/>
                <w14:textFill>
                  <w14:solidFill>
                    <w14:schemeClr w14:val="tx1"/>
                  </w14:solidFill>
                </w14:textFill>
              </w:rPr>
              <w:t>监测布点</w:t>
            </w:r>
          </w:p>
          <w:p w14:paraId="654E785F">
            <w:pPr>
              <w:pStyle w:val="23"/>
              <w:ind w:firstLine="480"/>
              <w:rPr>
                <w:color w:val="000000" w:themeColor="text1"/>
                <w:highlight w:val="none"/>
                <w14:textFill>
                  <w14:solidFill>
                    <w14:schemeClr w14:val="tx1"/>
                  </w14:solidFill>
                </w14:textFill>
              </w:rPr>
            </w:pPr>
            <w:r>
              <w:rPr>
                <w:rFonts w:cs="Times New Roman"/>
                <w:color w:val="000000" w:themeColor="text1"/>
                <w:highlight w:val="none"/>
                <w14:textFill>
                  <w14:solidFill>
                    <w14:schemeClr w14:val="tx1"/>
                  </w14:solidFill>
                </w14:textFill>
              </w:rPr>
              <w:t>110kV</w:t>
            </w:r>
            <w:r>
              <w:rPr>
                <w:rFonts w:hint="eastAsia"/>
                <w:color w:val="000000" w:themeColor="text1"/>
                <w:highlight w:val="none"/>
                <w14:textFill>
                  <w14:solidFill>
                    <w14:schemeClr w14:val="tx1"/>
                  </w14:solidFill>
                </w14:textFill>
              </w:rPr>
              <w:t>单回架空输电线路下（</w:t>
            </w:r>
            <w:r>
              <w:rPr>
                <w:rFonts w:hint="eastAsia" w:cs="Times New Roman"/>
                <w:color w:val="000000" w:themeColor="text1"/>
                <w:highlight w:val="none"/>
                <w:lang w:val="en-US" w:eastAsia="zh-CN"/>
                <w14:textFill>
                  <w14:solidFill>
                    <w14:schemeClr w14:val="tx1"/>
                  </w14:solidFill>
                </w14:textFill>
              </w:rPr>
              <w:t>2</w:t>
            </w:r>
            <w:r>
              <w:rPr>
                <w:rFonts w:hint="eastAsia"/>
                <w:color w:val="000000" w:themeColor="text1"/>
                <w:highlight w:val="none"/>
                <w14:textFill>
                  <w14:solidFill>
                    <w14:schemeClr w14:val="tx1"/>
                  </w14:solidFill>
                </w14:textFill>
              </w:rPr>
              <w:t>#~</w:t>
            </w:r>
            <w:r>
              <w:rPr>
                <w:rFonts w:hint="eastAsia" w:cs="Times New Roman"/>
                <w:color w:val="000000" w:themeColor="text1"/>
                <w:highlight w:val="none"/>
                <w:lang w:val="en-US" w:eastAsia="zh-CN"/>
                <w14:textFill>
                  <w14:solidFill>
                    <w14:schemeClr w14:val="tx1"/>
                  </w14:solidFill>
                </w14:textFill>
              </w:rPr>
              <w:t>3</w:t>
            </w:r>
            <w:r>
              <w:rPr>
                <w:rFonts w:hint="eastAsia"/>
                <w:color w:val="000000" w:themeColor="text1"/>
                <w:highlight w:val="none"/>
                <w14:textFill>
                  <w14:solidFill>
                    <w14:schemeClr w14:val="tx1"/>
                  </w14:solidFill>
                </w14:textFill>
              </w:rPr>
              <w:t>#杆塔之间</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5#</w:t>
            </w:r>
            <w:r>
              <w:rPr>
                <w:rFonts w:hint="eastAsia"/>
                <w:color w:val="000000" w:themeColor="text1"/>
                <w:highlight w:val="none"/>
                <w14:textFill>
                  <w14:solidFill>
                    <w14:schemeClr w14:val="tx1"/>
                  </w14:solidFill>
                </w14:textFill>
              </w:rPr>
              <w:t>~</w:t>
            </w:r>
            <w:r>
              <w:rPr>
                <w:rFonts w:hint="eastAsia" w:cs="Times New Roman"/>
                <w:color w:val="000000" w:themeColor="text1"/>
                <w:highlight w:val="none"/>
                <w:lang w:val="en-US" w:eastAsia="zh-CN"/>
                <w14:textFill>
                  <w14:solidFill>
                    <w14:schemeClr w14:val="tx1"/>
                  </w14:solidFill>
                </w14:textFill>
              </w:rPr>
              <w:t>6</w:t>
            </w:r>
            <w:r>
              <w:rPr>
                <w:rFonts w:hint="eastAsia"/>
                <w:color w:val="000000" w:themeColor="text1"/>
                <w:highlight w:val="none"/>
                <w14:textFill>
                  <w14:solidFill>
                    <w14:schemeClr w14:val="tx1"/>
                  </w14:solidFill>
                </w14:textFill>
              </w:rPr>
              <w:t>#杆塔之间）各布设</w:t>
            </w:r>
            <w:r>
              <w:rPr>
                <w:rFonts w:cs="Times New Roman"/>
                <w:color w:val="000000" w:themeColor="text1"/>
                <w:highlight w:val="none"/>
                <w14:textFill>
                  <w14:solidFill>
                    <w14:schemeClr w14:val="tx1"/>
                  </w14:solidFill>
                </w14:textFill>
              </w:rPr>
              <w:t>1</w:t>
            </w:r>
            <w:r>
              <w:rPr>
                <w:rFonts w:hint="eastAsia"/>
                <w:color w:val="000000" w:themeColor="text1"/>
                <w:highlight w:val="none"/>
                <w14:textFill>
                  <w14:solidFill>
                    <w14:schemeClr w14:val="tx1"/>
                  </w14:solidFill>
                </w14:textFill>
              </w:rPr>
              <w:t>个监测点位，距地面高</w:t>
            </w:r>
            <w:r>
              <w:rPr>
                <w:rFonts w:cs="Times New Roman"/>
                <w:color w:val="000000" w:themeColor="text1"/>
                <w:highlight w:val="none"/>
                <w14:textFill>
                  <w14:solidFill>
                    <w14:schemeClr w14:val="tx1"/>
                  </w14:solidFill>
                </w14:textFill>
              </w:rPr>
              <w:t>1</w:t>
            </w:r>
            <w:r>
              <w:rPr>
                <w:rFonts w:hint="eastAsia"/>
                <w:color w:val="000000" w:themeColor="text1"/>
                <w:highlight w:val="none"/>
                <w14:textFill>
                  <w14:solidFill>
                    <w14:schemeClr w14:val="tx1"/>
                  </w14:solidFill>
                </w14:textFill>
              </w:rPr>
              <w:t>.</w:t>
            </w:r>
            <w:r>
              <w:rPr>
                <w:rFonts w:cs="Times New Roman"/>
                <w:color w:val="000000" w:themeColor="text1"/>
                <w:highlight w:val="none"/>
                <w14:textFill>
                  <w14:solidFill>
                    <w14:schemeClr w14:val="tx1"/>
                  </w14:solidFill>
                </w14:textFill>
              </w:rPr>
              <w:t>2m</w:t>
            </w:r>
            <w:r>
              <w:rPr>
                <w:rFonts w:hint="eastAsia"/>
                <w:color w:val="000000" w:themeColor="text1"/>
                <w:highlight w:val="none"/>
                <w14:textFill>
                  <w14:solidFill>
                    <w14:schemeClr w14:val="tx1"/>
                  </w14:solidFill>
                </w14:textFill>
              </w:rPr>
              <w:t>，监测昼间、夜间噪声值。</w:t>
            </w:r>
          </w:p>
          <w:p w14:paraId="58164472">
            <w:pPr>
              <w:pStyle w:val="23"/>
              <w:ind w:firstLine="480"/>
              <w:rPr>
                <w:color w:val="000000" w:themeColor="text1"/>
                <w:highlight w:val="none"/>
                <w14:textFill>
                  <w14:solidFill>
                    <w14:schemeClr w14:val="tx1"/>
                  </w14:solidFill>
                </w14:textFill>
              </w:rPr>
            </w:pPr>
            <w:r>
              <w:rPr>
                <w:rFonts w:hint="eastAsia" w:eastAsia="宋体"/>
                <w:color w:val="000000" w:themeColor="text1"/>
                <w:highlight w:val="none"/>
                <w:lang w:eastAsia="zh-CN"/>
                <w14:textFill>
                  <w14:solidFill>
                    <w14:schemeClr w14:val="tx1"/>
                  </w14:solidFill>
                </w14:textFill>
              </w:rPr>
              <w:drawing>
                <wp:anchor distT="0" distB="0" distL="114300" distR="114300" simplePos="0" relativeHeight="251672576" behindDoc="0" locked="0" layoutInCell="1" allowOverlap="1">
                  <wp:simplePos x="0" y="0"/>
                  <wp:positionH relativeFrom="column">
                    <wp:posOffset>29210</wp:posOffset>
                  </wp:positionH>
                  <wp:positionV relativeFrom="paragraph">
                    <wp:posOffset>30480</wp:posOffset>
                  </wp:positionV>
                  <wp:extent cx="4907280" cy="2527300"/>
                  <wp:effectExtent l="0" t="0" r="7620" b="6350"/>
                  <wp:wrapNone/>
                  <wp:docPr id="16" name="图片 16" descr="2e66b1431adeb012545c375f2ee3ccb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2e66b1431adeb012545c375f2ee3ccb5"/>
                          <pic:cNvPicPr>
                            <a:picLocks noChangeAspect="1"/>
                          </pic:cNvPicPr>
                        </pic:nvPicPr>
                        <pic:blipFill>
                          <a:blip r:embed="rId23"/>
                          <a:stretch>
                            <a:fillRect/>
                          </a:stretch>
                        </pic:blipFill>
                        <pic:spPr>
                          <a:xfrm>
                            <a:off x="0" y="0"/>
                            <a:ext cx="4907280" cy="2527300"/>
                          </a:xfrm>
                          <a:prstGeom prst="rect">
                            <a:avLst/>
                          </a:prstGeom>
                        </pic:spPr>
                      </pic:pic>
                    </a:graphicData>
                  </a:graphic>
                </wp:anchor>
              </w:drawing>
            </w:r>
          </w:p>
          <w:p w14:paraId="3BC3CA6D">
            <w:pPr>
              <w:pStyle w:val="23"/>
              <w:ind w:firstLine="480"/>
              <w:rPr>
                <w:rFonts w:hint="eastAsia" w:eastAsia="宋体"/>
                <w:color w:val="000000" w:themeColor="text1"/>
                <w:highlight w:val="none"/>
                <w:lang w:eastAsia="zh-CN"/>
                <w14:textFill>
                  <w14:solidFill>
                    <w14:schemeClr w14:val="tx1"/>
                  </w14:solidFill>
                </w14:textFill>
              </w:rPr>
            </w:pPr>
          </w:p>
          <w:p w14:paraId="75402D61">
            <w:pPr>
              <w:pStyle w:val="23"/>
              <w:ind w:firstLine="480"/>
              <w:rPr>
                <w:color w:val="000000" w:themeColor="text1"/>
                <w:highlight w:val="none"/>
                <w14:textFill>
                  <w14:solidFill>
                    <w14:schemeClr w14:val="tx1"/>
                  </w14:solidFill>
                </w14:textFill>
              </w:rPr>
            </w:pPr>
          </w:p>
          <w:p w14:paraId="24872C15">
            <w:pPr>
              <w:pStyle w:val="23"/>
              <w:ind w:firstLine="440"/>
              <w:rPr>
                <w:color w:val="000000" w:themeColor="text1"/>
                <w:highlight w:val="none"/>
                <w14:textFill>
                  <w14:solidFill>
                    <w14:schemeClr w14:val="tx1"/>
                  </w14:solidFill>
                </w14:textFill>
              </w:rPr>
            </w:pPr>
          </w:p>
          <w:p w14:paraId="1C326A1B">
            <w:pPr>
              <w:pStyle w:val="23"/>
              <w:ind w:firstLine="480"/>
              <w:rPr>
                <w:color w:val="000000" w:themeColor="text1"/>
                <w:highlight w:val="none"/>
                <w14:textFill>
                  <w14:solidFill>
                    <w14:schemeClr w14:val="tx1"/>
                  </w14:solidFill>
                </w14:textFill>
              </w:rPr>
            </w:pPr>
          </w:p>
          <w:p w14:paraId="61273F1E">
            <w:pPr>
              <w:pStyle w:val="23"/>
              <w:ind w:firstLine="480"/>
              <w:rPr>
                <w:color w:val="000000" w:themeColor="text1"/>
                <w:highlight w:val="none"/>
                <w14:textFill>
                  <w14:solidFill>
                    <w14:schemeClr w14:val="tx1"/>
                  </w14:solidFill>
                </w14:textFill>
              </w:rPr>
            </w:pPr>
          </w:p>
          <w:p w14:paraId="47D93C50">
            <w:pPr>
              <w:pStyle w:val="23"/>
              <w:ind w:firstLine="480"/>
              <w:rPr>
                <w:color w:val="000000" w:themeColor="text1"/>
                <w:highlight w:val="none"/>
                <w14:textFill>
                  <w14:solidFill>
                    <w14:schemeClr w14:val="tx1"/>
                  </w14:solidFill>
                </w14:textFill>
              </w:rPr>
            </w:pPr>
          </w:p>
          <w:p w14:paraId="3111D263">
            <w:pPr>
              <w:pStyle w:val="23"/>
              <w:ind w:firstLine="480"/>
              <w:rPr>
                <w:color w:val="000000" w:themeColor="text1"/>
                <w:highlight w:val="none"/>
                <w14:textFill>
                  <w14:solidFill>
                    <w14:schemeClr w14:val="tx1"/>
                  </w14:solidFill>
                </w14:textFill>
              </w:rPr>
            </w:pPr>
          </w:p>
          <w:p w14:paraId="69315410">
            <w:pPr>
              <w:pStyle w:val="23"/>
              <w:ind w:firstLine="480"/>
              <w:rPr>
                <w:color w:val="000000" w:themeColor="text1"/>
                <w:highlight w:val="none"/>
                <w14:textFill>
                  <w14:solidFill>
                    <w14:schemeClr w14:val="tx1"/>
                  </w14:solidFill>
                </w14:textFill>
              </w:rPr>
            </w:pPr>
          </w:p>
          <w:p w14:paraId="70F44E26">
            <w:pPr>
              <w:pStyle w:val="23"/>
              <w:ind w:firstLine="480"/>
              <w:jc w:val="center"/>
              <w:rPr>
                <w:color w:val="000000" w:themeColor="text1"/>
                <w:szCs w:val="24"/>
                <w:highlight w:val="yellow"/>
                <w14:textFill>
                  <w14:solidFill>
                    <w14:schemeClr w14:val="tx1"/>
                  </w14:solidFill>
                </w14:textFill>
              </w:rPr>
            </w:pPr>
            <w:bookmarkStart w:id="24" w:name="OLE_LINK34"/>
            <w:r>
              <w:rPr>
                <w:rFonts w:eastAsia="黑体" w:cs="Times New Roman"/>
                <w:color w:val="000000" w:themeColor="text1"/>
                <w:highlight w:val="none"/>
                <w14:textFill>
                  <w14:solidFill>
                    <w14:schemeClr w14:val="tx1"/>
                  </w14:solidFill>
                </w14:textFill>
              </w:rPr>
              <w:t>图7-4  本项目噪声监测点位示意图</w:t>
            </w:r>
            <w:bookmarkEnd w:id="24"/>
          </w:p>
        </w:tc>
      </w:tr>
      <w:tr w14:paraId="610A88C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52" w:type="dxa"/>
            <w:vMerge w:val="continue"/>
          </w:tcPr>
          <w:p w14:paraId="766599B4">
            <w:pPr>
              <w:rPr>
                <w:b/>
                <w:bCs/>
                <w:color w:val="000000" w:themeColor="text1"/>
                <w:szCs w:val="24"/>
                <w:highlight w:val="yellow"/>
                <w14:textFill>
                  <w14:solidFill>
                    <w14:schemeClr w14:val="tx1"/>
                  </w14:solidFill>
                </w14:textFill>
              </w:rPr>
            </w:pPr>
          </w:p>
        </w:tc>
        <w:tc>
          <w:tcPr>
            <w:tcW w:w="7724" w:type="dxa"/>
            <w:vAlign w:val="center"/>
          </w:tcPr>
          <w:p w14:paraId="60F4E16A">
            <w:pPr>
              <w:rPr>
                <w:b/>
                <w:bCs/>
                <w:color w:val="000000" w:themeColor="text1"/>
                <w:szCs w:val="24"/>
                <w:highlight w:val="none"/>
                <w14:textFill>
                  <w14:solidFill>
                    <w14:schemeClr w14:val="tx1"/>
                  </w14:solidFill>
                </w14:textFill>
              </w:rPr>
            </w:pPr>
            <w:r>
              <w:rPr>
                <w:rFonts w:hint="eastAsia"/>
                <w:b/>
                <w:bCs/>
                <w:color w:val="000000" w:themeColor="text1"/>
                <w:szCs w:val="24"/>
                <w:highlight w:val="none"/>
                <w14:textFill>
                  <w14:solidFill>
                    <w14:schemeClr w14:val="tx1"/>
                  </w14:solidFill>
                </w14:textFill>
              </w:rPr>
              <w:t>监测单位、监测时间、监测环境条件</w:t>
            </w:r>
          </w:p>
          <w:p w14:paraId="2D787A3F">
            <w:pPr>
              <w:pStyle w:val="23"/>
              <w:ind w:firstLine="482"/>
              <w:rPr>
                <w:b/>
                <w:bCs/>
                <w:color w:val="000000" w:themeColor="text1"/>
                <w:highlight w:val="none"/>
                <w14:textFill>
                  <w14:solidFill>
                    <w14:schemeClr w14:val="tx1"/>
                  </w14:solidFill>
                </w14:textFill>
              </w:rPr>
            </w:pPr>
            <w:r>
              <w:rPr>
                <w:rFonts w:hint="eastAsia"/>
                <w:b/>
                <w:bCs/>
                <w:color w:val="000000" w:themeColor="text1"/>
                <w:highlight w:val="none"/>
                <w14:textFill>
                  <w14:solidFill>
                    <w14:schemeClr w14:val="tx1"/>
                  </w14:solidFill>
                </w14:textFill>
              </w:rPr>
              <w:t>（</w:t>
            </w:r>
            <w:r>
              <w:rPr>
                <w:rFonts w:cs="Times New Roman"/>
                <w:b/>
                <w:bCs/>
                <w:color w:val="000000" w:themeColor="text1"/>
                <w:highlight w:val="none"/>
                <w14:textFill>
                  <w14:solidFill>
                    <w14:schemeClr w14:val="tx1"/>
                  </w14:solidFill>
                </w14:textFill>
              </w:rPr>
              <w:t>1</w:t>
            </w:r>
            <w:r>
              <w:rPr>
                <w:rFonts w:hint="eastAsia"/>
                <w:b/>
                <w:bCs/>
                <w:color w:val="000000" w:themeColor="text1"/>
                <w:highlight w:val="none"/>
                <w14:textFill>
                  <w14:solidFill>
                    <w14:schemeClr w14:val="tx1"/>
                  </w14:solidFill>
                </w14:textFill>
              </w:rPr>
              <w:t>）监测单位</w:t>
            </w:r>
          </w:p>
          <w:p w14:paraId="4F9F74AE">
            <w:pPr>
              <w:pStyle w:val="23"/>
              <w:ind w:firstLine="480"/>
              <w:rPr>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内蒙古俊森环保科技有限公司</w:t>
            </w:r>
          </w:p>
          <w:p w14:paraId="6CB67F70">
            <w:pPr>
              <w:pStyle w:val="23"/>
              <w:ind w:firstLine="482"/>
              <w:rPr>
                <w:b/>
                <w:bCs/>
                <w:color w:val="000000" w:themeColor="text1"/>
                <w:highlight w:val="none"/>
                <w14:textFill>
                  <w14:solidFill>
                    <w14:schemeClr w14:val="tx1"/>
                  </w14:solidFill>
                </w14:textFill>
              </w:rPr>
            </w:pPr>
            <w:r>
              <w:rPr>
                <w:rFonts w:hint="eastAsia"/>
                <w:b/>
                <w:bCs/>
                <w:color w:val="000000" w:themeColor="text1"/>
                <w:highlight w:val="none"/>
                <w14:textFill>
                  <w14:solidFill>
                    <w14:schemeClr w14:val="tx1"/>
                  </w14:solidFill>
                </w14:textFill>
              </w:rPr>
              <w:t>（</w:t>
            </w:r>
            <w:r>
              <w:rPr>
                <w:rFonts w:cs="Times New Roman"/>
                <w:b/>
                <w:bCs/>
                <w:color w:val="000000" w:themeColor="text1"/>
                <w:highlight w:val="none"/>
                <w14:textFill>
                  <w14:solidFill>
                    <w14:schemeClr w14:val="tx1"/>
                  </w14:solidFill>
                </w14:textFill>
              </w:rPr>
              <w:t>2</w:t>
            </w:r>
            <w:r>
              <w:rPr>
                <w:rFonts w:hint="eastAsia"/>
                <w:b/>
                <w:bCs/>
                <w:color w:val="000000" w:themeColor="text1"/>
                <w:highlight w:val="none"/>
                <w14:textFill>
                  <w14:solidFill>
                    <w14:schemeClr w14:val="tx1"/>
                  </w14:solidFill>
                </w14:textFill>
              </w:rPr>
              <w:t>）监测时间及监测环境条件</w:t>
            </w:r>
          </w:p>
          <w:p w14:paraId="3043E4C6">
            <w:pPr>
              <w:pStyle w:val="23"/>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监测期间环境条件见下表。</w:t>
            </w:r>
          </w:p>
          <w:p w14:paraId="37AC5EDD">
            <w:pPr>
              <w:pStyle w:val="23"/>
              <w:ind w:firstLine="480"/>
              <w:rPr>
                <w:rFonts w:eastAsia="黑体" w:cs="Times New Roman"/>
                <w:color w:val="000000" w:themeColor="text1"/>
                <w:highlight w:val="none"/>
                <w14:textFill>
                  <w14:solidFill>
                    <w14:schemeClr w14:val="tx1"/>
                  </w14:solidFill>
                </w14:textFill>
              </w:rPr>
            </w:pPr>
            <w:r>
              <w:rPr>
                <w:rFonts w:eastAsia="黑体" w:cs="Times New Roman"/>
                <w:color w:val="000000" w:themeColor="text1"/>
                <w:highlight w:val="none"/>
                <w14:textFill>
                  <w14:solidFill>
                    <w14:schemeClr w14:val="tx1"/>
                  </w14:solidFill>
                </w14:textFill>
              </w:rPr>
              <w:t>表7-5               监测期间环境条件</w:t>
            </w:r>
          </w:p>
          <w:tbl>
            <w:tblPr>
              <w:tblStyle w:val="10"/>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633"/>
              <w:gridCol w:w="1526"/>
              <w:gridCol w:w="1526"/>
              <w:gridCol w:w="1526"/>
              <w:gridCol w:w="1527"/>
            </w:tblGrid>
            <w:tr w14:paraId="7573E6F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84" w:type="dxa"/>
                  <w:vAlign w:val="center"/>
                </w:tcPr>
                <w:p w14:paraId="6AC02371">
                  <w:pPr>
                    <w:pStyle w:val="23"/>
                    <w:spacing w:line="240" w:lineRule="auto"/>
                    <w:ind w:firstLine="0" w:firstLineChars="0"/>
                    <w:jc w:val="center"/>
                    <w:rPr>
                      <w:b/>
                      <w:bCs/>
                      <w:color w:val="000000" w:themeColor="text1"/>
                      <w:sz w:val="21"/>
                      <w:szCs w:val="21"/>
                      <w:highlight w:val="none"/>
                      <w14:textFill>
                        <w14:solidFill>
                          <w14:schemeClr w14:val="tx1"/>
                        </w14:solidFill>
                      </w14:textFill>
                    </w:rPr>
                  </w:pPr>
                  <w:r>
                    <w:rPr>
                      <w:rFonts w:hint="eastAsia"/>
                      <w:b/>
                      <w:bCs/>
                      <w:color w:val="000000" w:themeColor="text1"/>
                      <w:sz w:val="21"/>
                      <w:szCs w:val="21"/>
                      <w:highlight w:val="none"/>
                      <w14:textFill>
                        <w14:solidFill>
                          <w14:schemeClr w14:val="tx1"/>
                        </w14:solidFill>
                      </w14:textFill>
                    </w:rPr>
                    <w:t>监测时间</w:t>
                  </w:r>
                </w:p>
              </w:tc>
              <w:tc>
                <w:tcPr>
                  <w:tcW w:w="1481" w:type="dxa"/>
                  <w:vAlign w:val="center"/>
                </w:tcPr>
                <w:p w14:paraId="681C9A1D">
                  <w:pPr>
                    <w:pStyle w:val="23"/>
                    <w:spacing w:line="240" w:lineRule="auto"/>
                    <w:ind w:firstLine="0" w:firstLineChars="0"/>
                    <w:jc w:val="center"/>
                    <w:rPr>
                      <w:b/>
                      <w:bCs/>
                      <w:color w:val="000000" w:themeColor="text1"/>
                      <w:sz w:val="21"/>
                      <w:szCs w:val="21"/>
                      <w:highlight w:val="none"/>
                      <w14:textFill>
                        <w14:solidFill>
                          <w14:schemeClr w14:val="tx1"/>
                        </w14:solidFill>
                      </w14:textFill>
                    </w:rPr>
                  </w:pPr>
                  <w:r>
                    <w:rPr>
                      <w:rFonts w:hint="eastAsia"/>
                      <w:b/>
                      <w:bCs/>
                      <w:color w:val="000000" w:themeColor="text1"/>
                      <w:sz w:val="21"/>
                      <w:szCs w:val="21"/>
                      <w:highlight w:val="none"/>
                      <w14:textFill>
                        <w14:solidFill>
                          <w14:schemeClr w14:val="tx1"/>
                        </w14:solidFill>
                      </w14:textFill>
                    </w:rPr>
                    <w:t>天气</w:t>
                  </w:r>
                </w:p>
              </w:tc>
              <w:tc>
                <w:tcPr>
                  <w:tcW w:w="1481" w:type="dxa"/>
                  <w:vAlign w:val="center"/>
                </w:tcPr>
                <w:p w14:paraId="2C51323D">
                  <w:pPr>
                    <w:pStyle w:val="23"/>
                    <w:spacing w:line="240" w:lineRule="auto"/>
                    <w:ind w:firstLine="0" w:firstLineChars="0"/>
                    <w:jc w:val="center"/>
                    <w:rPr>
                      <w:rFonts w:hint="eastAsia" w:eastAsia="宋体"/>
                      <w:b/>
                      <w:bCs/>
                      <w:color w:val="000000" w:themeColor="text1"/>
                      <w:sz w:val="21"/>
                      <w:szCs w:val="21"/>
                      <w:highlight w:val="none"/>
                      <w:lang w:val="en-US" w:eastAsia="zh-CN"/>
                      <w14:textFill>
                        <w14:solidFill>
                          <w14:schemeClr w14:val="tx1"/>
                        </w14:solidFill>
                      </w14:textFill>
                    </w:rPr>
                  </w:pPr>
                  <w:r>
                    <w:rPr>
                      <w:rFonts w:hint="eastAsia"/>
                      <w:b/>
                      <w:bCs/>
                      <w:color w:val="000000" w:themeColor="text1"/>
                      <w:sz w:val="21"/>
                      <w:szCs w:val="21"/>
                      <w:highlight w:val="none"/>
                      <w14:textFill>
                        <w14:solidFill>
                          <w14:schemeClr w14:val="tx1"/>
                        </w14:solidFill>
                      </w14:textFill>
                    </w:rPr>
                    <w:t>温度</w:t>
                  </w:r>
                  <w:r>
                    <w:rPr>
                      <w:rFonts w:hint="eastAsia"/>
                      <w:b/>
                      <w:bCs/>
                      <w:color w:val="000000" w:themeColor="text1"/>
                      <w:sz w:val="21"/>
                      <w:szCs w:val="21"/>
                      <w:highlight w:val="none"/>
                      <w:lang w:val="en-US" w:eastAsia="zh-CN"/>
                      <w14:textFill>
                        <w14:solidFill>
                          <w14:schemeClr w14:val="tx1"/>
                        </w14:solidFill>
                      </w14:textFill>
                    </w:rPr>
                    <w:t>℃</w:t>
                  </w:r>
                </w:p>
              </w:tc>
              <w:tc>
                <w:tcPr>
                  <w:tcW w:w="1481" w:type="dxa"/>
                  <w:vAlign w:val="center"/>
                </w:tcPr>
                <w:p w14:paraId="4201109F">
                  <w:pPr>
                    <w:pStyle w:val="23"/>
                    <w:spacing w:line="240" w:lineRule="auto"/>
                    <w:ind w:firstLine="0" w:firstLineChars="0"/>
                    <w:jc w:val="center"/>
                    <w:rPr>
                      <w:rFonts w:hint="eastAsia" w:eastAsia="宋体"/>
                      <w:b/>
                      <w:bCs/>
                      <w:color w:val="000000" w:themeColor="text1"/>
                      <w:sz w:val="21"/>
                      <w:szCs w:val="21"/>
                      <w:highlight w:val="none"/>
                      <w:lang w:val="en-US" w:eastAsia="zh-CN"/>
                      <w14:textFill>
                        <w14:solidFill>
                          <w14:schemeClr w14:val="tx1"/>
                        </w14:solidFill>
                      </w14:textFill>
                    </w:rPr>
                  </w:pPr>
                  <w:r>
                    <w:rPr>
                      <w:rFonts w:hint="eastAsia"/>
                      <w:b/>
                      <w:bCs/>
                      <w:color w:val="000000" w:themeColor="text1"/>
                      <w:sz w:val="21"/>
                      <w:szCs w:val="21"/>
                      <w:highlight w:val="none"/>
                      <w14:textFill>
                        <w14:solidFill>
                          <w14:schemeClr w14:val="tx1"/>
                        </w14:solidFill>
                      </w14:textFill>
                    </w:rPr>
                    <w:t>湿度</w:t>
                  </w:r>
                  <w:r>
                    <w:rPr>
                      <w:rFonts w:hint="eastAsia"/>
                      <w:b/>
                      <w:bCs/>
                      <w:color w:val="000000" w:themeColor="text1"/>
                      <w:sz w:val="21"/>
                      <w:szCs w:val="21"/>
                      <w:highlight w:val="none"/>
                      <w:lang w:val="en-US" w:eastAsia="zh-CN"/>
                      <w14:textFill>
                        <w14:solidFill>
                          <w14:schemeClr w14:val="tx1"/>
                        </w14:solidFill>
                      </w14:textFill>
                    </w:rPr>
                    <w:t>%</w:t>
                  </w:r>
                </w:p>
              </w:tc>
              <w:tc>
                <w:tcPr>
                  <w:tcW w:w="1481" w:type="dxa"/>
                  <w:vAlign w:val="center"/>
                </w:tcPr>
                <w:p w14:paraId="3DE78206">
                  <w:pPr>
                    <w:pStyle w:val="23"/>
                    <w:spacing w:line="240" w:lineRule="auto"/>
                    <w:ind w:firstLine="0" w:firstLineChars="0"/>
                    <w:jc w:val="center"/>
                    <w:rPr>
                      <w:rFonts w:hint="default" w:eastAsia="宋体"/>
                      <w:b/>
                      <w:bCs/>
                      <w:color w:val="000000" w:themeColor="text1"/>
                      <w:sz w:val="21"/>
                      <w:szCs w:val="21"/>
                      <w:highlight w:val="none"/>
                      <w:lang w:val="en-US" w:eastAsia="zh-CN"/>
                      <w14:textFill>
                        <w14:solidFill>
                          <w14:schemeClr w14:val="tx1"/>
                        </w14:solidFill>
                      </w14:textFill>
                    </w:rPr>
                  </w:pPr>
                  <w:r>
                    <w:rPr>
                      <w:rFonts w:hint="eastAsia"/>
                      <w:b/>
                      <w:bCs/>
                      <w:color w:val="000000" w:themeColor="text1"/>
                      <w:sz w:val="21"/>
                      <w:szCs w:val="21"/>
                      <w:highlight w:val="none"/>
                      <w14:textFill>
                        <w14:solidFill>
                          <w14:schemeClr w14:val="tx1"/>
                        </w14:solidFill>
                      </w14:textFill>
                    </w:rPr>
                    <w:t>风速</w:t>
                  </w:r>
                  <w:r>
                    <w:rPr>
                      <w:rFonts w:hint="eastAsia"/>
                      <w:b/>
                      <w:bCs/>
                      <w:color w:val="000000" w:themeColor="text1"/>
                      <w:sz w:val="21"/>
                      <w:szCs w:val="21"/>
                      <w:highlight w:val="none"/>
                      <w:lang w:val="en-US" w:eastAsia="zh-CN"/>
                      <w14:textFill>
                        <w14:solidFill>
                          <w14:schemeClr w14:val="tx1"/>
                        </w14:solidFill>
                      </w14:textFill>
                    </w:rPr>
                    <w:t>m/s</w:t>
                  </w:r>
                </w:p>
              </w:tc>
            </w:tr>
            <w:tr w14:paraId="24992BB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84" w:type="dxa"/>
                  <w:vAlign w:val="center"/>
                </w:tcPr>
                <w:p w14:paraId="7A714455">
                  <w:pPr>
                    <w:pStyle w:val="23"/>
                    <w:spacing w:line="240" w:lineRule="auto"/>
                    <w:ind w:firstLine="0" w:firstLineChars="0"/>
                    <w:jc w:val="center"/>
                    <w:rPr>
                      <w:rFonts w:hint="default" w:eastAsia="宋体"/>
                      <w:color w:val="000000" w:themeColor="text1"/>
                      <w:sz w:val="21"/>
                      <w:szCs w:val="21"/>
                      <w:highlight w:val="none"/>
                      <w:lang w:val="en-US" w:eastAsia="zh-CN"/>
                      <w14:textFill>
                        <w14:solidFill>
                          <w14:schemeClr w14:val="tx1"/>
                        </w14:solidFill>
                      </w14:textFill>
                    </w:rPr>
                  </w:pPr>
                  <w:r>
                    <w:rPr>
                      <w:rFonts w:cs="Times New Roman"/>
                      <w:color w:val="000000" w:themeColor="text1"/>
                      <w:sz w:val="21"/>
                      <w:szCs w:val="21"/>
                      <w:highlight w:val="none"/>
                      <w14:textFill>
                        <w14:solidFill>
                          <w14:schemeClr w14:val="tx1"/>
                        </w14:solidFill>
                      </w14:textFill>
                    </w:rPr>
                    <w:t>2025</w:t>
                  </w:r>
                  <w:r>
                    <w:rPr>
                      <w:rFonts w:hint="eastAsia"/>
                      <w:color w:val="000000" w:themeColor="text1"/>
                      <w:sz w:val="21"/>
                      <w:szCs w:val="21"/>
                      <w:highlight w:val="none"/>
                      <w14:textFill>
                        <w14:solidFill>
                          <w14:schemeClr w14:val="tx1"/>
                        </w14:solidFill>
                      </w14:textFill>
                    </w:rPr>
                    <w:t>.</w:t>
                  </w:r>
                  <w:r>
                    <w:rPr>
                      <w:rFonts w:hint="eastAsia" w:cs="Times New Roman"/>
                      <w:color w:val="000000" w:themeColor="text1"/>
                      <w:sz w:val="21"/>
                      <w:szCs w:val="21"/>
                      <w:highlight w:val="none"/>
                      <w:lang w:val="en-US" w:eastAsia="zh-CN"/>
                      <w14:textFill>
                        <w14:solidFill>
                          <w14:schemeClr w14:val="tx1"/>
                        </w14:solidFill>
                      </w14:textFill>
                    </w:rPr>
                    <w:t>11</w:t>
                  </w:r>
                  <w:r>
                    <w:rPr>
                      <w:rFonts w:hint="eastAsia"/>
                      <w:color w:val="000000" w:themeColor="text1"/>
                      <w:sz w:val="21"/>
                      <w:szCs w:val="21"/>
                      <w:highlight w:val="none"/>
                      <w14:textFill>
                        <w14:solidFill>
                          <w14:schemeClr w14:val="tx1"/>
                        </w14:solidFill>
                      </w14:textFill>
                    </w:rPr>
                    <w:t>.</w:t>
                  </w:r>
                  <w:r>
                    <w:rPr>
                      <w:rFonts w:cs="Times New Roman"/>
                      <w:color w:val="000000" w:themeColor="text1"/>
                      <w:sz w:val="21"/>
                      <w:szCs w:val="21"/>
                      <w:highlight w:val="none"/>
                      <w14:textFill>
                        <w14:solidFill>
                          <w14:schemeClr w14:val="tx1"/>
                        </w14:solidFill>
                      </w14:textFill>
                    </w:rPr>
                    <w:t>1</w:t>
                  </w:r>
                  <w:r>
                    <w:rPr>
                      <w:rFonts w:hint="eastAsia" w:cs="Times New Roman"/>
                      <w:color w:val="000000" w:themeColor="text1"/>
                      <w:sz w:val="21"/>
                      <w:szCs w:val="21"/>
                      <w:highlight w:val="none"/>
                      <w:lang w:val="en-US" w:eastAsia="zh-CN"/>
                      <w14:textFill>
                        <w14:solidFill>
                          <w14:schemeClr w14:val="tx1"/>
                        </w14:solidFill>
                      </w14:textFill>
                    </w:rPr>
                    <w:t>5昼</w:t>
                  </w:r>
                </w:p>
              </w:tc>
              <w:tc>
                <w:tcPr>
                  <w:tcW w:w="1481" w:type="dxa"/>
                  <w:vAlign w:val="center"/>
                </w:tcPr>
                <w:p w14:paraId="66577B92">
                  <w:pPr>
                    <w:pStyle w:val="23"/>
                    <w:spacing w:line="240" w:lineRule="auto"/>
                    <w:ind w:firstLine="0" w:firstLineChars="0"/>
                    <w:jc w:val="center"/>
                    <w:rPr>
                      <w:rFonts w:hint="eastAsia" w:eastAsia="宋体"/>
                      <w:color w:val="000000" w:themeColor="text1"/>
                      <w:sz w:val="21"/>
                      <w:szCs w:val="21"/>
                      <w:highlight w:val="none"/>
                      <w:lang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晴</w:t>
                  </w:r>
                </w:p>
              </w:tc>
              <w:tc>
                <w:tcPr>
                  <w:tcW w:w="1481" w:type="dxa"/>
                  <w:vAlign w:val="center"/>
                </w:tcPr>
                <w:p w14:paraId="452C7245">
                  <w:pPr>
                    <w:pStyle w:val="23"/>
                    <w:spacing w:line="240" w:lineRule="auto"/>
                    <w:ind w:firstLine="0" w:firstLineChars="0"/>
                    <w:jc w:val="center"/>
                    <w:rPr>
                      <w:rFonts w:hint="default" w:eastAsia="宋体"/>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-5</w:t>
                  </w:r>
                </w:p>
              </w:tc>
              <w:tc>
                <w:tcPr>
                  <w:tcW w:w="1481" w:type="dxa"/>
                  <w:vAlign w:val="center"/>
                </w:tcPr>
                <w:p w14:paraId="55289FED">
                  <w:pPr>
                    <w:pStyle w:val="23"/>
                    <w:spacing w:line="240" w:lineRule="auto"/>
                    <w:ind w:firstLine="0" w:firstLineChars="0"/>
                    <w:jc w:val="center"/>
                    <w:rPr>
                      <w:color w:val="000000" w:themeColor="text1"/>
                      <w:sz w:val="21"/>
                      <w:szCs w:val="21"/>
                      <w:highlight w:val="none"/>
                      <w14:textFill>
                        <w14:solidFill>
                          <w14:schemeClr w14:val="tx1"/>
                        </w14:solidFill>
                      </w14:textFill>
                    </w:rPr>
                  </w:pPr>
                  <w:r>
                    <w:rPr>
                      <w:rFonts w:cs="Times New Roman"/>
                      <w:color w:val="000000" w:themeColor="text1"/>
                      <w:sz w:val="21"/>
                      <w:szCs w:val="21"/>
                      <w:highlight w:val="none"/>
                      <w14:textFill>
                        <w14:solidFill>
                          <w14:schemeClr w14:val="tx1"/>
                        </w14:solidFill>
                      </w14:textFill>
                    </w:rPr>
                    <w:t>59</w:t>
                  </w:r>
                  <w:r>
                    <w:rPr>
                      <w:rFonts w:hint="eastAsia"/>
                      <w:color w:val="000000" w:themeColor="text1"/>
                      <w:sz w:val="21"/>
                      <w:szCs w:val="21"/>
                      <w:highlight w:val="none"/>
                      <w14:textFill>
                        <w14:solidFill>
                          <w14:schemeClr w14:val="tx1"/>
                        </w14:solidFill>
                      </w14:textFill>
                    </w:rPr>
                    <w:t>.</w:t>
                  </w:r>
                  <w:r>
                    <w:rPr>
                      <w:rFonts w:cs="Times New Roman"/>
                      <w:color w:val="000000" w:themeColor="text1"/>
                      <w:sz w:val="21"/>
                      <w:szCs w:val="21"/>
                      <w:highlight w:val="none"/>
                      <w14:textFill>
                        <w14:solidFill>
                          <w14:schemeClr w14:val="tx1"/>
                        </w14:solidFill>
                      </w14:textFill>
                    </w:rPr>
                    <w:t>4</w:t>
                  </w:r>
                </w:p>
              </w:tc>
              <w:tc>
                <w:tcPr>
                  <w:tcW w:w="1481" w:type="dxa"/>
                  <w:vAlign w:val="center"/>
                </w:tcPr>
                <w:p w14:paraId="128C1F4B">
                  <w:pPr>
                    <w:pStyle w:val="23"/>
                    <w:spacing w:line="240" w:lineRule="auto"/>
                    <w:ind w:firstLine="0" w:firstLineChars="0"/>
                    <w:jc w:val="center"/>
                    <w:rPr>
                      <w:color w:val="000000" w:themeColor="text1"/>
                      <w:sz w:val="21"/>
                      <w:szCs w:val="21"/>
                      <w:highlight w:val="none"/>
                      <w14:textFill>
                        <w14:solidFill>
                          <w14:schemeClr w14:val="tx1"/>
                        </w14:solidFill>
                      </w14:textFill>
                    </w:rPr>
                  </w:pPr>
                  <w:r>
                    <w:rPr>
                      <w:rFonts w:cs="Times New Roman"/>
                      <w:color w:val="000000" w:themeColor="text1"/>
                      <w:sz w:val="21"/>
                      <w:szCs w:val="21"/>
                      <w:highlight w:val="none"/>
                      <w14:textFill>
                        <w14:solidFill>
                          <w14:schemeClr w14:val="tx1"/>
                        </w14:solidFill>
                      </w14:textFill>
                    </w:rPr>
                    <w:t>2</w:t>
                  </w:r>
                  <w:r>
                    <w:rPr>
                      <w:rFonts w:hint="eastAsia"/>
                      <w:color w:val="000000" w:themeColor="text1"/>
                      <w:sz w:val="21"/>
                      <w:szCs w:val="21"/>
                      <w:highlight w:val="none"/>
                      <w14:textFill>
                        <w14:solidFill>
                          <w14:schemeClr w14:val="tx1"/>
                        </w14:solidFill>
                      </w14:textFill>
                    </w:rPr>
                    <w:t>.</w:t>
                  </w:r>
                  <w:r>
                    <w:rPr>
                      <w:rFonts w:cs="Times New Roman"/>
                      <w:color w:val="000000" w:themeColor="text1"/>
                      <w:sz w:val="21"/>
                      <w:szCs w:val="21"/>
                      <w:highlight w:val="none"/>
                      <w14:textFill>
                        <w14:solidFill>
                          <w14:schemeClr w14:val="tx1"/>
                        </w14:solidFill>
                      </w14:textFill>
                    </w:rPr>
                    <w:t>3</w:t>
                  </w:r>
                </w:p>
              </w:tc>
            </w:tr>
            <w:tr w14:paraId="349A422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84" w:type="dxa"/>
                  <w:vAlign w:val="center"/>
                </w:tcPr>
                <w:p w14:paraId="16A9CC64">
                  <w:pPr>
                    <w:pStyle w:val="23"/>
                    <w:spacing w:line="240" w:lineRule="auto"/>
                    <w:ind w:firstLine="0" w:firstLineChars="0"/>
                    <w:jc w:val="center"/>
                    <w:rPr>
                      <w:rFonts w:cs="Times New Roman"/>
                      <w:color w:val="000000" w:themeColor="text1"/>
                      <w:sz w:val="21"/>
                      <w:szCs w:val="21"/>
                      <w:highlight w:val="none"/>
                      <w14:textFill>
                        <w14:solidFill>
                          <w14:schemeClr w14:val="tx1"/>
                        </w14:solidFill>
                      </w14:textFill>
                    </w:rPr>
                  </w:pPr>
                  <w:r>
                    <w:rPr>
                      <w:rFonts w:cs="Times New Roman"/>
                      <w:color w:val="000000" w:themeColor="text1"/>
                      <w:sz w:val="21"/>
                      <w:szCs w:val="21"/>
                      <w:highlight w:val="none"/>
                      <w14:textFill>
                        <w14:solidFill>
                          <w14:schemeClr w14:val="tx1"/>
                        </w14:solidFill>
                      </w14:textFill>
                    </w:rPr>
                    <w:t>2025</w:t>
                  </w:r>
                  <w:r>
                    <w:rPr>
                      <w:rFonts w:hint="eastAsia"/>
                      <w:color w:val="000000" w:themeColor="text1"/>
                      <w:sz w:val="21"/>
                      <w:szCs w:val="21"/>
                      <w:highlight w:val="none"/>
                      <w14:textFill>
                        <w14:solidFill>
                          <w14:schemeClr w14:val="tx1"/>
                        </w14:solidFill>
                      </w14:textFill>
                    </w:rPr>
                    <w:t>.</w:t>
                  </w:r>
                  <w:r>
                    <w:rPr>
                      <w:rFonts w:hint="eastAsia" w:cs="Times New Roman"/>
                      <w:color w:val="000000" w:themeColor="text1"/>
                      <w:sz w:val="21"/>
                      <w:szCs w:val="21"/>
                      <w:highlight w:val="none"/>
                      <w:lang w:val="en-US" w:eastAsia="zh-CN"/>
                      <w14:textFill>
                        <w14:solidFill>
                          <w14:schemeClr w14:val="tx1"/>
                        </w14:solidFill>
                      </w14:textFill>
                    </w:rPr>
                    <w:t>11</w:t>
                  </w:r>
                  <w:r>
                    <w:rPr>
                      <w:rFonts w:hint="eastAsia"/>
                      <w:color w:val="000000" w:themeColor="text1"/>
                      <w:sz w:val="21"/>
                      <w:szCs w:val="21"/>
                      <w:highlight w:val="none"/>
                      <w14:textFill>
                        <w14:solidFill>
                          <w14:schemeClr w14:val="tx1"/>
                        </w14:solidFill>
                      </w14:textFill>
                    </w:rPr>
                    <w:t>.</w:t>
                  </w:r>
                  <w:r>
                    <w:rPr>
                      <w:rFonts w:cs="Times New Roman"/>
                      <w:color w:val="000000" w:themeColor="text1"/>
                      <w:sz w:val="21"/>
                      <w:szCs w:val="21"/>
                      <w:highlight w:val="none"/>
                      <w14:textFill>
                        <w14:solidFill>
                          <w14:schemeClr w14:val="tx1"/>
                        </w14:solidFill>
                      </w14:textFill>
                    </w:rPr>
                    <w:t>1</w:t>
                  </w:r>
                  <w:r>
                    <w:rPr>
                      <w:rFonts w:hint="eastAsia" w:cs="Times New Roman"/>
                      <w:color w:val="000000" w:themeColor="text1"/>
                      <w:sz w:val="21"/>
                      <w:szCs w:val="21"/>
                      <w:highlight w:val="none"/>
                      <w:lang w:val="en-US" w:eastAsia="zh-CN"/>
                      <w14:textFill>
                        <w14:solidFill>
                          <w14:schemeClr w14:val="tx1"/>
                        </w14:solidFill>
                      </w14:textFill>
                    </w:rPr>
                    <w:t>5夜</w:t>
                  </w:r>
                </w:p>
              </w:tc>
              <w:tc>
                <w:tcPr>
                  <w:tcW w:w="1481" w:type="dxa"/>
                  <w:vAlign w:val="center"/>
                </w:tcPr>
                <w:p w14:paraId="580F1F3E">
                  <w:pPr>
                    <w:spacing w:line="240" w:lineRule="auto"/>
                    <w:ind w:firstLine="0" w:firstLineChars="0"/>
                    <w:jc w:val="center"/>
                    <w:rPr>
                      <w:rFonts w:hint="eastAsia"/>
                      <w:color w:val="000000" w:themeColor="text1"/>
                      <w:sz w:val="21"/>
                      <w:szCs w:val="21"/>
                      <w:highlight w:val="none"/>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晴</w:t>
                  </w:r>
                </w:p>
              </w:tc>
              <w:tc>
                <w:tcPr>
                  <w:tcW w:w="1481" w:type="dxa"/>
                  <w:vAlign w:val="center"/>
                </w:tcPr>
                <w:p w14:paraId="571994E3">
                  <w:pPr>
                    <w:pStyle w:val="23"/>
                    <w:spacing w:line="240" w:lineRule="auto"/>
                    <w:ind w:firstLine="0" w:firstLineChars="0"/>
                    <w:jc w:val="center"/>
                    <w:rPr>
                      <w:rFonts w:hint="default"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-9</w:t>
                  </w:r>
                </w:p>
              </w:tc>
              <w:tc>
                <w:tcPr>
                  <w:tcW w:w="1481" w:type="dxa"/>
                  <w:vAlign w:val="center"/>
                </w:tcPr>
                <w:p w14:paraId="09153D00">
                  <w:pPr>
                    <w:pStyle w:val="23"/>
                    <w:spacing w:line="240" w:lineRule="auto"/>
                    <w:ind w:firstLine="0" w:firstLineChars="0"/>
                    <w:jc w:val="center"/>
                    <w:rPr>
                      <w:rFonts w:hint="default"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42</w:t>
                  </w:r>
                </w:p>
              </w:tc>
              <w:tc>
                <w:tcPr>
                  <w:tcW w:w="1481" w:type="dxa"/>
                  <w:vAlign w:val="center"/>
                </w:tcPr>
                <w:p w14:paraId="7DFB2E55">
                  <w:pPr>
                    <w:pStyle w:val="23"/>
                    <w:spacing w:line="240" w:lineRule="auto"/>
                    <w:ind w:firstLine="0" w:firstLineChars="0"/>
                    <w:jc w:val="center"/>
                    <w:rPr>
                      <w:rFonts w:hint="default"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4.1</w:t>
                  </w:r>
                </w:p>
              </w:tc>
            </w:tr>
            <w:tr w14:paraId="1572F35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84" w:type="dxa"/>
                  <w:vAlign w:val="center"/>
                </w:tcPr>
                <w:p w14:paraId="143E2EF7">
                  <w:pPr>
                    <w:pStyle w:val="23"/>
                    <w:spacing w:line="240" w:lineRule="auto"/>
                    <w:ind w:firstLine="0" w:firstLineChars="0"/>
                    <w:jc w:val="center"/>
                    <w:rPr>
                      <w:rFonts w:cs="Times New Roman"/>
                      <w:color w:val="000000" w:themeColor="text1"/>
                      <w:sz w:val="21"/>
                      <w:szCs w:val="21"/>
                      <w:highlight w:val="none"/>
                      <w14:textFill>
                        <w14:solidFill>
                          <w14:schemeClr w14:val="tx1"/>
                        </w14:solidFill>
                      </w14:textFill>
                    </w:rPr>
                  </w:pPr>
                  <w:r>
                    <w:rPr>
                      <w:rFonts w:cs="Times New Roman"/>
                      <w:color w:val="000000" w:themeColor="text1"/>
                      <w:sz w:val="21"/>
                      <w:szCs w:val="21"/>
                      <w:highlight w:val="none"/>
                      <w14:textFill>
                        <w14:solidFill>
                          <w14:schemeClr w14:val="tx1"/>
                        </w14:solidFill>
                      </w14:textFill>
                    </w:rPr>
                    <w:t>2025</w:t>
                  </w:r>
                  <w:r>
                    <w:rPr>
                      <w:rFonts w:hint="eastAsia"/>
                      <w:color w:val="000000" w:themeColor="text1"/>
                      <w:sz w:val="21"/>
                      <w:szCs w:val="21"/>
                      <w:highlight w:val="none"/>
                      <w14:textFill>
                        <w14:solidFill>
                          <w14:schemeClr w14:val="tx1"/>
                        </w14:solidFill>
                      </w14:textFill>
                    </w:rPr>
                    <w:t>.</w:t>
                  </w:r>
                  <w:r>
                    <w:rPr>
                      <w:rFonts w:hint="eastAsia" w:cs="Times New Roman"/>
                      <w:color w:val="000000" w:themeColor="text1"/>
                      <w:sz w:val="21"/>
                      <w:szCs w:val="21"/>
                      <w:highlight w:val="none"/>
                      <w:lang w:val="en-US" w:eastAsia="zh-CN"/>
                      <w14:textFill>
                        <w14:solidFill>
                          <w14:schemeClr w14:val="tx1"/>
                        </w14:solidFill>
                      </w14:textFill>
                    </w:rPr>
                    <w:t>11</w:t>
                  </w:r>
                  <w:r>
                    <w:rPr>
                      <w:rFonts w:hint="eastAsia"/>
                      <w:color w:val="000000" w:themeColor="text1"/>
                      <w:sz w:val="21"/>
                      <w:szCs w:val="21"/>
                      <w:highlight w:val="none"/>
                      <w14:textFill>
                        <w14:solidFill>
                          <w14:schemeClr w14:val="tx1"/>
                        </w14:solidFill>
                      </w14:textFill>
                    </w:rPr>
                    <w:t>.</w:t>
                  </w:r>
                  <w:r>
                    <w:rPr>
                      <w:rFonts w:cs="Times New Roman"/>
                      <w:color w:val="000000" w:themeColor="text1"/>
                      <w:sz w:val="21"/>
                      <w:szCs w:val="21"/>
                      <w:highlight w:val="none"/>
                      <w14:textFill>
                        <w14:solidFill>
                          <w14:schemeClr w14:val="tx1"/>
                        </w14:solidFill>
                      </w14:textFill>
                    </w:rPr>
                    <w:t>1</w:t>
                  </w:r>
                  <w:r>
                    <w:rPr>
                      <w:rFonts w:hint="eastAsia" w:cs="Times New Roman"/>
                      <w:color w:val="000000" w:themeColor="text1"/>
                      <w:sz w:val="21"/>
                      <w:szCs w:val="21"/>
                      <w:highlight w:val="none"/>
                      <w:lang w:val="en-US" w:eastAsia="zh-CN"/>
                      <w14:textFill>
                        <w14:solidFill>
                          <w14:schemeClr w14:val="tx1"/>
                        </w14:solidFill>
                      </w14:textFill>
                    </w:rPr>
                    <w:t>6昼</w:t>
                  </w:r>
                </w:p>
              </w:tc>
              <w:tc>
                <w:tcPr>
                  <w:tcW w:w="1481" w:type="dxa"/>
                  <w:vAlign w:val="center"/>
                </w:tcPr>
                <w:p w14:paraId="3FF8E379">
                  <w:pPr>
                    <w:spacing w:line="240" w:lineRule="auto"/>
                    <w:ind w:firstLine="0" w:firstLineChars="0"/>
                    <w:jc w:val="center"/>
                    <w:rPr>
                      <w:rFonts w:hint="eastAsia"/>
                      <w:color w:val="000000" w:themeColor="text1"/>
                      <w:sz w:val="21"/>
                      <w:szCs w:val="21"/>
                      <w:highlight w:val="none"/>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晴</w:t>
                  </w:r>
                </w:p>
              </w:tc>
              <w:tc>
                <w:tcPr>
                  <w:tcW w:w="1481" w:type="dxa"/>
                  <w:vAlign w:val="center"/>
                </w:tcPr>
                <w:p w14:paraId="71D47732">
                  <w:pPr>
                    <w:pStyle w:val="23"/>
                    <w:spacing w:line="240" w:lineRule="auto"/>
                    <w:ind w:firstLine="0" w:firstLineChars="0"/>
                    <w:jc w:val="center"/>
                    <w:rPr>
                      <w:rFonts w:hint="default"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-3</w:t>
                  </w:r>
                </w:p>
              </w:tc>
              <w:tc>
                <w:tcPr>
                  <w:tcW w:w="1481" w:type="dxa"/>
                  <w:vAlign w:val="center"/>
                </w:tcPr>
                <w:p w14:paraId="68BAF335">
                  <w:pPr>
                    <w:pStyle w:val="23"/>
                    <w:spacing w:line="240" w:lineRule="auto"/>
                    <w:ind w:firstLine="0" w:firstLineChars="0"/>
                    <w:jc w:val="center"/>
                    <w:rPr>
                      <w:rFonts w:hint="default"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31</w:t>
                  </w:r>
                </w:p>
              </w:tc>
              <w:tc>
                <w:tcPr>
                  <w:tcW w:w="1481" w:type="dxa"/>
                  <w:vAlign w:val="center"/>
                </w:tcPr>
                <w:p w14:paraId="20702049">
                  <w:pPr>
                    <w:pStyle w:val="23"/>
                    <w:spacing w:line="240" w:lineRule="auto"/>
                    <w:ind w:firstLine="0" w:firstLineChars="0"/>
                    <w:jc w:val="center"/>
                    <w:rPr>
                      <w:rFonts w:hint="default"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3.6</w:t>
                  </w:r>
                </w:p>
              </w:tc>
            </w:tr>
            <w:tr w14:paraId="5E4E6F0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84" w:type="dxa"/>
                  <w:vAlign w:val="center"/>
                </w:tcPr>
                <w:p w14:paraId="175B1431">
                  <w:pPr>
                    <w:pStyle w:val="23"/>
                    <w:spacing w:line="240" w:lineRule="auto"/>
                    <w:ind w:firstLine="0" w:firstLineChars="0"/>
                    <w:jc w:val="center"/>
                    <w:rPr>
                      <w:rFonts w:cs="Times New Roman"/>
                      <w:color w:val="000000" w:themeColor="text1"/>
                      <w:sz w:val="21"/>
                      <w:szCs w:val="21"/>
                      <w:highlight w:val="none"/>
                      <w14:textFill>
                        <w14:solidFill>
                          <w14:schemeClr w14:val="tx1"/>
                        </w14:solidFill>
                      </w14:textFill>
                    </w:rPr>
                  </w:pPr>
                  <w:r>
                    <w:rPr>
                      <w:rFonts w:cs="Times New Roman"/>
                      <w:color w:val="000000" w:themeColor="text1"/>
                      <w:sz w:val="21"/>
                      <w:szCs w:val="21"/>
                      <w:highlight w:val="none"/>
                      <w14:textFill>
                        <w14:solidFill>
                          <w14:schemeClr w14:val="tx1"/>
                        </w14:solidFill>
                      </w14:textFill>
                    </w:rPr>
                    <w:t>2025</w:t>
                  </w:r>
                  <w:r>
                    <w:rPr>
                      <w:rFonts w:hint="eastAsia"/>
                      <w:color w:val="000000" w:themeColor="text1"/>
                      <w:sz w:val="21"/>
                      <w:szCs w:val="21"/>
                      <w:highlight w:val="none"/>
                      <w14:textFill>
                        <w14:solidFill>
                          <w14:schemeClr w14:val="tx1"/>
                        </w14:solidFill>
                      </w14:textFill>
                    </w:rPr>
                    <w:t>.</w:t>
                  </w:r>
                  <w:r>
                    <w:rPr>
                      <w:rFonts w:hint="eastAsia" w:cs="Times New Roman"/>
                      <w:color w:val="000000" w:themeColor="text1"/>
                      <w:sz w:val="21"/>
                      <w:szCs w:val="21"/>
                      <w:highlight w:val="none"/>
                      <w:lang w:val="en-US" w:eastAsia="zh-CN"/>
                      <w14:textFill>
                        <w14:solidFill>
                          <w14:schemeClr w14:val="tx1"/>
                        </w14:solidFill>
                      </w14:textFill>
                    </w:rPr>
                    <w:t>11</w:t>
                  </w:r>
                  <w:r>
                    <w:rPr>
                      <w:rFonts w:hint="eastAsia"/>
                      <w:color w:val="000000" w:themeColor="text1"/>
                      <w:sz w:val="21"/>
                      <w:szCs w:val="21"/>
                      <w:highlight w:val="none"/>
                      <w14:textFill>
                        <w14:solidFill>
                          <w14:schemeClr w14:val="tx1"/>
                        </w14:solidFill>
                      </w14:textFill>
                    </w:rPr>
                    <w:t>.</w:t>
                  </w:r>
                  <w:r>
                    <w:rPr>
                      <w:rFonts w:cs="Times New Roman"/>
                      <w:color w:val="000000" w:themeColor="text1"/>
                      <w:sz w:val="21"/>
                      <w:szCs w:val="21"/>
                      <w:highlight w:val="none"/>
                      <w14:textFill>
                        <w14:solidFill>
                          <w14:schemeClr w14:val="tx1"/>
                        </w14:solidFill>
                      </w14:textFill>
                    </w:rPr>
                    <w:t>1</w:t>
                  </w:r>
                  <w:r>
                    <w:rPr>
                      <w:rFonts w:hint="eastAsia" w:cs="Times New Roman"/>
                      <w:color w:val="000000" w:themeColor="text1"/>
                      <w:sz w:val="21"/>
                      <w:szCs w:val="21"/>
                      <w:highlight w:val="none"/>
                      <w:lang w:val="en-US" w:eastAsia="zh-CN"/>
                      <w14:textFill>
                        <w14:solidFill>
                          <w14:schemeClr w14:val="tx1"/>
                        </w14:solidFill>
                      </w14:textFill>
                    </w:rPr>
                    <w:t>5夜</w:t>
                  </w:r>
                </w:p>
              </w:tc>
              <w:tc>
                <w:tcPr>
                  <w:tcW w:w="1481" w:type="dxa"/>
                  <w:vAlign w:val="center"/>
                </w:tcPr>
                <w:p w14:paraId="12B96E67">
                  <w:pPr>
                    <w:spacing w:line="240" w:lineRule="auto"/>
                    <w:ind w:firstLine="0" w:firstLineChars="0"/>
                    <w:jc w:val="center"/>
                    <w:rPr>
                      <w:rFonts w:hint="eastAsia"/>
                      <w:color w:val="000000" w:themeColor="text1"/>
                      <w:sz w:val="21"/>
                      <w:szCs w:val="21"/>
                      <w:highlight w:val="none"/>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晴</w:t>
                  </w:r>
                </w:p>
              </w:tc>
              <w:tc>
                <w:tcPr>
                  <w:tcW w:w="1481" w:type="dxa"/>
                  <w:vAlign w:val="center"/>
                </w:tcPr>
                <w:p w14:paraId="4D6C41C1">
                  <w:pPr>
                    <w:pStyle w:val="23"/>
                    <w:spacing w:line="240" w:lineRule="auto"/>
                    <w:ind w:firstLine="0" w:firstLineChars="0"/>
                    <w:jc w:val="center"/>
                    <w:rPr>
                      <w:rFonts w:hint="default"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-8</w:t>
                  </w:r>
                </w:p>
              </w:tc>
              <w:tc>
                <w:tcPr>
                  <w:tcW w:w="1481" w:type="dxa"/>
                  <w:vAlign w:val="center"/>
                </w:tcPr>
                <w:p w14:paraId="1C4003A9">
                  <w:pPr>
                    <w:pStyle w:val="23"/>
                    <w:spacing w:line="240" w:lineRule="auto"/>
                    <w:ind w:firstLine="0" w:firstLineChars="0"/>
                    <w:jc w:val="center"/>
                    <w:rPr>
                      <w:rFonts w:hint="default"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39</w:t>
                  </w:r>
                </w:p>
              </w:tc>
              <w:tc>
                <w:tcPr>
                  <w:tcW w:w="1481" w:type="dxa"/>
                  <w:vAlign w:val="center"/>
                </w:tcPr>
                <w:p w14:paraId="38174910">
                  <w:pPr>
                    <w:pStyle w:val="23"/>
                    <w:spacing w:line="240" w:lineRule="auto"/>
                    <w:ind w:firstLine="0" w:firstLineChars="0"/>
                    <w:jc w:val="center"/>
                    <w:rPr>
                      <w:rFonts w:hint="default"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4.3</w:t>
                  </w:r>
                </w:p>
              </w:tc>
            </w:tr>
          </w:tbl>
          <w:p w14:paraId="1A81E8C2">
            <w:pPr>
              <w:rPr>
                <w:color w:val="000000" w:themeColor="text1"/>
                <w:szCs w:val="24"/>
                <w:highlight w:val="yellow"/>
                <w14:textFill>
                  <w14:solidFill>
                    <w14:schemeClr w14:val="tx1"/>
                  </w14:solidFill>
                </w14:textFill>
              </w:rPr>
            </w:pPr>
          </w:p>
        </w:tc>
      </w:tr>
      <w:tr w14:paraId="304B891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52" w:type="dxa"/>
            <w:vMerge w:val="continue"/>
          </w:tcPr>
          <w:p w14:paraId="06986C20">
            <w:pPr>
              <w:rPr>
                <w:b/>
                <w:bCs/>
                <w:color w:val="000000" w:themeColor="text1"/>
                <w:szCs w:val="24"/>
                <w:highlight w:val="yellow"/>
                <w14:textFill>
                  <w14:solidFill>
                    <w14:schemeClr w14:val="tx1"/>
                  </w14:solidFill>
                </w14:textFill>
              </w:rPr>
            </w:pPr>
          </w:p>
        </w:tc>
        <w:tc>
          <w:tcPr>
            <w:tcW w:w="7724" w:type="dxa"/>
            <w:vAlign w:val="center"/>
          </w:tcPr>
          <w:p w14:paraId="232E7FB8">
            <w:pPr>
              <w:rPr>
                <w:b/>
                <w:bCs/>
                <w:color w:val="000000" w:themeColor="text1"/>
                <w:szCs w:val="24"/>
                <w:highlight w:val="none"/>
                <w14:textFill>
                  <w14:solidFill>
                    <w14:schemeClr w14:val="tx1"/>
                  </w14:solidFill>
                </w14:textFill>
              </w:rPr>
            </w:pPr>
            <w:r>
              <w:rPr>
                <w:rFonts w:hint="eastAsia"/>
                <w:b/>
                <w:bCs/>
                <w:color w:val="000000" w:themeColor="text1"/>
                <w:szCs w:val="24"/>
                <w:highlight w:val="none"/>
                <w14:textFill>
                  <w14:solidFill>
                    <w14:schemeClr w14:val="tx1"/>
                  </w14:solidFill>
                </w14:textFill>
              </w:rPr>
              <w:t>监测仪器及工况</w:t>
            </w:r>
          </w:p>
          <w:p w14:paraId="49E67BD4">
            <w:pPr>
              <w:pStyle w:val="23"/>
              <w:ind w:firstLine="482"/>
              <w:rPr>
                <w:b/>
                <w:bCs/>
                <w:color w:val="000000" w:themeColor="text1"/>
                <w:highlight w:val="none"/>
                <w14:textFill>
                  <w14:solidFill>
                    <w14:schemeClr w14:val="tx1"/>
                  </w14:solidFill>
                </w14:textFill>
              </w:rPr>
            </w:pPr>
            <w:r>
              <w:rPr>
                <w:rFonts w:hint="eastAsia"/>
                <w:b/>
                <w:bCs/>
                <w:color w:val="000000" w:themeColor="text1"/>
                <w:highlight w:val="none"/>
                <w14:textFill>
                  <w14:solidFill>
                    <w14:schemeClr w14:val="tx1"/>
                  </w14:solidFill>
                </w14:textFill>
              </w:rPr>
              <w:t>（</w:t>
            </w:r>
            <w:r>
              <w:rPr>
                <w:rFonts w:cs="Times New Roman"/>
                <w:b/>
                <w:bCs/>
                <w:color w:val="000000" w:themeColor="text1"/>
                <w:highlight w:val="none"/>
                <w14:textFill>
                  <w14:solidFill>
                    <w14:schemeClr w14:val="tx1"/>
                  </w14:solidFill>
                </w14:textFill>
              </w:rPr>
              <w:t>1</w:t>
            </w:r>
            <w:r>
              <w:rPr>
                <w:rFonts w:hint="eastAsia"/>
                <w:b/>
                <w:bCs/>
                <w:color w:val="000000" w:themeColor="text1"/>
                <w:highlight w:val="none"/>
                <w14:textFill>
                  <w14:solidFill>
                    <w14:schemeClr w14:val="tx1"/>
                  </w14:solidFill>
                </w14:textFill>
              </w:rPr>
              <w:t>）监测仪器</w:t>
            </w:r>
          </w:p>
          <w:p w14:paraId="2A294085">
            <w:pPr>
              <w:pStyle w:val="23"/>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本次监测均按国家现行有效的标准方法和有关技术规范要求进行，测量仪器均通过计量部门校准，所有测量仪器的校准日期均在有效期内，详见下表。</w:t>
            </w:r>
          </w:p>
          <w:p w14:paraId="0B9CF341">
            <w:pPr>
              <w:pStyle w:val="23"/>
              <w:ind w:firstLine="480"/>
              <w:rPr>
                <w:rFonts w:eastAsia="黑体" w:cs="Times New Roman"/>
                <w:color w:val="000000" w:themeColor="text1"/>
                <w:highlight w:val="none"/>
                <w14:textFill>
                  <w14:solidFill>
                    <w14:schemeClr w14:val="tx1"/>
                  </w14:solidFill>
                </w14:textFill>
              </w:rPr>
            </w:pPr>
            <w:r>
              <w:rPr>
                <w:rFonts w:eastAsia="黑体" w:cs="Times New Roman"/>
                <w:color w:val="000000" w:themeColor="text1"/>
                <w:highlight w:val="none"/>
                <w14:textFill>
                  <w14:solidFill>
                    <w14:schemeClr w14:val="tx1"/>
                  </w14:solidFill>
                </w14:textFill>
              </w:rPr>
              <w:t xml:space="preserve">表7-6              </w:t>
            </w:r>
            <w:r>
              <w:rPr>
                <w:rFonts w:hint="eastAsia" w:eastAsia="黑体" w:cs="Times New Roman"/>
                <w:color w:val="000000" w:themeColor="text1"/>
                <w:highlight w:val="none"/>
                <w14:textFill>
                  <w14:solidFill>
                    <w14:schemeClr w14:val="tx1"/>
                  </w14:solidFill>
                </w14:textFill>
              </w:rPr>
              <w:t xml:space="preserve"> </w:t>
            </w:r>
            <w:r>
              <w:rPr>
                <w:rFonts w:eastAsia="黑体" w:cs="Times New Roman"/>
                <w:color w:val="000000" w:themeColor="text1"/>
                <w:highlight w:val="none"/>
                <w14:textFill>
                  <w14:solidFill>
                    <w14:schemeClr w14:val="tx1"/>
                  </w14:solidFill>
                </w14:textFill>
              </w:rPr>
              <w:t xml:space="preserve">     本项目监测仪器一览表</w:t>
            </w:r>
          </w:p>
          <w:tbl>
            <w:tblPr>
              <w:tblStyle w:val="10"/>
              <w:tblW w:w="4998"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19"/>
              <w:gridCol w:w="1881"/>
              <w:gridCol w:w="1862"/>
              <w:gridCol w:w="3073"/>
            </w:tblGrid>
            <w:tr w14:paraId="7140BB23">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94" w:type="pct"/>
                  <w:vAlign w:val="center"/>
                </w:tcPr>
                <w:p w14:paraId="1F2CBC4A">
                  <w:pPr>
                    <w:pStyle w:val="28"/>
                    <w:rPr>
                      <w:rFonts w:cs="Times New Roman"/>
                      <w:b/>
                      <w:bCs/>
                      <w:color w:val="000000" w:themeColor="text1"/>
                      <w:kern w:val="2"/>
                      <w:szCs w:val="21"/>
                      <w:highlight w:val="none"/>
                      <w14:textFill>
                        <w14:solidFill>
                          <w14:schemeClr w14:val="tx1"/>
                        </w14:solidFill>
                      </w14:textFill>
                    </w:rPr>
                  </w:pPr>
                  <w:r>
                    <w:rPr>
                      <w:rFonts w:cs="Times New Roman"/>
                      <w:b/>
                      <w:bCs/>
                      <w:color w:val="000000" w:themeColor="text1"/>
                      <w:szCs w:val="21"/>
                      <w:highlight w:val="none"/>
                      <w14:textFill>
                        <w14:solidFill>
                          <w14:schemeClr w14:val="tx1"/>
                        </w14:solidFill>
                      </w14:textFill>
                    </w:rPr>
                    <w:t>序号</w:t>
                  </w:r>
                </w:p>
              </w:tc>
              <w:tc>
                <w:tcPr>
                  <w:tcW w:w="1215" w:type="pct"/>
                  <w:vAlign w:val="center"/>
                </w:tcPr>
                <w:p w14:paraId="124014CA">
                  <w:pPr>
                    <w:pStyle w:val="28"/>
                    <w:rPr>
                      <w:rFonts w:cs="Times New Roman"/>
                      <w:b/>
                      <w:bCs/>
                      <w:color w:val="000000" w:themeColor="text1"/>
                      <w:szCs w:val="21"/>
                      <w:highlight w:val="none"/>
                      <w14:textFill>
                        <w14:solidFill>
                          <w14:schemeClr w14:val="tx1"/>
                        </w14:solidFill>
                      </w14:textFill>
                    </w:rPr>
                  </w:pPr>
                  <w:r>
                    <w:rPr>
                      <w:rFonts w:cs="Times New Roman"/>
                      <w:b/>
                      <w:bCs/>
                      <w:color w:val="000000" w:themeColor="text1"/>
                      <w:szCs w:val="21"/>
                      <w:highlight w:val="none"/>
                      <w14:textFill>
                        <w14:solidFill>
                          <w14:schemeClr w14:val="tx1"/>
                        </w14:solidFill>
                      </w14:textFill>
                    </w:rPr>
                    <w:t>仪器设备名称</w:t>
                  </w:r>
                </w:p>
              </w:tc>
              <w:tc>
                <w:tcPr>
                  <w:tcW w:w="1203" w:type="pct"/>
                  <w:vAlign w:val="center"/>
                </w:tcPr>
                <w:p w14:paraId="3F6A3BCF">
                  <w:pPr>
                    <w:pStyle w:val="28"/>
                    <w:rPr>
                      <w:rFonts w:cs="Times New Roman"/>
                      <w:b/>
                      <w:bCs/>
                      <w:color w:val="000000" w:themeColor="text1"/>
                      <w:szCs w:val="21"/>
                      <w:highlight w:val="none"/>
                      <w14:textFill>
                        <w14:solidFill>
                          <w14:schemeClr w14:val="tx1"/>
                        </w14:solidFill>
                      </w14:textFill>
                    </w:rPr>
                  </w:pPr>
                  <w:r>
                    <w:rPr>
                      <w:rFonts w:cs="Times New Roman"/>
                      <w:b/>
                      <w:bCs/>
                      <w:color w:val="000000" w:themeColor="text1"/>
                      <w:szCs w:val="21"/>
                      <w:highlight w:val="none"/>
                      <w14:textFill>
                        <w14:solidFill>
                          <w14:schemeClr w14:val="tx1"/>
                        </w14:solidFill>
                      </w14:textFill>
                    </w:rPr>
                    <w:t>设备型号</w:t>
                  </w:r>
                </w:p>
              </w:tc>
              <w:tc>
                <w:tcPr>
                  <w:tcW w:w="1985" w:type="pct"/>
                  <w:vAlign w:val="center"/>
                </w:tcPr>
                <w:p w14:paraId="5DF3E90F">
                  <w:pPr>
                    <w:pStyle w:val="28"/>
                    <w:rPr>
                      <w:rFonts w:cs="Times New Roman"/>
                      <w:b/>
                      <w:bCs/>
                      <w:color w:val="000000" w:themeColor="text1"/>
                      <w:szCs w:val="21"/>
                      <w:highlight w:val="none"/>
                      <w14:textFill>
                        <w14:solidFill>
                          <w14:schemeClr w14:val="tx1"/>
                        </w14:solidFill>
                      </w14:textFill>
                    </w:rPr>
                  </w:pPr>
                  <w:r>
                    <w:rPr>
                      <w:rFonts w:cs="Times New Roman"/>
                      <w:b/>
                      <w:bCs/>
                      <w:color w:val="000000" w:themeColor="text1"/>
                      <w:szCs w:val="21"/>
                      <w:highlight w:val="none"/>
                      <w14:textFill>
                        <w14:solidFill>
                          <w14:schemeClr w14:val="tx1"/>
                        </w14:solidFill>
                      </w14:textFill>
                    </w:rPr>
                    <w:t>有效期</w:t>
                  </w:r>
                </w:p>
              </w:tc>
            </w:tr>
            <w:tr w14:paraId="4D6640B5">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94" w:type="pct"/>
                  <w:vAlign w:val="center"/>
                </w:tcPr>
                <w:p w14:paraId="5B5833FC">
                  <w:pPr>
                    <w:pStyle w:val="28"/>
                    <w:rPr>
                      <w:rFonts w:cs="Times New Roman"/>
                      <w:color w:val="000000" w:themeColor="text1"/>
                      <w:szCs w:val="21"/>
                      <w:highlight w:val="none"/>
                      <w14:textFill>
                        <w14:solidFill>
                          <w14:schemeClr w14:val="tx1"/>
                        </w14:solidFill>
                      </w14:textFill>
                    </w:rPr>
                  </w:pPr>
                  <w:r>
                    <w:rPr>
                      <w:rFonts w:cs="Times New Roman"/>
                      <w:color w:val="000000" w:themeColor="text1"/>
                      <w:szCs w:val="21"/>
                      <w:highlight w:val="none"/>
                      <w14:textFill>
                        <w14:solidFill>
                          <w14:schemeClr w14:val="tx1"/>
                        </w14:solidFill>
                      </w14:textFill>
                    </w:rPr>
                    <w:t>1</w:t>
                  </w:r>
                </w:p>
              </w:tc>
              <w:tc>
                <w:tcPr>
                  <w:tcW w:w="1215" w:type="pct"/>
                  <w:vAlign w:val="center"/>
                </w:tcPr>
                <w:p w14:paraId="61CF3791">
                  <w:pPr>
                    <w:pStyle w:val="28"/>
                    <w:rPr>
                      <w:rFonts w:cs="Times New Roman"/>
                      <w:color w:val="000000" w:themeColor="text1"/>
                      <w:szCs w:val="21"/>
                      <w:highlight w:val="none"/>
                      <w14:textFill>
                        <w14:solidFill>
                          <w14:schemeClr w14:val="tx1"/>
                        </w14:solidFill>
                      </w14:textFill>
                    </w:rPr>
                  </w:pPr>
                  <w:r>
                    <w:rPr>
                      <w:rFonts w:hint="eastAsia" w:cs="Times New Roman"/>
                      <w:color w:val="000000" w:themeColor="text1"/>
                      <w:szCs w:val="21"/>
                      <w:highlight w:val="none"/>
                      <w14:textFill>
                        <w14:solidFill>
                          <w14:schemeClr w14:val="tx1"/>
                        </w14:solidFill>
                      </w14:textFill>
                    </w:rPr>
                    <w:t>多功能声级计</w:t>
                  </w:r>
                </w:p>
              </w:tc>
              <w:tc>
                <w:tcPr>
                  <w:tcW w:w="1203" w:type="pct"/>
                  <w:vAlign w:val="center"/>
                </w:tcPr>
                <w:p w14:paraId="65939A87">
                  <w:pPr>
                    <w:pStyle w:val="28"/>
                    <w:rPr>
                      <w:rFonts w:cs="Times New Roman"/>
                      <w:color w:val="000000" w:themeColor="text1"/>
                      <w:szCs w:val="21"/>
                      <w:highlight w:val="none"/>
                      <w14:textFill>
                        <w14:solidFill>
                          <w14:schemeClr w14:val="tx1"/>
                        </w14:solidFill>
                      </w14:textFill>
                    </w:rPr>
                  </w:pPr>
                  <w:r>
                    <w:rPr>
                      <w:rFonts w:cs="Times New Roman"/>
                      <w:color w:val="000000" w:themeColor="text1"/>
                      <w:szCs w:val="21"/>
                      <w:highlight w:val="none"/>
                      <w14:textFill>
                        <w14:solidFill>
                          <w14:schemeClr w14:val="tx1"/>
                        </w14:solidFill>
                      </w14:textFill>
                    </w:rPr>
                    <w:t>AWA5688</w:t>
                  </w:r>
                </w:p>
              </w:tc>
              <w:tc>
                <w:tcPr>
                  <w:tcW w:w="1985" w:type="pct"/>
                  <w:vAlign w:val="center"/>
                </w:tcPr>
                <w:p w14:paraId="78CC36FB">
                  <w:pPr>
                    <w:pStyle w:val="28"/>
                    <w:rPr>
                      <w:rFonts w:hint="default" w:eastAsia="宋体" w:cs="Times New Roman"/>
                      <w:color w:val="000000" w:themeColor="text1"/>
                      <w:szCs w:val="21"/>
                      <w:highlight w:val="none"/>
                      <w:lang w:val="en-US" w:eastAsia="zh-CN"/>
                      <w14:textFill>
                        <w14:solidFill>
                          <w14:schemeClr w14:val="tx1"/>
                        </w14:solidFill>
                      </w14:textFill>
                    </w:rPr>
                  </w:pPr>
                  <w:r>
                    <w:rPr>
                      <w:rFonts w:hint="eastAsia" w:cs="Times New Roman"/>
                      <w:color w:val="000000" w:themeColor="text1"/>
                      <w:szCs w:val="21"/>
                      <w:highlight w:val="none"/>
                      <w:lang w:val="en-US" w:eastAsia="zh-CN"/>
                      <w14:textFill>
                        <w14:solidFill>
                          <w14:schemeClr w14:val="tx1"/>
                        </w14:solidFill>
                      </w14:textFill>
                    </w:rPr>
                    <w:t>2026.5.13</w:t>
                  </w:r>
                </w:p>
              </w:tc>
            </w:tr>
            <w:tr w14:paraId="247DFF4C">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94" w:type="pct"/>
                  <w:vAlign w:val="center"/>
                </w:tcPr>
                <w:p w14:paraId="22226ECB">
                  <w:pPr>
                    <w:pStyle w:val="28"/>
                    <w:rPr>
                      <w:rFonts w:hint="eastAsia" w:eastAsia="宋体" w:cs="Times New Roman"/>
                      <w:color w:val="000000" w:themeColor="text1"/>
                      <w:szCs w:val="21"/>
                      <w:highlight w:val="none"/>
                      <w:lang w:val="en-US" w:eastAsia="zh-CN"/>
                      <w14:textFill>
                        <w14:solidFill>
                          <w14:schemeClr w14:val="tx1"/>
                        </w14:solidFill>
                      </w14:textFill>
                    </w:rPr>
                  </w:pPr>
                  <w:r>
                    <w:rPr>
                      <w:rFonts w:hint="eastAsia" w:cs="Times New Roman"/>
                      <w:color w:val="000000" w:themeColor="text1"/>
                      <w:szCs w:val="21"/>
                      <w:highlight w:val="none"/>
                      <w:lang w:val="en-US" w:eastAsia="zh-CN"/>
                      <w14:textFill>
                        <w14:solidFill>
                          <w14:schemeClr w14:val="tx1"/>
                        </w14:solidFill>
                      </w14:textFill>
                    </w:rPr>
                    <w:t>2</w:t>
                  </w:r>
                </w:p>
              </w:tc>
              <w:tc>
                <w:tcPr>
                  <w:tcW w:w="1215" w:type="pct"/>
                  <w:vAlign w:val="center"/>
                </w:tcPr>
                <w:p w14:paraId="1CCEC19D">
                  <w:pPr>
                    <w:pStyle w:val="28"/>
                    <w:rPr>
                      <w:rFonts w:hint="eastAsia" w:eastAsia="宋体" w:cs="Times New Roman"/>
                      <w:color w:val="000000" w:themeColor="text1"/>
                      <w:szCs w:val="21"/>
                      <w:highlight w:val="none"/>
                      <w:lang w:val="en-US" w:eastAsia="zh-CN"/>
                      <w14:textFill>
                        <w14:solidFill>
                          <w14:schemeClr w14:val="tx1"/>
                        </w14:solidFill>
                      </w14:textFill>
                    </w:rPr>
                  </w:pPr>
                  <w:r>
                    <w:rPr>
                      <w:rFonts w:hint="eastAsia" w:cs="Times New Roman"/>
                      <w:color w:val="000000" w:themeColor="text1"/>
                      <w:szCs w:val="21"/>
                      <w:highlight w:val="none"/>
                      <w:lang w:val="en-US" w:eastAsia="zh-CN"/>
                      <w14:textFill>
                        <w14:solidFill>
                          <w14:schemeClr w14:val="tx1"/>
                        </w14:solidFill>
                      </w14:textFill>
                    </w:rPr>
                    <w:t>声校准器</w:t>
                  </w:r>
                </w:p>
              </w:tc>
              <w:tc>
                <w:tcPr>
                  <w:tcW w:w="1203" w:type="pct"/>
                  <w:vAlign w:val="center"/>
                </w:tcPr>
                <w:p w14:paraId="6687CCC8">
                  <w:pPr>
                    <w:pStyle w:val="28"/>
                    <w:rPr>
                      <w:rFonts w:hint="default" w:eastAsia="宋体" w:cs="Times New Roman"/>
                      <w:color w:val="000000" w:themeColor="text1"/>
                      <w:szCs w:val="21"/>
                      <w:highlight w:val="none"/>
                      <w:lang w:val="en-US" w:eastAsia="zh-CN"/>
                      <w14:textFill>
                        <w14:solidFill>
                          <w14:schemeClr w14:val="tx1"/>
                        </w14:solidFill>
                      </w14:textFill>
                    </w:rPr>
                  </w:pPr>
                  <w:r>
                    <w:rPr>
                      <w:rFonts w:hint="eastAsia" w:cs="Times New Roman"/>
                      <w:color w:val="000000" w:themeColor="text1"/>
                      <w:szCs w:val="21"/>
                      <w:highlight w:val="none"/>
                      <w:lang w:val="en-US" w:eastAsia="zh-CN"/>
                      <w14:textFill>
                        <w14:solidFill>
                          <w14:schemeClr w14:val="tx1"/>
                        </w14:solidFill>
                      </w14:textFill>
                    </w:rPr>
                    <w:t>AWA6022A</w:t>
                  </w:r>
                </w:p>
              </w:tc>
              <w:tc>
                <w:tcPr>
                  <w:tcW w:w="1985" w:type="pct"/>
                  <w:vAlign w:val="center"/>
                </w:tcPr>
                <w:p w14:paraId="2154A108">
                  <w:pPr>
                    <w:pStyle w:val="28"/>
                    <w:rPr>
                      <w:rFonts w:hint="default" w:eastAsia="宋体" w:cs="Times New Roman"/>
                      <w:color w:val="000000" w:themeColor="text1"/>
                      <w:szCs w:val="21"/>
                      <w:highlight w:val="none"/>
                      <w:lang w:val="en-US" w:eastAsia="zh-CN"/>
                      <w14:textFill>
                        <w14:solidFill>
                          <w14:schemeClr w14:val="tx1"/>
                        </w14:solidFill>
                      </w14:textFill>
                    </w:rPr>
                  </w:pPr>
                  <w:r>
                    <w:rPr>
                      <w:rFonts w:hint="eastAsia" w:cs="Times New Roman"/>
                      <w:color w:val="000000" w:themeColor="text1"/>
                      <w:szCs w:val="21"/>
                      <w:highlight w:val="none"/>
                      <w:lang w:val="en-US" w:eastAsia="zh-CN"/>
                      <w14:textFill>
                        <w14:solidFill>
                          <w14:schemeClr w14:val="tx1"/>
                        </w14:solidFill>
                      </w14:textFill>
                    </w:rPr>
                    <w:t>2026.5.13</w:t>
                  </w:r>
                </w:p>
              </w:tc>
            </w:tr>
          </w:tbl>
          <w:p w14:paraId="64F70C05">
            <w:pPr>
              <w:pStyle w:val="23"/>
              <w:ind w:firstLine="482"/>
              <w:rPr>
                <w:b/>
                <w:bCs/>
                <w:color w:val="000000" w:themeColor="text1"/>
                <w:highlight w:val="none"/>
                <w14:textFill>
                  <w14:solidFill>
                    <w14:schemeClr w14:val="tx1"/>
                  </w14:solidFill>
                </w14:textFill>
              </w:rPr>
            </w:pPr>
            <w:r>
              <w:rPr>
                <w:rFonts w:hint="eastAsia"/>
                <w:b/>
                <w:bCs/>
                <w:color w:val="000000" w:themeColor="text1"/>
                <w:highlight w:val="none"/>
                <w14:textFill>
                  <w14:solidFill>
                    <w14:schemeClr w14:val="tx1"/>
                  </w14:solidFill>
                </w14:textFill>
              </w:rPr>
              <w:t>（</w:t>
            </w:r>
            <w:r>
              <w:rPr>
                <w:rFonts w:cs="Times New Roman"/>
                <w:b/>
                <w:bCs/>
                <w:color w:val="000000" w:themeColor="text1"/>
                <w:highlight w:val="none"/>
                <w14:textFill>
                  <w14:solidFill>
                    <w14:schemeClr w14:val="tx1"/>
                  </w14:solidFill>
                </w14:textFill>
              </w:rPr>
              <w:t>2</w:t>
            </w:r>
            <w:r>
              <w:rPr>
                <w:rFonts w:hint="eastAsia"/>
                <w:b/>
                <w:bCs/>
                <w:color w:val="000000" w:themeColor="text1"/>
                <w:highlight w:val="none"/>
                <w14:textFill>
                  <w14:solidFill>
                    <w14:schemeClr w14:val="tx1"/>
                  </w14:solidFill>
                </w14:textFill>
              </w:rPr>
              <w:t>）监测工况</w:t>
            </w:r>
          </w:p>
          <w:p w14:paraId="4ED6B7F2">
            <w:pPr>
              <w:pStyle w:val="23"/>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项目验收监测期间输电线路按设计电压等级正常运行，验收工况见下表。</w:t>
            </w:r>
          </w:p>
          <w:p w14:paraId="01BED9F0">
            <w:pPr>
              <w:pStyle w:val="23"/>
              <w:ind w:firstLine="480"/>
              <w:rPr>
                <w:rFonts w:eastAsia="黑体" w:cs="Times New Roman"/>
                <w:color w:val="000000" w:themeColor="text1"/>
                <w:highlight w:val="none"/>
                <w14:textFill>
                  <w14:solidFill>
                    <w14:schemeClr w14:val="tx1"/>
                  </w14:solidFill>
                </w14:textFill>
              </w:rPr>
            </w:pPr>
            <w:r>
              <w:rPr>
                <w:rFonts w:eastAsia="黑体" w:cs="Times New Roman"/>
                <w:color w:val="000000" w:themeColor="text1"/>
                <w:highlight w:val="none"/>
                <w14:textFill>
                  <w14:solidFill>
                    <w14:schemeClr w14:val="tx1"/>
                  </w14:solidFill>
                </w14:textFill>
              </w:rPr>
              <w:t>表7-</w:t>
            </w:r>
            <w:r>
              <w:rPr>
                <w:rFonts w:hint="eastAsia" w:eastAsia="黑体" w:cs="Times New Roman"/>
                <w:color w:val="000000" w:themeColor="text1"/>
                <w:highlight w:val="none"/>
                <w:lang w:val="en-US" w:eastAsia="zh-CN"/>
                <w14:textFill>
                  <w14:solidFill>
                    <w14:schemeClr w14:val="tx1"/>
                  </w14:solidFill>
                </w14:textFill>
              </w:rPr>
              <w:t>7</w:t>
            </w:r>
            <w:r>
              <w:rPr>
                <w:rFonts w:eastAsia="黑体" w:cs="Times New Roman"/>
                <w:color w:val="000000" w:themeColor="text1"/>
                <w:highlight w:val="none"/>
                <w14:textFill>
                  <w14:solidFill>
                    <w14:schemeClr w14:val="tx1"/>
                  </w14:solidFill>
                </w14:textFill>
              </w:rPr>
              <w:t xml:space="preserve">             本项目验收工况一览表</w:t>
            </w:r>
          </w:p>
          <w:tbl>
            <w:tblPr>
              <w:tblStyle w:val="10"/>
              <w:tblW w:w="4998"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972"/>
              <w:gridCol w:w="1852"/>
              <w:gridCol w:w="2908"/>
              <w:gridCol w:w="3"/>
            </w:tblGrid>
            <w:tr w14:paraId="50C080D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gridAfter w:val="1"/>
                <w:wAfter w:w="2" w:type="pct"/>
                <w:trHeight w:val="397" w:hRule="atLeast"/>
                <w:jc w:val="center"/>
              </w:trPr>
              <w:tc>
                <w:tcPr>
                  <w:tcW w:w="1921" w:type="pct"/>
                  <w:vMerge w:val="restart"/>
                  <w:vAlign w:val="center"/>
                </w:tcPr>
                <w:p w14:paraId="534C9E30">
                  <w:pPr>
                    <w:pStyle w:val="23"/>
                    <w:spacing w:line="240" w:lineRule="auto"/>
                    <w:ind w:firstLine="0" w:firstLineChars="0"/>
                    <w:jc w:val="center"/>
                    <w:rPr>
                      <w:b/>
                      <w:bCs/>
                      <w:color w:val="000000" w:themeColor="text1"/>
                      <w:sz w:val="21"/>
                      <w:szCs w:val="21"/>
                      <w:highlight w:val="none"/>
                      <w14:textFill>
                        <w14:solidFill>
                          <w14:schemeClr w14:val="tx1"/>
                        </w14:solidFill>
                      </w14:textFill>
                    </w:rPr>
                  </w:pPr>
                  <w:r>
                    <w:rPr>
                      <w:rFonts w:hint="eastAsia"/>
                      <w:b/>
                      <w:bCs/>
                      <w:color w:val="000000" w:themeColor="text1"/>
                      <w:sz w:val="21"/>
                      <w:szCs w:val="21"/>
                      <w:highlight w:val="none"/>
                      <w14:textFill>
                        <w14:solidFill>
                          <w14:schemeClr w14:val="tx1"/>
                        </w14:solidFill>
                      </w14:textFill>
                    </w:rPr>
                    <w:t>项目</w:t>
                  </w:r>
                </w:p>
              </w:tc>
              <w:tc>
                <w:tcPr>
                  <w:tcW w:w="3076" w:type="pct"/>
                  <w:gridSpan w:val="2"/>
                  <w:tcBorders>
                    <w:right w:val="single" w:color="000000" w:sz="6" w:space="0"/>
                  </w:tcBorders>
                  <w:vAlign w:val="center"/>
                </w:tcPr>
                <w:p w14:paraId="716D3EB5">
                  <w:pPr>
                    <w:pStyle w:val="23"/>
                    <w:spacing w:line="240" w:lineRule="auto"/>
                    <w:ind w:firstLine="0" w:firstLineChars="0"/>
                    <w:jc w:val="center"/>
                    <w:rPr>
                      <w:b/>
                      <w:bCs/>
                      <w:color w:val="000000" w:themeColor="text1"/>
                      <w:sz w:val="21"/>
                      <w:szCs w:val="21"/>
                      <w:highlight w:val="none"/>
                      <w14:textFill>
                        <w14:solidFill>
                          <w14:schemeClr w14:val="tx1"/>
                        </w14:solidFill>
                      </w14:textFill>
                    </w:rPr>
                  </w:pPr>
                  <w:r>
                    <w:rPr>
                      <w:rFonts w:hint="eastAsia"/>
                      <w:b/>
                      <w:bCs/>
                      <w:color w:val="000000" w:themeColor="text1"/>
                      <w:sz w:val="21"/>
                      <w:szCs w:val="21"/>
                      <w:highlight w:val="none"/>
                      <w14:textFill>
                        <w14:solidFill>
                          <w14:schemeClr w14:val="tx1"/>
                        </w14:solidFill>
                      </w14:textFill>
                    </w:rPr>
                    <w:t>验收工况</w:t>
                  </w:r>
                </w:p>
              </w:tc>
            </w:tr>
            <w:tr w14:paraId="011B1F7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21" w:type="pct"/>
                  <w:vMerge w:val="continue"/>
                  <w:vAlign w:val="center"/>
                </w:tcPr>
                <w:p w14:paraId="0AD5FF1F">
                  <w:pPr>
                    <w:pStyle w:val="23"/>
                    <w:spacing w:line="240" w:lineRule="auto"/>
                    <w:ind w:firstLine="0" w:firstLineChars="0"/>
                    <w:jc w:val="center"/>
                    <w:rPr>
                      <w:b/>
                      <w:bCs/>
                      <w:color w:val="000000" w:themeColor="text1"/>
                      <w:sz w:val="21"/>
                      <w:szCs w:val="21"/>
                      <w:highlight w:val="none"/>
                      <w14:textFill>
                        <w14:solidFill>
                          <w14:schemeClr w14:val="tx1"/>
                        </w14:solidFill>
                      </w14:textFill>
                    </w:rPr>
                  </w:pPr>
                </w:p>
              </w:tc>
              <w:tc>
                <w:tcPr>
                  <w:tcW w:w="1197" w:type="pct"/>
                  <w:vAlign w:val="center"/>
                </w:tcPr>
                <w:p w14:paraId="68D34F45">
                  <w:pPr>
                    <w:pStyle w:val="23"/>
                    <w:spacing w:line="240" w:lineRule="auto"/>
                    <w:ind w:firstLine="0" w:firstLineChars="0"/>
                    <w:jc w:val="center"/>
                    <w:rPr>
                      <w:b/>
                      <w:bCs/>
                      <w:color w:val="000000" w:themeColor="text1"/>
                      <w:sz w:val="21"/>
                      <w:szCs w:val="21"/>
                      <w:highlight w:val="none"/>
                      <w14:textFill>
                        <w14:solidFill>
                          <w14:schemeClr w14:val="tx1"/>
                        </w14:solidFill>
                      </w14:textFill>
                    </w:rPr>
                  </w:pPr>
                  <w:r>
                    <w:rPr>
                      <w:rFonts w:hint="eastAsia"/>
                      <w:b/>
                      <w:bCs/>
                      <w:color w:val="000000" w:themeColor="text1"/>
                      <w:sz w:val="21"/>
                      <w:szCs w:val="21"/>
                      <w:highlight w:val="none"/>
                      <w14:textFill>
                        <w14:solidFill>
                          <w14:schemeClr w14:val="tx1"/>
                        </w14:solidFill>
                      </w14:textFill>
                    </w:rPr>
                    <w:t>电压（</w:t>
                  </w:r>
                  <w:r>
                    <w:rPr>
                      <w:rFonts w:cs="Times New Roman"/>
                      <w:b/>
                      <w:bCs/>
                      <w:color w:val="000000" w:themeColor="text1"/>
                      <w:sz w:val="21"/>
                      <w:szCs w:val="21"/>
                      <w:highlight w:val="none"/>
                      <w14:textFill>
                        <w14:solidFill>
                          <w14:schemeClr w14:val="tx1"/>
                        </w14:solidFill>
                      </w14:textFill>
                    </w:rPr>
                    <w:t>kV</w:t>
                  </w:r>
                  <w:r>
                    <w:rPr>
                      <w:rFonts w:hint="eastAsia"/>
                      <w:b/>
                      <w:bCs/>
                      <w:color w:val="000000" w:themeColor="text1"/>
                      <w:sz w:val="21"/>
                      <w:szCs w:val="21"/>
                      <w:highlight w:val="none"/>
                      <w14:textFill>
                        <w14:solidFill>
                          <w14:schemeClr w14:val="tx1"/>
                        </w14:solidFill>
                      </w14:textFill>
                    </w:rPr>
                    <w:t>）</w:t>
                  </w:r>
                </w:p>
              </w:tc>
              <w:tc>
                <w:tcPr>
                  <w:tcW w:w="1881" w:type="pct"/>
                  <w:gridSpan w:val="2"/>
                  <w:vAlign w:val="center"/>
                </w:tcPr>
                <w:p w14:paraId="5CBB2E83">
                  <w:pPr>
                    <w:pStyle w:val="23"/>
                    <w:spacing w:line="240" w:lineRule="auto"/>
                    <w:ind w:firstLine="0" w:firstLineChars="0"/>
                    <w:jc w:val="center"/>
                    <w:rPr>
                      <w:b/>
                      <w:bCs/>
                      <w:color w:val="000000" w:themeColor="text1"/>
                      <w:sz w:val="21"/>
                      <w:szCs w:val="21"/>
                      <w:highlight w:val="none"/>
                      <w14:textFill>
                        <w14:solidFill>
                          <w14:schemeClr w14:val="tx1"/>
                        </w14:solidFill>
                      </w14:textFill>
                    </w:rPr>
                  </w:pPr>
                  <w:r>
                    <w:rPr>
                      <w:rFonts w:hint="eastAsia"/>
                      <w:b/>
                      <w:bCs/>
                      <w:color w:val="000000" w:themeColor="text1"/>
                      <w:sz w:val="21"/>
                      <w:szCs w:val="21"/>
                      <w:highlight w:val="none"/>
                      <w14:textFill>
                        <w14:solidFill>
                          <w14:schemeClr w14:val="tx1"/>
                        </w14:solidFill>
                      </w14:textFill>
                    </w:rPr>
                    <w:t>电流（</w:t>
                  </w:r>
                  <w:r>
                    <w:rPr>
                      <w:rFonts w:cs="Times New Roman"/>
                      <w:b/>
                      <w:bCs/>
                      <w:color w:val="000000" w:themeColor="text1"/>
                      <w:sz w:val="21"/>
                      <w:szCs w:val="21"/>
                      <w:highlight w:val="none"/>
                      <w14:textFill>
                        <w14:solidFill>
                          <w14:schemeClr w14:val="tx1"/>
                        </w14:solidFill>
                      </w14:textFill>
                    </w:rPr>
                    <w:t>A</w:t>
                  </w:r>
                  <w:r>
                    <w:rPr>
                      <w:rFonts w:hint="eastAsia"/>
                      <w:b/>
                      <w:bCs/>
                      <w:color w:val="000000" w:themeColor="text1"/>
                      <w:sz w:val="21"/>
                      <w:szCs w:val="21"/>
                      <w:highlight w:val="none"/>
                      <w14:textFill>
                        <w14:solidFill>
                          <w14:schemeClr w14:val="tx1"/>
                        </w14:solidFill>
                      </w14:textFill>
                    </w:rPr>
                    <w:t>）</w:t>
                  </w:r>
                </w:p>
              </w:tc>
            </w:tr>
            <w:tr w14:paraId="675D57A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21" w:type="pct"/>
                  <w:vAlign w:val="center"/>
                </w:tcPr>
                <w:p w14:paraId="4F95F93B">
                  <w:pPr>
                    <w:pStyle w:val="23"/>
                    <w:spacing w:line="240" w:lineRule="auto"/>
                    <w:ind w:firstLine="0" w:firstLineChars="0"/>
                    <w:jc w:val="center"/>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白庙子110kv二源工程</w:t>
                  </w:r>
                </w:p>
              </w:tc>
              <w:tc>
                <w:tcPr>
                  <w:tcW w:w="1197" w:type="pct"/>
                  <w:vAlign w:val="center"/>
                </w:tcPr>
                <w:p w14:paraId="718A0081">
                  <w:pPr>
                    <w:pStyle w:val="23"/>
                    <w:spacing w:line="240" w:lineRule="auto"/>
                    <w:ind w:firstLine="0" w:firstLineChars="0"/>
                    <w:jc w:val="center"/>
                    <w:rPr>
                      <w:rFonts w:hint="default" w:eastAsia="宋体"/>
                      <w:color w:val="000000" w:themeColor="text1"/>
                      <w:sz w:val="21"/>
                      <w:szCs w:val="21"/>
                      <w:highlight w:val="none"/>
                      <w:lang w:val="en-US" w:eastAsia="zh-CN"/>
                      <w14:textFill>
                        <w14:solidFill>
                          <w14:schemeClr w14:val="tx1"/>
                        </w14:solidFill>
                      </w14:textFill>
                    </w:rPr>
                  </w:pPr>
                  <w:r>
                    <w:rPr>
                      <w:rFonts w:cs="Times New Roman"/>
                      <w:color w:val="000000" w:themeColor="text1"/>
                      <w:sz w:val="21"/>
                      <w:szCs w:val="21"/>
                      <w:highlight w:val="none"/>
                      <w14:textFill>
                        <w14:solidFill>
                          <w14:schemeClr w14:val="tx1"/>
                        </w14:solidFill>
                      </w14:textFill>
                    </w:rPr>
                    <w:t>115</w:t>
                  </w:r>
                  <w:r>
                    <w:rPr>
                      <w:rFonts w:hint="eastAsia" w:cs="Times New Roman"/>
                      <w:color w:val="000000" w:themeColor="text1"/>
                      <w:sz w:val="21"/>
                      <w:szCs w:val="21"/>
                      <w:highlight w:val="none"/>
                      <w:lang w:val="en-US" w:eastAsia="zh-CN"/>
                      <w14:textFill>
                        <w14:solidFill>
                          <w14:schemeClr w14:val="tx1"/>
                        </w14:solidFill>
                      </w14:textFill>
                    </w:rPr>
                    <w:t>.5</w:t>
                  </w:r>
                </w:p>
              </w:tc>
              <w:tc>
                <w:tcPr>
                  <w:tcW w:w="1881" w:type="pct"/>
                  <w:gridSpan w:val="2"/>
                  <w:vAlign w:val="center"/>
                </w:tcPr>
                <w:p w14:paraId="48D67A7A">
                  <w:pPr>
                    <w:pStyle w:val="23"/>
                    <w:spacing w:line="240" w:lineRule="auto"/>
                    <w:ind w:firstLine="0" w:firstLineChars="0"/>
                    <w:jc w:val="center"/>
                    <w:rPr>
                      <w:color w:val="000000" w:themeColor="text1"/>
                      <w:sz w:val="21"/>
                      <w:szCs w:val="21"/>
                      <w:highlight w:val="none"/>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662A</w:t>
                  </w:r>
                </w:p>
              </w:tc>
            </w:tr>
          </w:tbl>
          <w:p w14:paraId="12EA83C2">
            <w:pPr>
              <w:rPr>
                <w:color w:val="000000" w:themeColor="text1"/>
                <w:szCs w:val="24"/>
                <w:highlight w:val="yellow"/>
                <w14:textFill>
                  <w14:solidFill>
                    <w14:schemeClr w14:val="tx1"/>
                  </w14:solidFill>
                </w14:textFill>
              </w:rPr>
            </w:pPr>
          </w:p>
        </w:tc>
      </w:tr>
      <w:tr w14:paraId="2DD3022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52" w:type="dxa"/>
            <w:vMerge w:val="continue"/>
          </w:tcPr>
          <w:p w14:paraId="519212EB">
            <w:pPr>
              <w:rPr>
                <w:b/>
                <w:bCs/>
                <w:color w:val="000000" w:themeColor="text1"/>
                <w:szCs w:val="24"/>
                <w:highlight w:val="yellow"/>
                <w14:textFill>
                  <w14:solidFill>
                    <w14:schemeClr w14:val="tx1"/>
                  </w14:solidFill>
                </w14:textFill>
              </w:rPr>
            </w:pPr>
          </w:p>
        </w:tc>
        <w:tc>
          <w:tcPr>
            <w:tcW w:w="7724" w:type="dxa"/>
            <w:vAlign w:val="center"/>
          </w:tcPr>
          <w:p w14:paraId="75AD4385">
            <w:pPr>
              <w:rPr>
                <w:b/>
                <w:bCs/>
                <w:color w:val="000000" w:themeColor="text1"/>
                <w:szCs w:val="24"/>
                <w:highlight w:val="none"/>
                <w14:textFill>
                  <w14:solidFill>
                    <w14:schemeClr w14:val="tx1"/>
                  </w14:solidFill>
                </w14:textFill>
              </w:rPr>
            </w:pPr>
            <w:r>
              <w:rPr>
                <w:rFonts w:hint="eastAsia"/>
                <w:b/>
                <w:bCs/>
                <w:color w:val="000000" w:themeColor="text1"/>
                <w:szCs w:val="24"/>
                <w:highlight w:val="none"/>
                <w14:textFill>
                  <w14:solidFill>
                    <w14:schemeClr w14:val="tx1"/>
                  </w14:solidFill>
                </w14:textFill>
              </w:rPr>
              <w:t>监测结果分析</w:t>
            </w:r>
          </w:p>
          <w:p w14:paraId="6D827FA8">
            <w:pPr>
              <w:pStyle w:val="23"/>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本项目各监测点噪声监测结果见下表。</w:t>
            </w:r>
          </w:p>
          <w:p w14:paraId="09517BD2">
            <w:pPr>
              <w:pStyle w:val="23"/>
              <w:ind w:firstLine="480"/>
              <w:rPr>
                <w:rFonts w:eastAsia="黑体" w:cs="Times New Roman"/>
                <w:color w:val="000000" w:themeColor="text1"/>
                <w:highlight w:val="none"/>
                <w14:textFill>
                  <w14:solidFill>
                    <w14:schemeClr w14:val="tx1"/>
                  </w14:solidFill>
                </w14:textFill>
              </w:rPr>
            </w:pPr>
            <w:r>
              <w:rPr>
                <w:rFonts w:eastAsia="黑体" w:cs="Times New Roman"/>
                <w:color w:val="000000" w:themeColor="text1"/>
                <w:highlight w:val="none"/>
                <w14:textFill>
                  <w14:solidFill>
                    <w14:schemeClr w14:val="tx1"/>
                  </w14:solidFill>
                </w14:textFill>
              </w:rPr>
              <w:t xml:space="preserve">表7-8    </w:t>
            </w:r>
            <w:r>
              <w:rPr>
                <w:rFonts w:hint="eastAsia" w:eastAsia="黑体" w:cs="Times New Roman"/>
                <w:color w:val="000000" w:themeColor="text1"/>
                <w:highlight w:val="none"/>
                <w14:textFill>
                  <w14:solidFill>
                    <w14:schemeClr w14:val="tx1"/>
                  </w14:solidFill>
                </w14:textFill>
              </w:rPr>
              <w:t xml:space="preserve">  </w:t>
            </w:r>
            <w:r>
              <w:rPr>
                <w:rFonts w:eastAsia="黑体" w:cs="Times New Roman"/>
                <w:color w:val="000000" w:themeColor="text1"/>
                <w:highlight w:val="none"/>
                <w14:textFill>
                  <w14:solidFill>
                    <w14:schemeClr w14:val="tx1"/>
                  </w14:solidFill>
                </w14:textFill>
              </w:rPr>
              <w:t xml:space="preserve">   本项目</w:t>
            </w:r>
            <w:r>
              <w:rPr>
                <w:rFonts w:hint="eastAsia" w:eastAsia="黑体" w:cs="Times New Roman"/>
                <w:color w:val="000000" w:themeColor="text1"/>
                <w:highlight w:val="none"/>
                <w14:textFill>
                  <w14:solidFill>
                    <w14:schemeClr w14:val="tx1"/>
                  </w14:solidFill>
                </w14:textFill>
              </w:rPr>
              <w:t>噪声</w:t>
            </w:r>
            <w:r>
              <w:rPr>
                <w:rFonts w:eastAsia="黑体" w:cs="Times New Roman"/>
                <w:color w:val="000000" w:themeColor="text1"/>
                <w:highlight w:val="none"/>
                <w14:textFill>
                  <w14:solidFill>
                    <w14:schemeClr w14:val="tx1"/>
                  </w14:solidFill>
                </w14:textFill>
              </w:rPr>
              <w:t>监测结果一览表</w:t>
            </w:r>
          </w:p>
          <w:tbl>
            <w:tblPr>
              <w:tblStyle w:val="10"/>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154"/>
              <w:gridCol w:w="3707"/>
              <w:gridCol w:w="1458"/>
              <w:gridCol w:w="1419"/>
            </w:tblGrid>
            <w:tr w14:paraId="07263A2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54" w:type="dxa"/>
                  <w:vMerge w:val="restart"/>
                  <w:vAlign w:val="center"/>
                </w:tcPr>
                <w:p w14:paraId="1607D287">
                  <w:pPr>
                    <w:pStyle w:val="23"/>
                    <w:spacing w:line="240" w:lineRule="auto"/>
                    <w:ind w:firstLine="0" w:firstLineChars="0"/>
                    <w:jc w:val="center"/>
                    <w:rPr>
                      <w:rFonts w:hint="eastAsia" w:eastAsia="宋体"/>
                      <w:b/>
                      <w:bCs/>
                      <w:color w:val="000000" w:themeColor="text1"/>
                      <w:sz w:val="21"/>
                      <w:szCs w:val="21"/>
                      <w:highlight w:val="none"/>
                      <w:lang w:eastAsia="zh-CN"/>
                      <w14:textFill>
                        <w14:solidFill>
                          <w14:schemeClr w14:val="tx1"/>
                        </w14:solidFill>
                      </w14:textFill>
                    </w:rPr>
                  </w:pPr>
                  <w:r>
                    <w:rPr>
                      <w:rFonts w:hint="eastAsia"/>
                      <w:b/>
                      <w:bCs/>
                      <w:color w:val="000000" w:themeColor="text1"/>
                      <w:sz w:val="21"/>
                      <w:szCs w:val="21"/>
                      <w:highlight w:val="none"/>
                      <w:lang w:val="en-US" w:eastAsia="zh-CN"/>
                      <w14:textFill>
                        <w14:solidFill>
                          <w14:schemeClr w14:val="tx1"/>
                        </w14:solidFill>
                      </w14:textFill>
                    </w:rPr>
                    <w:t>监测日期</w:t>
                  </w:r>
                </w:p>
              </w:tc>
              <w:tc>
                <w:tcPr>
                  <w:tcW w:w="3707" w:type="dxa"/>
                  <w:vMerge w:val="restart"/>
                  <w:vAlign w:val="center"/>
                </w:tcPr>
                <w:p w14:paraId="31F19D89">
                  <w:pPr>
                    <w:pStyle w:val="23"/>
                    <w:spacing w:line="240" w:lineRule="auto"/>
                    <w:ind w:firstLine="0" w:firstLineChars="0"/>
                    <w:jc w:val="center"/>
                    <w:rPr>
                      <w:b/>
                      <w:bCs/>
                      <w:color w:val="000000" w:themeColor="text1"/>
                      <w:sz w:val="21"/>
                      <w:szCs w:val="21"/>
                      <w:highlight w:val="none"/>
                      <w14:textFill>
                        <w14:solidFill>
                          <w14:schemeClr w14:val="tx1"/>
                        </w14:solidFill>
                      </w14:textFill>
                    </w:rPr>
                  </w:pPr>
                  <w:r>
                    <w:rPr>
                      <w:rFonts w:hint="eastAsia"/>
                      <w:b/>
                      <w:bCs/>
                      <w:color w:val="000000" w:themeColor="text1"/>
                      <w:sz w:val="21"/>
                      <w:szCs w:val="21"/>
                      <w:highlight w:val="none"/>
                      <w14:textFill>
                        <w14:solidFill>
                          <w14:schemeClr w14:val="tx1"/>
                        </w14:solidFill>
                      </w14:textFill>
                    </w:rPr>
                    <w:t>监测点位置</w:t>
                  </w:r>
                </w:p>
              </w:tc>
              <w:tc>
                <w:tcPr>
                  <w:tcW w:w="2877" w:type="dxa"/>
                  <w:gridSpan w:val="2"/>
                  <w:vAlign w:val="center"/>
                </w:tcPr>
                <w:p w14:paraId="7BFF2B1F">
                  <w:pPr>
                    <w:pStyle w:val="23"/>
                    <w:spacing w:line="240" w:lineRule="auto"/>
                    <w:ind w:firstLine="0" w:firstLineChars="0"/>
                    <w:jc w:val="center"/>
                    <w:rPr>
                      <w:b/>
                      <w:bCs/>
                      <w:color w:val="000000" w:themeColor="text1"/>
                      <w:sz w:val="21"/>
                      <w:szCs w:val="21"/>
                      <w:highlight w:val="none"/>
                      <w14:textFill>
                        <w14:solidFill>
                          <w14:schemeClr w14:val="tx1"/>
                        </w14:solidFill>
                      </w14:textFill>
                    </w:rPr>
                  </w:pPr>
                  <w:r>
                    <w:rPr>
                      <w:rFonts w:hint="eastAsia"/>
                      <w:b/>
                      <w:bCs/>
                      <w:color w:val="000000" w:themeColor="text1"/>
                      <w:sz w:val="21"/>
                      <w:szCs w:val="21"/>
                      <w:highlight w:val="none"/>
                      <w14:textFill>
                        <w14:solidFill>
                          <w14:schemeClr w14:val="tx1"/>
                        </w14:solidFill>
                      </w14:textFill>
                    </w:rPr>
                    <w:t>噪声</w:t>
                  </w:r>
                </w:p>
              </w:tc>
            </w:tr>
            <w:tr w14:paraId="33213AF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54" w:type="dxa"/>
                  <w:vMerge w:val="continue"/>
                  <w:vAlign w:val="center"/>
                </w:tcPr>
                <w:p w14:paraId="7C2326EE">
                  <w:pPr>
                    <w:pStyle w:val="23"/>
                    <w:spacing w:line="240" w:lineRule="auto"/>
                    <w:ind w:firstLine="0" w:firstLineChars="0"/>
                    <w:jc w:val="center"/>
                    <w:rPr>
                      <w:b/>
                      <w:bCs/>
                      <w:color w:val="000000" w:themeColor="text1"/>
                      <w:sz w:val="21"/>
                      <w:szCs w:val="21"/>
                      <w:highlight w:val="none"/>
                      <w14:textFill>
                        <w14:solidFill>
                          <w14:schemeClr w14:val="tx1"/>
                        </w14:solidFill>
                      </w14:textFill>
                    </w:rPr>
                  </w:pPr>
                </w:p>
              </w:tc>
              <w:tc>
                <w:tcPr>
                  <w:tcW w:w="3707" w:type="dxa"/>
                  <w:vMerge w:val="continue"/>
                  <w:vAlign w:val="center"/>
                </w:tcPr>
                <w:p w14:paraId="5FDED9FB">
                  <w:pPr>
                    <w:pStyle w:val="23"/>
                    <w:spacing w:line="240" w:lineRule="auto"/>
                    <w:ind w:firstLine="0" w:firstLineChars="0"/>
                    <w:jc w:val="center"/>
                    <w:rPr>
                      <w:b/>
                      <w:bCs/>
                      <w:color w:val="000000" w:themeColor="text1"/>
                      <w:sz w:val="21"/>
                      <w:szCs w:val="21"/>
                      <w:highlight w:val="none"/>
                      <w14:textFill>
                        <w14:solidFill>
                          <w14:schemeClr w14:val="tx1"/>
                        </w14:solidFill>
                      </w14:textFill>
                    </w:rPr>
                  </w:pPr>
                </w:p>
              </w:tc>
              <w:tc>
                <w:tcPr>
                  <w:tcW w:w="1458" w:type="dxa"/>
                  <w:vAlign w:val="center"/>
                </w:tcPr>
                <w:p w14:paraId="1E6456B8">
                  <w:pPr>
                    <w:pStyle w:val="23"/>
                    <w:spacing w:line="240" w:lineRule="auto"/>
                    <w:ind w:firstLine="0" w:firstLineChars="0"/>
                    <w:jc w:val="center"/>
                    <w:rPr>
                      <w:b/>
                      <w:bCs/>
                      <w:color w:val="000000" w:themeColor="text1"/>
                      <w:sz w:val="21"/>
                      <w:szCs w:val="21"/>
                      <w:highlight w:val="none"/>
                      <w14:textFill>
                        <w14:solidFill>
                          <w14:schemeClr w14:val="tx1"/>
                        </w14:solidFill>
                      </w14:textFill>
                    </w:rPr>
                  </w:pPr>
                  <w:r>
                    <w:rPr>
                      <w:rFonts w:hint="eastAsia"/>
                      <w:b/>
                      <w:bCs/>
                      <w:color w:val="000000" w:themeColor="text1"/>
                      <w:sz w:val="21"/>
                      <w:szCs w:val="21"/>
                      <w:highlight w:val="none"/>
                      <w14:textFill>
                        <w14:solidFill>
                          <w14:schemeClr w14:val="tx1"/>
                        </w14:solidFill>
                      </w14:textFill>
                    </w:rPr>
                    <w:t>昼间</w:t>
                  </w:r>
                  <w:bookmarkStart w:id="25" w:name="OLE_LINK25"/>
                  <w:r>
                    <w:rPr>
                      <w:rFonts w:hint="eastAsia"/>
                      <w:b/>
                      <w:bCs/>
                      <w:color w:val="000000" w:themeColor="text1"/>
                      <w:sz w:val="21"/>
                      <w:szCs w:val="21"/>
                      <w:highlight w:val="none"/>
                      <w14:textFill>
                        <w14:solidFill>
                          <w14:schemeClr w14:val="tx1"/>
                        </w14:solidFill>
                      </w14:textFill>
                    </w:rPr>
                    <w:t>/</w:t>
                  </w:r>
                  <w:r>
                    <w:rPr>
                      <w:rFonts w:cs="Times New Roman"/>
                      <w:b/>
                      <w:bCs/>
                      <w:color w:val="000000" w:themeColor="text1"/>
                      <w:sz w:val="21"/>
                      <w:szCs w:val="21"/>
                      <w:highlight w:val="none"/>
                      <w14:textFill>
                        <w14:solidFill>
                          <w14:schemeClr w14:val="tx1"/>
                        </w14:solidFill>
                      </w14:textFill>
                    </w:rPr>
                    <w:t>dB</w:t>
                  </w:r>
                  <w:r>
                    <w:rPr>
                      <w:rFonts w:hint="eastAsia"/>
                      <w:b/>
                      <w:bCs/>
                      <w:color w:val="000000" w:themeColor="text1"/>
                      <w:sz w:val="21"/>
                      <w:szCs w:val="21"/>
                      <w:highlight w:val="none"/>
                      <w14:textFill>
                        <w14:solidFill>
                          <w14:schemeClr w14:val="tx1"/>
                        </w14:solidFill>
                      </w14:textFill>
                    </w:rPr>
                    <w:t>(</w:t>
                  </w:r>
                  <w:r>
                    <w:rPr>
                      <w:rFonts w:cs="Times New Roman"/>
                      <w:b/>
                      <w:bCs/>
                      <w:color w:val="000000" w:themeColor="text1"/>
                      <w:sz w:val="21"/>
                      <w:szCs w:val="21"/>
                      <w:highlight w:val="none"/>
                      <w14:textFill>
                        <w14:solidFill>
                          <w14:schemeClr w14:val="tx1"/>
                        </w14:solidFill>
                      </w14:textFill>
                    </w:rPr>
                    <w:t>A</w:t>
                  </w:r>
                  <w:r>
                    <w:rPr>
                      <w:rFonts w:hint="eastAsia"/>
                      <w:b/>
                      <w:bCs/>
                      <w:color w:val="000000" w:themeColor="text1"/>
                      <w:sz w:val="21"/>
                      <w:szCs w:val="21"/>
                      <w:highlight w:val="none"/>
                      <w14:textFill>
                        <w14:solidFill>
                          <w14:schemeClr w14:val="tx1"/>
                        </w14:solidFill>
                      </w14:textFill>
                    </w:rPr>
                    <w:t>)</w:t>
                  </w:r>
                  <w:bookmarkEnd w:id="25"/>
                </w:p>
              </w:tc>
              <w:tc>
                <w:tcPr>
                  <w:tcW w:w="1419" w:type="dxa"/>
                  <w:vAlign w:val="center"/>
                </w:tcPr>
                <w:p w14:paraId="7AE4B5D9">
                  <w:pPr>
                    <w:pStyle w:val="23"/>
                    <w:spacing w:line="240" w:lineRule="auto"/>
                    <w:ind w:firstLine="0" w:firstLineChars="0"/>
                    <w:jc w:val="center"/>
                    <w:rPr>
                      <w:b/>
                      <w:bCs/>
                      <w:color w:val="000000" w:themeColor="text1"/>
                      <w:sz w:val="21"/>
                      <w:szCs w:val="21"/>
                      <w:highlight w:val="none"/>
                      <w14:textFill>
                        <w14:solidFill>
                          <w14:schemeClr w14:val="tx1"/>
                        </w14:solidFill>
                      </w14:textFill>
                    </w:rPr>
                  </w:pPr>
                  <w:r>
                    <w:rPr>
                      <w:rFonts w:hint="eastAsia"/>
                      <w:b/>
                      <w:bCs/>
                      <w:color w:val="000000" w:themeColor="text1"/>
                      <w:sz w:val="21"/>
                      <w:szCs w:val="21"/>
                      <w:highlight w:val="none"/>
                      <w14:textFill>
                        <w14:solidFill>
                          <w14:schemeClr w14:val="tx1"/>
                        </w14:solidFill>
                      </w14:textFill>
                    </w:rPr>
                    <w:t>夜间/</w:t>
                  </w:r>
                  <w:r>
                    <w:rPr>
                      <w:rFonts w:cs="Times New Roman"/>
                      <w:b/>
                      <w:bCs/>
                      <w:color w:val="000000" w:themeColor="text1"/>
                      <w:sz w:val="21"/>
                      <w:szCs w:val="21"/>
                      <w:highlight w:val="none"/>
                      <w14:textFill>
                        <w14:solidFill>
                          <w14:schemeClr w14:val="tx1"/>
                        </w14:solidFill>
                      </w14:textFill>
                    </w:rPr>
                    <w:t>dB</w:t>
                  </w:r>
                  <w:r>
                    <w:rPr>
                      <w:rFonts w:hint="eastAsia"/>
                      <w:b/>
                      <w:bCs/>
                      <w:color w:val="000000" w:themeColor="text1"/>
                      <w:sz w:val="21"/>
                      <w:szCs w:val="21"/>
                      <w:highlight w:val="none"/>
                      <w14:textFill>
                        <w14:solidFill>
                          <w14:schemeClr w14:val="tx1"/>
                        </w14:solidFill>
                      </w14:textFill>
                    </w:rPr>
                    <w:t>(</w:t>
                  </w:r>
                  <w:r>
                    <w:rPr>
                      <w:rFonts w:cs="Times New Roman"/>
                      <w:b/>
                      <w:bCs/>
                      <w:color w:val="000000" w:themeColor="text1"/>
                      <w:sz w:val="21"/>
                      <w:szCs w:val="21"/>
                      <w:highlight w:val="none"/>
                      <w14:textFill>
                        <w14:solidFill>
                          <w14:schemeClr w14:val="tx1"/>
                        </w14:solidFill>
                      </w14:textFill>
                    </w:rPr>
                    <w:t>A</w:t>
                  </w:r>
                  <w:r>
                    <w:rPr>
                      <w:rFonts w:hint="eastAsia"/>
                      <w:b/>
                      <w:bCs/>
                      <w:color w:val="000000" w:themeColor="text1"/>
                      <w:sz w:val="21"/>
                      <w:szCs w:val="21"/>
                      <w:highlight w:val="none"/>
                      <w14:textFill>
                        <w14:solidFill>
                          <w14:schemeClr w14:val="tx1"/>
                        </w14:solidFill>
                      </w14:textFill>
                    </w:rPr>
                    <w:t>)</w:t>
                  </w:r>
                </w:p>
              </w:tc>
            </w:tr>
            <w:tr w14:paraId="0EE8751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54" w:type="dxa"/>
                  <w:vMerge w:val="restart"/>
                  <w:vAlign w:val="center"/>
                </w:tcPr>
                <w:p w14:paraId="7565FC4E">
                  <w:pPr>
                    <w:pStyle w:val="23"/>
                    <w:spacing w:line="240" w:lineRule="auto"/>
                    <w:ind w:firstLine="0" w:firstLineChars="0"/>
                    <w:jc w:val="center"/>
                    <w:rPr>
                      <w:rFonts w:hint="default"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2025.11.15</w:t>
                  </w:r>
                </w:p>
              </w:tc>
              <w:tc>
                <w:tcPr>
                  <w:tcW w:w="3707" w:type="dxa"/>
                  <w:vAlign w:val="center"/>
                </w:tcPr>
                <w:p w14:paraId="2F750259">
                  <w:pPr>
                    <w:pStyle w:val="23"/>
                    <w:spacing w:line="240" w:lineRule="auto"/>
                    <w:ind w:firstLine="0" w:firstLineChars="0"/>
                    <w:jc w:val="center"/>
                    <w:rPr>
                      <w:color w:val="000000" w:themeColor="text1"/>
                      <w:sz w:val="21"/>
                      <w:szCs w:val="21"/>
                      <w:highlight w:val="none"/>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2</w:t>
                  </w:r>
                  <w:r>
                    <w:rPr>
                      <w:rFonts w:hint="eastAsia"/>
                      <w:color w:val="000000" w:themeColor="text1"/>
                      <w:sz w:val="21"/>
                      <w:szCs w:val="21"/>
                      <w:highlight w:val="none"/>
                      <w14:textFill>
                        <w14:solidFill>
                          <w14:schemeClr w14:val="tx1"/>
                        </w14:solidFill>
                      </w14:textFill>
                    </w:rPr>
                    <w:t>#与</w:t>
                  </w:r>
                  <w:r>
                    <w:rPr>
                      <w:rFonts w:hint="eastAsia" w:cs="Times New Roman"/>
                      <w:color w:val="000000" w:themeColor="text1"/>
                      <w:sz w:val="21"/>
                      <w:szCs w:val="21"/>
                      <w:highlight w:val="none"/>
                      <w:lang w:val="en-US" w:eastAsia="zh-CN"/>
                      <w14:textFill>
                        <w14:solidFill>
                          <w14:schemeClr w14:val="tx1"/>
                        </w14:solidFill>
                      </w14:textFill>
                    </w:rPr>
                    <w:t>3</w:t>
                  </w:r>
                  <w:r>
                    <w:rPr>
                      <w:rFonts w:hint="eastAsia"/>
                      <w:color w:val="000000" w:themeColor="text1"/>
                      <w:sz w:val="21"/>
                      <w:szCs w:val="21"/>
                      <w:highlight w:val="none"/>
                      <w14:textFill>
                        <w14:solidFill>
                          <w14:schemeClr w14:val="tx1"/>
                        </w14:solidFill>
                      </w14:textFill>
                    </w:rPr>
                    <w:t>#杆塔中间处</w:t>
                  </w:r>
                </w:p>
              </w:tc>
              <w:tc>
                <w:tcPr>
                  <w:tcW w:w="1458" w:type="dxa"/>
                  <w:vAlign w:val="center"/>
                </w:tcPr>
                <w:p w14:paraId="798851BB">
                  <w:pPr>
                    <w:pStyle w:val="23"/>
                    <w:spacing w:line="240" w:lineRule="auto"/>
                    <w:ind w:firstLine="0" w:firstLineChars="0"/>
                    <w:jc w:val="center"/>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41.8</w:t>
                  </w:r>
                </w:p>
              </w:tc>
              <w:tc>
                <w:tcPr>
                  <w:tcW w:w="1419" w:type="dxa"/>
                  <w:vAlign w:val="center"/>
                </w:tcPr>
                <w:p w14:paraId="7DB4748E">
                  <w:pPr>
                    <w:pStyle w:val="23"/>
                    <w:spacing w:line="240" w:lineRule="auto"/>
                    <w:ind w:firstLine="0" w:firstLineChars="0"/>
                    <w:jc w:val="center"/>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40.0</w:t>
                  </w:r>
                </w:p>
              </w:tc>
            </w:tr>
            <w:tr w14:paraId="567F050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54" w:type="dxa"/>
                  <w:vMerge w:val="continue"/>
                  <w:vAlign w:val="center"/>
                </w:tcPr>
                <w:p w14:paraId="06E06619">
                  <w:pPr>
                    <w:pStyle w:val="23"/>
                    <w:spacing w:line="240" w:lineRule="auto"/>
                    <w:ind w:firstLine="0" w:firstLineChars="0"/>
                    <w:jc w:val="center"/>
                    <w:rPr>
                      <w:rFonts w:cs="Times New Roman"/>
                      <w:color w:val="000000" w:themeColor="text1"/>
                      <w:sz w:val="21"/>
                      <w:szCs w:val="21"/>
                      <w:highlight w:val="none"/>
                      <w14:textFill>
                        <w14:solidFill>
                          <w14:schemeClr w14:val="tx1"/>
                        </w14:solidFill>
                      </w14:textFill>
                    </w:rPr>
                  </w:pPr>
                </w:p>
              </w:tc>
              <w:tc>
                <w:tcPr>
                  <w:tcW w:w="3707" w:type="dxa"/>
                  <w:vAlign w:val="center"/>
                </w:tcPr>
                <w:p w14:paraId="69B97AC9">
                  <w:pPr>
                    <w:pStyle w:val="23"/>
                    <w:spacing w:line="240" w:lineRule="auto"/>
                    <w:ind w:firstLine="0" w:firstLineChars="0"/>
                    <w:jc w:val="center"/>
                    <w:rPr>
                      <w:color w:val="000000" w:themeColor="text1"/>
                      <w:sz w:val="21"/>
                      <w:szCs w:val="21"/>
                      <w:highlight w:val="none"/>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5</w:t>
                  </w:r>
                  <w:r>
                    <w:rPr>
                      <w:rFonts w:hint="eastAsia"/>
                      <w:color w:val="000000" w:themeColor="text1"/>
                      <w:sz w:val="21"/>
                      <w:szCs w:val="21"/>
                      <w:highlight w:val="none"/>
                      <w14:textFill>
                        <w14:solidFill>
                          <w14:schemeClr w14:val="tx1"/>
                        </w14:solidFill>
                      </w14:textFill>
                    </w:rPr>
                    <w:t>#与</w:t>
                  </w:r>
                  <w:r>
                    <w:rPr>
                      <w:rFonts w:hint="eastAsia" w:cs="Times New Roman"/>
                      <w:color w:val="000000" w:themeColor="text1"/>
                      <w:sz w:val="21"/>
                      <w:szCs w:val="21"/>
                      <w:highlight w:val="none"/>
                      <w:lang w:val="en-US" w:eastAsia="zh-CN"/>
                      <w14:textFill>
                        <w14:solidFill>
                          <w14:schemeClr w14:val="tx1"/>
                        </w14:solidFill>
                      </w14:textFill>
                    </w:rPr>
                    <w:t>6</w:t>
                  </w:r>
                  <w:r>
                    <w:rPr>
                      <w:rFonts w:hint="eastAsia"/>
                      <w:color w:val="000000" w:themeColor="text1"/>
                      <w:sz w:val="21"/>
                      <w:szCs w:val="21"/>
                      <w:highlight w:val="none"/>
                      <w14:textFill>
                        <w14:solidFill>
                          <w14:schemeClr w14:val="tx1"/>
                        </w14:solidFill>
                      </w14:textFill>
                    </w:rPr>
                    <w:t>#杆塔中间处</w:t>
                  </w:r>
                </w:p>
              </w:tc>
              <w:tc>
                <w:tcPr>
                  <w:tcW w:w="1458" w:type="dxa"/>
                  <w:vAlign w:val="center"/>
                </w:tcPr>
                <w:p w14:paraId="56E73692">
                  <w:pPr>
                    <w:pStyle w:val="23"/>
                    <w:spacing w:line="240" w:lineRule="auto"/>
                    <w:ind w:firstLine="0" w:firstLineChars="0"/>
                    <w:jc w:val="center"/>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42.5</w:t>
                  </w:r>
                </w:p>
              </w:tc>
              <w:tc>
                <w:tcPr>
                  <w:tcW w:w="1419" w:type="dxa"/>
                  <w:vAlign w:val="center"/>
                </w:tcPr>
                <w:p w14:paraId="7F2556C7">
                  <w:pPr>
                    <w:pStyle w:val="23"/>
                    <w:spacing w:line="240" w:lineRule="auto"/>
                    <w:ind w:firstLine="0" w:firstLineChars="0"/>
                    <w:jc w:val="center"/>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40.5</w:t>
                  </w:r>
                </w:p>
              </w:tc>
            </w:tr>
            <w:tr w14:paraId="1149ECB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54" w:type="dxa"/>
                  <w:vMerge w:val="restart"/>
                  <w:vAlign w:val="center"/>
                </w:tcPr>
                <w:p w14:paraId="1AAB19BE">
                  <w:pPr>
                    <w:pStyle w:val="23"/>
                    <w:spacing w:line="240" w:lineRule="auto"/>
                    <w:ind w:firstLine="0" w:firstLineChars="0"/>
                    <w:jc w:val="center"/>
                    <w:rPr>
                      <w:rFonts w:cs="Times New Roman"/>
                      <w:color w:val="000000" w:themeColor="text1"/>
                      <w:sz w:val="21"/>
                      <w:szCs w:val="21"/>
                      <w:highlight w:val="none"/>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2025.11.16</w:t>
                  </w:r>
                </w:p>
              </w:tc>
              <w:tc>
                <w:tcPr>
                  <w:tcW w:w="3707" w:type="dxa"/>
                  <w:shd w:val="clear" w:color="auto" w:fill="auto"/>
                  <w:vAlign w:val="center"/>
                </w:tcPr>
                <w:p w14:paraId="7077BA0E">
                  <w:pPr>
                    <w:pStyle w:val="23"/>
                    <w:spacing w:line="240" w:lineRule="auto"/>
                    <w:ind w:firstLine="0" w:firstLineChars="0"/>
                    <w:jc w:val="center"/>
                    <w:rPr>
                      <w:rFonts w:ascii="Times New Roman" w:hAnsi="Times New Roman" w:eastAsia="宋体" w:cs="宋体"/>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2</w:t>
                  </w:r>
                  <w:r>
                    <w:rPr>
                      <w:rFonts w:hint="eastAsia"/>
                      <w:color w:val="000000" w:themeColor="text1"/>
                      <w:sz w:val="21"/>
                      <w:szCs w:val="21"/>
                      <w:highlight w:val="none"/>
                      <w14:textFill>
                        <w14:solidFill>
                          <w14:schemeClr w14:val="tx1"/>
                        </w14:solidFill>
                      </w14:textFill>
                    </w:rPr>
                    <w:t>#与</w:t>
                  </w:r>
                  <w:r>
                    <w:rPr>
                      <w:rFonts w:hint="eastAsia" w:cs="Times New Roman"/>
                      <w:color w:val="000000" w:themeColor="text1"/>
                      <w:sz w:val="21"/>
                      <w:szCs w:val="21"/>
                      <w:highlight w:val="none"/>
                      <w:lang w:val="en-US" w:eastAsia="zh-CN"/>
                      <w14:textFill>
                        <w14:solidFill>
                          <w14:schemeClr w14:val="tx1"/>
                        </w14:solidFill>
                      </w14:textFill>
                    </w:rPr>
                    <w:t>3</w:t>
                  </w:r>
                  <w:r>
                    <w:rPr>
                      <w:rFonts w:hint="eastAsia"/>
                      <w:color w:val="000000" w:themeColor="text1"/>
                      <w:sz w:val="21"/>
                      <w:szCs w:val="21"/>
                      <w:highlight w:val="none"/>
                      <w14:textFill>
                        <w14:solidFill>
                          <w14:schemeClr w14:val="tx1"/>
                        </w14:solidFill>
                      </w14:textFill>
                    </w:rPr>
                    <w:t>#杆塔中间处</w:t>
                  </w:r>
                </w:p>
              </w:tc>
              <w:tc>
                <w:tcPr>
                  <w:tcW w:w="1458" w:type="dxa"/>
                  <w:vAlign w:val="center"/>
                </w:tcPr>
                <w:p w14:paraId="258BC868">
                  <w:pPr>
                    <w:pStyle w:val="23"/>
                    <w:spacing w:line="240" w:lineRule="auto"/>
                    <w:ind w:firstLine="0" w:firstLineChars="0"/>
                    <w:jc w:val="center"/>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42.5</w:t>
                  </w:r>
                </w:p>
              </w:tc>
              <w:tc>
                <w:tcPr>
                  <w:tcW w:w="1419" w:type="dxa"/>
                  <w:vAlign w:val="center"/>
                </w:tcPr>
                <w:p w14:paraId="7E941080">
                  <w:pPr>
                    <w:pStyle w:val="23"/>
                    <w:spacing w:line="240" w:lineRule="auto"/>
                    <w:ind w:firstLine="0" w:firstLineChars="0"/>
                    <w:jc w:val="center"/>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40.9</w:t>
                  </w:r>
                </w:p>
              </w:tc>
            </w:tr>
            <w:tr w14:paraId="237545A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54" w:type="dxa"/>
                  <w:vMerge w:val="continue"/>
                  <w:vAlign w:val="center"/>
                </w:tcPr>
                <w:p w14:paraId="5C0B302D">
                  <w:pPr>
                    <w:pStyle w:val="23"/>
                    <w:spacing w:line="240" w:lineRule="auto"/>
                    <w:ind w:firstLine="0" w:firstLineChars="0"/>
                    <w:jc w:val="center"/>
                    <w:rPr>
                      <w:rFonts w:cs="Times New Roman"/>
                      <w:color w:val="000000" w:themeColor="text1"/>
                      <w:sz w:val="21"/>
                      <w:szCs w:val="21"/>
                      <w:highlight w:val="none"/>
                      <w14:textFill>
                        <w14:solidFill>
                          <w14:schemeClr w14:val="tx1"/>
                        </w14:solidFill>
                      </w14:textFill>
                    </w:rPr>
                  </w:pPr>
                </w:p>
              </w:tc>
              <w:tc>
                <w:tcPr>
                  <w:tcW w:w="3707" w:type="dxa"/>
                  <w:shd w:val="clear" w:color="auto" w:fill="auto"/>
                  <w:vAlign w:val="center"/>
                </w:tcPr>
                <w:p w14:paraId="34440651">
                  <w:pPr>
                    <w:pStyle w:val="23"/>
                    <w:spacing w:line="240" w:lineRule="auto"/>
                    <w:ind w:firstLine="0" w:firstLineChars="0"/>
                    <w:jc w:val="center"/>
                    <w:rPr>
                      <w:rFonts w:ascii="Times New Roman" w:hAnsi="Times New Roman" w:eastAsia="宋体" w:cs="宋体"/>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5</w:t>
                  </w:r>
                  <w:r>
                    <w:rPr>
                      <w:rFonts w:hint="eastAsia"/>
                      <w:color w:val="000000" w:themeColor="text1"/>
                      <w:sz w:val="21"/>
                      <w:szCs w:val="21"/>
                      <w:highlight w:val="none"/>
                      <w14:textFill>
                        <w14:solidFill>
                          <w14:schemeClr w14:val="tx1"/>
                        </w14:solidFill>
                      </w14:textFill>
                    </w:rPr>
                    <w:t>#与</w:t>
                  </w:r>
                  <w:r>
                    <w:rPr>
                      <w:rFonts w:hint="eastAsia" w:cs="Times New Roman"/>
                      <w:color w:val="000000" w:themeColor="text1"/>
                      <w:sz w:val="21"/>
                      <w:szCs w:val="21"/>
                      <w:highlight w:val="none"/>
                      <w:lang w:val="en-US" w:eastAsia="zh-CN"/>
                      <w14:textFill>
                        <w14:solidFill>
                          <w14:schemeClr w14:val="tx1"/>
                        </w14:solidFill>
                      </w14:textFill>
                    </w:rPr>
                    <w:t>6</w:t>
                  </w:r>
                  <w:r>
                    <w:rPr>
                      <w:rFonts w:hint="eastAsia"/>
                      <w:color w:val="000000" w:themeColor="text1"/>
                      <w:sz w:val="21"/>
                      <w:szCs w:val="21"/>
                      <w:highlight w:val="none"/>
                      <w14:textFill>
                        <w14:solidFill>
                          <w14:schemeClr w14:val="tx1"/>
                        </w14:solidFill>
                      </w14:textFill>
                    </w:rPr>
                    <w:t>#杆塔中间处</w:t>
                  </w:r>
                </w:p>
              </w:tc>
              <w:tc>
                <w:tcPr>
                  <w:tcW w:w="1458" w:type="dxa"/>
                  <w:vAlign w:val="center"/>
                </w:tcPr>
                <w:p w14:paraId="603A134B">
                  <w:pPr>
                    <w:pStyle w:val="23"/>
                    <w:spacing w:line="240" w:lineRule="auto"/>
                    <w:ind w:firstLine="0" w:firstLineChars="0"/>
                    <w:jc w:val="center"/>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43.0</w:t>
                  </w:r>
                </w:p>
              </w:tc>
              <w:tc>
                <w:tcPr>
                  <w:tcW w:w="1419" w:type="dxa"/>
                  <w:vAlign w:val="center"/>
                </w:tcPr>
                <w:p w14:paraId="2F030F78">
                  <w:pPr>
                    <w:pStyle w:val="23"/>
                    <w:spacing w:line="240" w:lineRule="auto"/>
                    <w:ind w:firstLine="0" w:firstLineChars="0"/>
                    <w:jc w:val="center"/>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39.7</w:t>
                  </w:r>
                </w:p>
              </w:tc>
            </w:tr>
          </w:tbl>
          <w:p w14:paraId="3907FA63">
            <w:pPr>
              <w:pStyle w:val="23"/>
              <w:ind w:firstLine="482"/>
              <w:rPr>
                <w:b/>
                <w:bCs/>
                <w:color w:val="000000" w:themeColor="text1"/>
                <w:highlight w:val="none"/>
                <w14:textFill>
                  <w14:solidFill>
                    <w14:schemeClr w14:val="tx1"/>
                  </w14:solidFill>
                </w14:textFill>
              </w:rPr>
            </w:pPr>
            <w:r>
              <w:rPr>
                <w:rFonts w:hint="eastAsia"/>
                <w:b/>
                <w:bCs/>
                <w:color w:val="000000" w:themeColor="text1"/>
                <w:highlight w:val="none"/>
                <w14:textFill>
                  <w14:solidFill>
                    <w14:schemeClr w14:val="tx1"/>
                  </w14:solidFill>
                </w14:textFill>
              </w:rPr>
              <w:t>（</w:t>
            </w:r>
            <w:r>
              <w:rPr>
                <w:rFonts w:cs="Times New Roman"/>
                <w:b/>
                <w:bCs/>
                <w:color w:val="000000" w:themeColor="text1"/>
                <w:highlight w:val="none"/>
                <w14:textFill>
                  <w14:solidFill>
                    <w14:schemeClr w14:val="tx1"/>
                  </w14:solidFill>
                </w14:textFill>
              </w:rPr>
              <w:t>1</w:t>
            </w:r>
            <w:r>
              <w:rPr>
                <w:rFonts w:hint="eastAsia"/>
                <w:b/>
                <w:bCs/>
                <w:color w:val="000000" w:themeColor="text1"/>
                <w:highlight w:val="none"/>
                <w14:textFill>
                  <w14:solidFill>
                    <w14:schemeClr w14:val="tx1"/>
                  </w14:solidFill>
                </w14:textFill>
              </w:rPr>
              <w:t>）监测结果分析</w:t>
            </w:r>
          </w:p>
          <w:p w14:paraId="2BA3A92B">
            <w:pPr>
              <w:pStyle w:val="23"/>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根据监测结果可知，项目输电线路下昼间噪声值为</w:t>
            </w:r>
            <w:r>
              <w:rPr>
                <w:rFonts w:hint="eastAsia" w:cs="Times New Roman"/>
                <w:color w:val="000000" w:themeColor="text1"/>
                <w:highlight w:val="none"/>
                <w:lang w:val="en-US" w:eastAsia="zh-CN"/>
                <w14:textFill>
                  <w14:solidFill>
                    <w14:schemeClr w14:val="tx1"/>
                  </w14:solidFill>
                </w14:textFill>
              </w:rPr>
              <w:t>41.8</w:t>
            </w:r>
            <w:r>
              <w:rPr>
                <w:rFonts w:hint="eastAsia"/>
                <w:color w:val="000000" w:themeColor="text1"/>
                <w:highlight w:val="none"/>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43.0</w:t>
            </w:r>
            <w:r>
              <w:rPr>
                <w:rFonts w:cs="Times New Roman"/>
                <w:color w:val="000000" w:themeColor="text1"/>
                <w:highlight w:val="none"/>
                <w14:textFill>
                  <w14:solidFill>
                    <w14:schemeClr w14:val="tx1"/>
                  </w14:solidFill>
                </w14:textFill>
              </w:rPr>
              <w:t>dB</w:t>
            </w:r>
            <w:r>
              <w:rPr>
                <w:color w:val="000000" w:themeColor="text1"/>
                <w:highlight w:val="none"/>
                <w14:textFill>
                  <w14:solidFill>
                    <w14:schemeClr w14:val="tx1"/>
                  </w14:solidFill>
                </w14:textFill>
              </w:rPr>
              <w:t>(</w:t>
            </w:r>
            <w:r>
              <w:rPr>
                <w:rFonts w:cs="Times New Roman"/>
                <w:color w:val="000000" w:themeColor="text1"/>
                <w:highlight w:val="none"/>
                <w14:textFill>
                  <w14:solidFill>
                    <w14:schemeClr w14:val="tx1"/>
                  </w14:solidFill>
                </w14:textFill>
              </w:rPr>
              <w:t>A</w:t>
            </w:r>
            <w:r>
              <w:rPr>
                <w:color w:val="000000" w:themeColor="text1"/>
                <w:highlight w:val="none"/>
                <w14:textFill>
                  <w14:solidFill>
                    <w14:schemeClr w14:val="tx1"/>
                  </w14:solidFill>
                </w14:textFill>
              </w:rPr>
              <w:t>)</w:t>
            </w:r>
            <w:r>
              <w:rPr>
                <w:rFonts w:hint="eastAsia"/>
                <w:color w:val="000000" w:themeColor="text1"/>
                <w:highlight w:val="none"/>
                <w14:textFill>
                  <w14:solidFill>
                    <w14:schemeClr w14:val="tx1"/>
                  </w14:solidFill>
                </w14:textFill>
              </w:rPr>
              <w:t>、夜间噪声值为</w:t>
            </w:r>
            <w:r>
              <w:rPr>
                <w:rFonts w:hint="eastAsia"/>
                <w:color w:val="000000" w:themeColor="text1"/>
                <w:highlight w:val="none"/>
                <w:lang w:val="en-US" w:eastAsia="zh-CN"/>
                <w14:textFill>
                  <w14:solidFill>
                    <w14:schemeClr w14:val="tx1"/>
                  </w14:solidFill>
                </w14:textFill>
              </w:rPr>
              <w:t>39.7-40.9</w:t>
            </w:r>
            <w:r>
              <w:rPr>
                <w:rFonts w:cs="Times New Roman"/>
                <w:color w:val="000000" w:themeColor="text1"/>
                <w:highlight w:val="none"/>
                <w14:textFill>
                  <w14:solidFill>
                    <w14:schemeClr w14:val="tx1"/>
                  </w14:solidFill>
                </w14:textFill>
              </w:rPr>
              <w:t>dB</w:t>
            </w:r>
            <w:r>
              <w:rPr>
                <w:color w:val="000000" w:themeColor="text1"/>
                <w:highlight w:val="none"/>
                <w14:textFill>
                  <w14:solidFill>
                    <w14:schemeClr w14:val="tx1"/>
                  </w14:solidFill>
                </w14:textFill>
              </w:rPr>
              <w:t>(</w:t>
            </w:r>
            <w:r>
              <w:rPr>
                <w:rFonts w:cs="Times New Roman"/>
                <w:color w:val="000000" w:themeColor="text1"/>
                <w:highlight w:val="none"/>
                <w14:textFill>
                  <w14:solidFill>
                    <w14:schemeClr w14:val="tx1"/>
                  </w14:solidFill>
                </w14:textFill>
              </w:rPr>
              <w:t>A</w:t>
            </w:r>
            <w:r>
              <w:rPr>
                <w:color w:val="000000" w:themeColor="text1"/>
                <w:highlight w:val="none"/>
                <w14:textFill>
                  <w14:solidFill>
                    <w14:schemeClr w14:val="tx1"/>
                  </w14:solidFill>
                </w14:textFill>
              </w:rPr>
              <w:t>)</w:t>
            </w:r>
            <w:r>
              <w:rPr>
                <w:rFonts w:hint="eastAsia"/>
                <w:color w:val="000000" w:themeColor="text1"/>
                <w:highlight w:val="none"/>
                <w14:textFill>
                  <w14:solidFill>
                    <w14:schemeClr w14:val="tx1"/>
                  </w14:solidFill>
                </w14:textFill>
              </w:rPr>
              <w:t>，能够满足《声环境质量标准》（</w:t>
            </w:r>
            <w:r>
              <w:rPr>
                <w:rFonts w:cs="Times New Roman"/>
                <w:color w:val="000000" w:themeColor="text1"/>
                <w:highlight w:val="none"/>
                <w14:textFill>
                  <w14:solidFill>
                    <w14:schemeClr w14:val="tx1"/>
                  </w14:solidFill>
                </w14:textFill>
              </w:rPr>
              <w:t>GB3096</w:t>
            </w:r>
            <w:r>
              <w:rPr>
                <w:rFonts w:hint="eastAsia" w:cs="Times New Roman"/>
                <w:color w:val="000000" w:themeColor="text1"/>
                <w:highlight w:val="none"/>
                <w14:textFill>
                  <w14:solidFill>
                    <w14:schemeClr w14:val="tx1"/>
                  </w14:solidFill>
                </w14:textFill>
              </w:rPr>
              <w:t>-</w:t>
            </w:r>
            <w:r>
              <w:rPr>
                <w:rFonts w:cs="Times New Roman"/>
                <w:color w:val="000000" w:themeColor="text1"/>
                <w:highlight w:val="none"/>
                <w14:textFill>
                  <w14:solidFill>
                    <w14:schemeClr w14:val="tx1"/>
                  </w14:solidFill>
                </w14:textFill>
              </w:rPr>
              <w:t>2008</w:t>
            </w:r>
            <w:r>
              <w:rPr>
                <w:rFonts w:hint="eastAsia"/>
                <w:color w:val="000000" w:themeColor="text1"/>
                <w:highlight w:val="none"/>
                <w14:textFill>
                  <w14:solidFill>
                    <w14:schemeClr w14:val="tx1"/>
                  </w14:solidFill>
                </w14:textFill>
              </w:rPr>
              <w:t>）</w:t>
            </w:r>
            <w:r>
              <w:rPr>
                <w:rFonts w:cs="Times New Roman"/>
                <w:color w:val="000000" w:themeColor="text1"/>
                <w:highlight w:val="none"/>
                <w14:textFill>
                  <w14:solidFill>
                    <w14:schemeClr w14:val="tx1"/>
                  </w14:solidFill>
                </w14:textFill>
              </w:rPr>
              <w:t>1</w:t>
            </w:r>
            <w:r>
              <w:rPr>
                <w:rFonts w:hint="eastAsia"/>
                <w:color w:val="000000" w:themeColor="text1"/>
                <w:highlight w:val="none"/>
                <w14:textFill>
                  <w14:solidFill>
                    <w14:schemeClr w14:val="tx1"/>
                  </w14:solidFill>
                </w14:textFill>
              </w:rPr>
              <w:t>类昼间</w:t>
            </w:r>
            <w:r>
              <w:rPr>
                <w:rFonts w:cs="Times New Roman"/>
                <w:color w:val="000000" w:themeColor="text1"/>
                <w:highlight w:val="none"/>
                <w14:textFill>
                  <w14:solidFill>
                    <w14:schemeClr w14:val="tx1"/>
                  </w14:solidFill>
                </w14:textFill>
              </w:rPr>
              <w:t>55dB</w:t>
            </w:r>
            <w:r>
              <w:rPr>
                <w:color w:val="000000" w:themeColor="text1"/>
                <w:highlight w:val="none"/>
                <w14:textFill>
                  <w14:solidFill>
                    <w14:schemeClr w14:val="tx1"/>
                  </w14:solidFill>
                </w14:textFill>
              </w:rPr>
              <w:t>(</w:t>
            </w:r>
            <w:r>
              <w:rPr>
                <w:rFonts w:cs="Times New Roman"/>
                <w:color w:val="000000" w:themeColor="text1"/>
                <w:highlight w:val="none"/>
                <w14:textFill>
                  <w14:solidFill>
                    <w14:schemeClr w14:val="tx1"/>
                  </w14:solidFill>
                </w14:textFill>
              </w:rPr>
              <w:t>A</w:t>
            </w:r>
            <w:r>
              <w:rPr>
                <w:color w:val="000000" w:themeColor="text1"/>
                <w:highlight w:val="none"/>
                <w14:textFill>
                  <w14:solidFill>
                    <w14:schemeClr w14:val="tx1"/>
                  </w14:solidFill>
                </w14:textFill>
              </w:rPr>
              <w:t>)</w:t>
            </w:r>
            <w:r>
              <w:rPr>
                <w:rFonts w:hint="eastAsia"/>
                <w:color w:val="000000" w:themeColor="text1"/>
                <w:highlight w:val="none"/>
                <w14:textFill>
                  <w14:solidFill>
                    <w14:schemeClr w14:val="tx1"/>
                  </w14:solidFill>
                </w14:textFill>
              </w:rPr>
              <w:t>、夜间</w:t>
            </w:r>
            <w:r>
              <w:rPr>
                <w:rFonts w:cs="Times New Roman"/>
                <w:color w:val="000000" w:themeColor="text1"/>
                <w:highlight w:val="none"/>
                <w14:textFill>
                  <w14:solidFill>
                    <w14:schemeClr w14:val="tx1"/>
                  </w14:solidFill>
                </w14:textFill>
              </w:rPr>
              <w:t>45dB</w:t>
            </w:r>
            <w:r>
              <w:rPr>
                <w:color w:val="000000" w:themeColor="text1"/>
                <w:highlight w:val="none"/>
                <w14:textFill>
                  <w14:solidFill>
                    <w14:schemeClr w14:val="tx1"/>
                  </w14:solidFill>
                </w14:textFill>
              </w:rPr>
              <w:t>(</w:t>
            </w:r>
            <w:r>
              <w:rPr>
                <w:rFonts w:cs="Times New Roman"/>
                <w:color w:val="000000" w:themeColor="text1"/>
                <w:highlight w:val="none"/>
                <w14:textFill>
                  <w14:solidFill>
                    <w14:schemeClr w14:val="tx1"/>
                  </w14:solidFill>
                </w14:textFill>
              </w:rPr>
              <w:t>A</w:t>
            </w:r>
            <w:r>
              <w:rPr>
                <w:color w:val="000000" w:themeColor="text1"/>
                <w:highlight w:val="none"/>
                <w14:textFill>
                  <w14:solidFill>
                    <w14:schemeClr w14:val="tx1"/>
                  </w14:solidFill>
                </w14:textFill>
              </w:rPr>
              <w:t>)</w:t>
            </w:r>
            <w:r>
              <w:rPr>
                <w:rFonts w:hint="eastAsia"/>
                <w:color w:val="000000" w:themeColor="text1"/>
                <w:highlight w:val="none"/>
                <w14:textFill>
                  <w14:solidFill>
                    <w14:schemeClr w14:val="tx1"/>
                  </w14:solidFill>
                </w14:textFill>
              </w:rPr>
              <w:t>的标准限值要求。</w:t>
            </w:r>
          </w:p>
          <w:p w14:paraId="1B2EE7C7">
            <w:pPr>
              <w:pStyle w:val="23"/>
              <w:ind w:firstLine="482"/>
              <w:rPr>
                <w:b/>
                <w:bCs/>
                <w:color w:val="000000" w:themeColor="text1"/>
                <w:highlight w:val="none"/>
                <w14:textFill>
                  <w14:solidFill>
                    <w14:schemeClr w14:val="tx1"/>
                  </w14:solidFill>
                </w14:textFill>
              </w:rPr>
            </w:pPr>
            <w:r>
              <w:rPr>
                <w:rFonts w:hint="eastAsia"/>
                <w:b/>
                <w:bCs/>
                <w:color w:val="000000" w:themeColor="text1"/>
                <w:highlight w:val="none"/>
                <w14:textFill>
                  <w14:solidFill>
                    <w14:schemeClr w14:val="tx1"/>
                  </w14:solidFill>
                </w14:textFill>
              </w:rPr>
              <w:t>（</w:t>
            </w:r>
            <w:r>
              <w:rPr>
                <w:rFonts w:cs="Times New Roman"/>
                <w:b/>
                <w:bCs/>
                <w:color w:val="000000" w:themeColor="text1"/>
                <w:highlight w:val="none"/>
                <w14:textFill>
                  <w14:solidFill>
                    <w14:schemeClr w14:val="tx1"/>
                  </w14:solidFill>
                </w14:textFill>
              </w:rPr>
              <w:t>2</w:t>
            </w:r>
            <w:r>
              <w:rPr>
                <w:rFonts w:hint="eastAsia"/>
                <w:b/>
                <w:bCs/>
                <w:color w:val="000000" w:themeColor="text1"/>
                <w:highlight w:val="none"/>
                <w14:textFill>
                  <w14:solidFill>
                    <w14:schemeClr w14:val="tx1"/>
                  </w14:solidFill>
                </w14:textFill>
              </w:rPr>
              <w:t>）运行负荷达到额定负载的电磁环境影响分析</w:t>
            </w:r>
          </w:p>
          <w:p w14:paraId="2C19BD2F">
            <w:pPr>
              <w:pStyle w:val="23"/>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输电线路噪声主要受导线相数、分裂数目、导线直径以及导线表面电位梯度等因素影响，与运行电流无关。此次验收监测期间线路运行电压已达到设计额定电压，线路在额定输送电流下运行和验收监测期间运行电流下运行，环境噪声基本不变。根据验收监测结果，工程周围敏感目标处的环境噪声符合《声环境质量标准》（</w:t>
            </w:r>
            <w:r>
              <w:rPr>
                <w:rFonts w:cs="Times New Roman"/>
                <w:color w:val="000000" w:themeColor="text1"/>
                <w:highlight w:val="none"/>
                <w14:textFill>
                  <w14:solidFill>
                    <w14:schemeClr w14:val="tx1"/>
                  </w14:solidFill>
                </w14:textFill>
              </w:rPr>
              <w:t>GB3096</w:t>
            </w:r>
            <w:r>
              <w:rPr>
                <w:rFonts w:hint="eastAsia"/>
                <w:color w:val="000000" w:themeColor="text1"/>
                <w:highlight w:val="none"/>
                <w14:textFill>
                  <w14:solidFill>
                    <w14:schemeClr w14:val="tx1"/>
                  </w14:solidFill>
                </w14:textFill>
              </w:rPr>
              <w:t>-</w:t>
            </w:r>
            <w:r>
              <w:rPr>
                <w:rFonts w:cs="Times New Roman"/>
                <w:color w:val="000000" w:themeColor="text1"/>
                <w:highlight w:val="none"/>
                <w14:textFill>
                  <w14:solidFill>
                    <w14:schemeClr w14:val="tx1"/>
                  </w14:solidFill>
                </w14:textFill>
              </w:rPr>
              <w:t>2008</w:t>
            </w:r>
            <w:r>
              <w:rPr>
                <w:rFonts w:hint="eastAsia"/>
                <w:color w:val="000000" w:themeColor="text1"/>
                <w:highlight w:val="none"/>
                <w14:textFill>
                  <w14:solidFill>
                    <w14:schemeClr w14:val="tx1"/>
                  </w14:solidFill>
                </w14:textFill>
              </w:rPr>
              <w:t>）</w:t>
            </w:r>
            <w:r>
              <w:rPr>
                <w:rFonts w:cs="Times New Roman"/>
                <w:color w:val="000000" w:themeColor="text1"/>
                <w:highlight w:val="none"/>
                <w14:textFill>
                  <w14:solidFill>
                    <w14:schemeClr w14:val="tx1"/>
                  </w14:solidFill>
                </w14:textFill>
              </w:rPr>
              <w:t>1</w:t>
            </w:r>
            <w:r>
              <w:rPr>
                <w:rFonts w:hint="eastAsia"/>
                <w:color w:val="000000" w:themeColor="text1"/>
                <w:highlight w:val="none"/>
                <w14:textFill>
                  <w14:solidFill>
                    <w14:schemeClr w14:val="tx1"/>
                  </w14:solidFill>
                </w14:textFill>
              </w:rPr>
              <w:t>类标准限值要求，由此可推算后期运行达设计额定输送电流时，敏感目标处的环境噪声也将符合相应功能区的标准限值要求。</w:t>
            </w:r>
          </w:p>
          <w:p w14:paraId="0728B0E5">
            <w:pPr>
              <w:pStyle w:val="23"/>
              <w:ind w:firstLine="480"/>
              <w:rPr>
                <w:color w:val="000000" w:themeColor="text1"/>
                <w:highlight w:val="yellow"/>
                <w14:textFill>
                  <w14:solidFill>
                    <w14:schemeClr w14:val="tx1"/>
                  </w14:solidFill>
                </w14:textFill>
              </w:rPr>
            </w:pPr>
          </w:p>
          <w:p w14:paraId="6C762FA8">
            <w:pPr>
              <w:pStyle w:val="23"/>
              <w:ind w:firstLine="480"/>
              <w:rPr>
                <w:color w:val="000000" w:themeColor="text1"/>
                <w:highlight w:val="yellow"/>
                <w14:textFill>
                  <w14:solidFill>
                    <w14:schemeClr w14:val="tx1"/>
                  </w14:solidFill>
                </w14:textFill>
              </w:rPr>
            </w:pPr>
          </w:p>
          <w:p w14:paraId="1A17F277">
            <w:pPr>
              <w:pStyle w:val="23"/>
              <w:ind w:firstLine="480"/>
              <w:rPr>
                <w:color w:val="000000" w:themeColor="text1"/>
                <w:highlight w:val="yellow"/>
                <w14:textFill>
                  <w14:solidFill>
                    <w14:schemeClr w14:val="tx1"/>
                  </w14:solidFill>
                </w14:textFill>
              </w:rPr>
            </w:pPr>
          </w:p>
          <w:p w14:paraId="36E62FEB">
            <w:pPr>
              <w:pStyle w:val="23"/>
              <w:ind w:firstLine="480"/>
              <w:rPr>
                <w:color w:val="000000" w:themeColor="text1"/>
                <w:highlight w:val="yellow"/>
                <w14:textFill>
                  <w14:solidFill>
                    <w14:schemeClr w14:val="tx1"/>
                  </w14:solidFill>
                </w14:textFill>
              </w:rPr>
            </w:pPr>
          </w:p>
          <w:p w14:paraId="3734C32F">
            <w:pPr>
              <w:pStyle w:val="23"/>
              <w:ind w:firstLine="480"/>
              <w:rPr>
                <w:color w:val="000000" w:themeColor="text1"/>
                <w:highlight w:val="yellow"/>
                <w14:textFill>
                  <w14:solidFill>
                    <w14:schemeClr w14:val="tx1"/>
                  </w14:solidFill>
                </w14:textFill>
              </w:rPr>
            </w:pPr>
          </w:p>
          <w:p w14:paraId="2B8F553F">
            <w:pPr>
              <w:pStyle w:val="23"/>
              <w:ind w:firstLine="480"/>
              <w:rPr>
                <w:color w:val="000000" w:themeColor="text1"/>
                <w:highlight w:val="yellow"/>
                <w14:textFill>
                  <w14:solidFill>
                    <w14:schemeClr w14:val="tx1"/>
                  </w14:solidFill>
                </w14:textFill>
              </w:rPr>
            </w:pPr>
          </w:p>
          <w:p w14:paraId="2ED66F48">
            <w:pPr>
              <w:pStyle w:val="23"/>
              <w:ind w:firstLine="480"/>
              <w:rPr>
                <w:color w:val="000000" w:themeColor="text1"/>
                <w:highlight w:val="yellow"/>
                <w14:textFill>
                  <w14:solidFill>
                    <w14:schemeClr w14:val="tx1"/>
                  </w14:solidFill>
                </w14:textFill>
              </w:rPr>
            </w:pPr>
          </w:p>
          <w:p w14:paraId="77C56B53">
            <w:pPr>
              <w:pStyle w:val="23"/>
              <w:ind w:firstLine="480"/>
              <w:rPr>
                <w:color w:val="000000" w:themeColor="text1"/>
                <w:highlight w:val="yellow"/>
                <w14:textFill>
                  <w14:solidFill>
                    <w14:schemeClr w14:val="tx1"/>
                  </w14:solidFill>
                </w14:textFill>
              </w:rPr>
            </w:pPr>
          </w:p>
          <w:p w14:paraId="444609D0">
            <w:pPr>
              <w:pStyle w:val="23"/>
              <w:ind w:firstLine="480"/>
              <w:rPr>
                <w:color w:val="000000" w:themeColor="text1"/>
                <w:highlight w:val="yellow"/>
                <w14:textFill>
                  <w14:solidFill>
                    <w14:schemeClr w14:val="tx1"/>
                  </w14:solidFill>
                </w14:textFill>
              </w:rPr>
            </w:pPr>
          </w:p>
          <w:p w14:paraId="5AA3B7DC">
            <w:pPr>
              <w:pStyle w:val="23"/>
              <w:ind w:firstLine="480"/>
              <w:rPr>
                <w:color w:val="000000" w:themeColor="text1"/>
                <w:highlight w:val="yellow"/>
                <w14:textFill>
                  <w14:solidFill>
                    <w14:schemeClr w14:val="tx1"/>
                  </w14:solidFill>
                </w14:textFill>
              </w:rPr>
            </w:pPr>
          </w:p>
          <w:p w14:paraId="079DA20F">
            <w:pPr>
              <w:pStyle w:val="23"/>
              <w:ind w:firstLine="480"/>
              <w:rPr>
                <w:color w:val="000000" w:themeColor="text1"/>
                <w:highlight w:val="yellow"/>
                <w14:textFill>
                  <w14:solidFill>
                    <w14:schemeClr w14:val="tx1"/>
                  </w14:solidFill>
                </w14:textFill>
              </w:rPr>
            </w:pPr>
          </w:p>
          <w:p w14:paraId="5CC8DF6C">
            <w:pPr>
              <w:pStyle w:val="23"/>
              <w:ind w:firstLine="480"/>
              <w:rPr>
                <w:color w:val="000000" w:themeColor="text1"/>
                <w:highlight w:val="yellow"/>
                <w14:textFill>
                  <w14:solidFill>
                    <w14:schemeClr w14:val="tx1"/>
                  </w14:solidFill>
                </w14:textFill>
              </w:rPr>
            </w:pPr>
          </w:p>
          <w:p w14:paraId="250D893B">
            <w:pPr>
              <w:pStyle w:val="23"/>
              <w:ind w:firstLine="480"/>
              <w:rPr>
                <w:color w:val="000000" w:themeColor="text1"/>
                <w:highlight w:val="yellow"/>
                <w14:textFill>
                  <w14:solidFill>
                    <w14:schemeClr w14:val="tx1"/>
                  </w14:solidFill>
                </w14:textFill>
              </w:rPr>
            </w:pPr>
          </w:p>
          <w:p w14:paraId="3BF06F44">
            <w:pPr>
              <w:pStyle w:val="23"/>
              <w:ind w:firstLine="480"/>
              <w:rPr>
                <w:color w:val="000000" w:themeColor="text1"/>
                <w:highlight w:val="yellow"/>
                <w14:textFill>
                  <w14:solidFill>
                    <w14:schemeClr w14:val="tx1"/>
                  </w14:solidFill>
                </w14:textFill>
              </w:rPr>
            </w:pPr>
          </w:p>
          <w:p w14:paraId="24B467D4">
            <w:pPr>
              <w:pStyle w:val="23"/>
              <w:ind w:firstLine="480"/>
              <w:rPr>
                <w:color w:val="000000" w:themeColor="text1"/>
                <w:highlight w:val="yellow"/>
                <w14:textFill>
                  <w14:solidFill>
                    <w14:schemeClr w14:val="tx1"/>
                  </w14:solidFill>
                </w14:textFill>
              </w:rPr>
            </w:pPr>
          </w:p>
          <w:p w14:paraId="042AB776">
            <w:pPr>
              <w:pStyle w:val="23"/>
              <w:ind w:firstLine="480"/>
              <w:rPr>
                <w:color w:val="000000" w:themeColor="text1"/>
                <w:highlight w:val="yellow"/>
                <w14:textFill>
                  <w14:solidFill>
                    <w14:schemeClr w14:val="tx1"/>
                  </w14:solidFill>
                </w14:textFill>
              </w:rPr>
            </w:pPr>
          </w:p>
          <w:p w14:paraId="79B36CE7">
            <w:pPr>
              <w:pStyle w:val="23"/>
              <w:ind w:firstLine="480"/>
              <w:rPr>
                <w:color w:val="000000" w:themeColor="text1"/>
                <w:highlight w:val="yellow"/>
                <w14:textFill>
                  <w14:solidFill>
                    <w14:schemeClr w14:val="tx1"/>
                  </w14:solidFill>
                </w14:textFill>
              </w:rPr>
            </w:pPr>
          </w:p>
          <w:p w14:paraId="64A195F6">
            <w:pPr>
              <w:pStyle w:val="23"/>
              <w:ind w:firstLine="480"/>
              <w:rPr>
                <w:color w:val="000000" w:themeColor="text1"/>
                <w:highlight w:val="yellow"/>
                <w14:textFill>
                  <w14:solidFill>
                    <w14:schemeClr w14:val="tx1"/>
                  </w14:solidFill>
                </w14:textFill>
              </w:rPr>
            </w:pPr>
          </w:p>
          <w:p w14:paraId="4FA50798">
            <w:pPr>
              <w:pStyle w:val="23"/>
              <w:ind w:firstLine="480"/>
              <w:rPr>
                <w:color w:val="000000" w:themeColor="text1"/>
                <w:highlight w:val="yellow"/>
                <w14:textFill>
                  <w14:solidFill>
                    <w14:schemeClr w14:val="tx1"/>
                  </w14:solidFill>
                </w14:textFill>
              </w:rPr>
            </w:pPr>
          </w:p>
          <w:p w14:paraId="19CE69B6">
            <w:pPr>
              <w:pStyle w:val="23"/>
              <w:ind w:firstLine="480"/>
              <w:rPr>
                <w:color w:val="000000" w:themeColor="text1"/>
                <w:highlight w:val="yellow"/>
                <w14:textFill>
                  <w14:solidFill>
                    <w14:schemeClr w14:val="tx1"/>
                  </w14:solidFill>
                </w14:textFill>
              </w:rPr>
            </w:pPr>
          </w:p>
          <w:p w14:paraId="1F2D6ABE">
            <w:pPr>
              <w:pStyle w:val="23"/>
              <w:ind w:firstLine="480"/>
              <w:rPr>
                <w:color w:val="000000" w:themeColor="text1"/>
                <w:highlight w:val="yellow"/>
                <w14:textFill>
                  <w14:solidFill>
                    <w14:schemeClr w14:val="tx1"/>
                  </w14:solidFill>
                </w14:textFill>
              </w:rPr>
            </w:pPr>
          </w:p>
          <w:p w14:paraId="277F8F0C">
            <w:pPr>
              <w:pStyle w:val="23"/>
              <w:ind w:firstLine="480"/>
              <w:rPr>
                <w:color w:val="000000" w:themeColor="text1"/>
                <w:highlight w:val="yellow"/>
                <w14:textFill>
                  <w14:solidFill>
                    <w14:schemeClr w14:val="tx1"/>
                  </w14:solidFill>
                </w14:textFill>
              </w:rPr>
            </w:pPr>
          </w:p>
          <w:p w14:paraId="7CA70EBC">
            <w:pPr>
              <w:pStyle w:val="23"/>
              <w:ind w:firstLine="480"/>
              <w:rPr>
                <w:color w:val="000000" w:themeColor="text1"/>
                <w:highlight w:val="yellow"/>
                <w14:textFill>
                  <w14:solidFill>
                    <w14:schemeClr w14:val="tx1"/>
                  </w14:solidFill>
                </w14:textFill>
              </w:rPr>
            </w:pPr>
          </w:p>
          <w:p w14:paraId="65BADBD7">
            <w:pPr>
              <w:pStyle w:val="23"/>
              <w:ind w:firstLine="480"/>
              <w:rPr>
                <w:color w:val="000000" w:themeColor="text1"/>
                <w:highlight w:val="yellow"/>
                <w14:textFill>
                  <w14:solidFill>
                    <w14:schemeClr w14:val="tx1"/>
                  </w14:solidFill>
                </w14:textFill>
              </w:rPr>
            </w:pPr>
          </w:p>
          <w:p w14:paraId="22B99656">
            <w:pPr>
              <w:pStyle w:val="23"/>
              <w:ind w:firstLine="480"/>
              <w:rPr>
                <w:color w:val="000000" w:themeColor="text1"/>
                <w:highlight w:val="yellow"/>
                <w14:textFill>
                  <w14:solidFill>
                    <w14:schemeClr w14:val="tx1"/>
                  </w14:solidFill>
                </w14:textFill>
              </w:rPr>
            </w:pPr>
          </w:p>
          <w:p w14:paraId="2670F960">
            <w:pPr>
              <w:pStyle w:val="23"/>
              <w:ind w:firstLine="480"/>
              <w:rPr>
                <w:color w:val="000000" w:themeColor="text1"/>
                <w:highlight w:val="yellow"/>
                <w14:textFill>
                  <w14:solidFill>
                    <w14:schemeClr w14:val="tx1"/>
                  </w14:solidFill>
                </w14:textFill>
              </w:rPr>
            </w:pPr>
          </w:p>
          <w:p w14:paraId="525776B2">
            <w:pPr>
              <w:pStyle w:val="23"/>
              <w:ind w:firstLine="480"/>
              <w:rPr>
                <w:color w:val="000000" w:themeColor="text1"/>
                <w:highlight w:val="yellow"/>
                <w14:textFill>
                  <w14:solidFill>
                    <w14:schemeClr w14:val="tx1"/>
                  </w14:solidFill>
                </w14:textFill>
              </w:rPr>
            </w:pPr>
          </w:p>
          <w:p w14:paraId="5CD68C58">
            <w:pPr>
              <w:pStyle w:val="23"/>
              <w:ind w:firstLine="480"/>
              <w:rPr>
                <w:color w:val="000000" w:themeColor="text1"/>
                <w:szCs w:val="24"/>
                <w:highlight w:val="yellow"/>
                <w14:textFill>
                  <w14:solidFill>
                    <w14:schemeClr w14:val="tx1"/>
                  </w14:solidFill>
                </w14:textFill>
              </w:rPr>
            </w:pPr>
          </w:p>
        </w:tc>
      </w:tr>
    </w:tbl>
    <w:p w14:paraId="02D1435B">
      <w:pPr>
        <w:rPr>
          <w:color w:val="000000" w:themeColor="text1"/>
          <w:highlight w:val="yellow"/>
          <w14:textFill>
            <w14:solidFill>
              <w14:schemeClr w14:val="tx1"/>
            </w14:solidFill>
          </w14:textFill>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14:paraId="30B8693C">
      <w:pPr>
        <w:pStyle w:val="2"/>
        <w:rPr>
          <w:color w:val="000000" w:themeColor="text1"/>
          <w:highlight w:val="none"/>
          <w14:textFill>
            <w14:solidFill>
              <w14:schemeClr w14:val="tx1"/>
            </w14:solidFill>
          </w14:textFill>
        </w:rPr>
      </w:pPr>
      <w:bookmarkStart w:id="26" w:name="_Toc201592394"/>
      <w:r>
        <w:rPr>
          <w:rFonts w:hint="eastAsia"/>
          <w:color w:val="000000" w:themeColor="text1"/>
          <w:highlight w:val="none"/>
          <w14:textFill>
            <w14:solidFill>
              <w14:schemeClr w14:val="tx1"/>
            </w14:solidFill>
          </w14:textFill>
        </w:rPr>
        <w:t>表</w:t>
      </w:r>
      <w:r>
        <w:rPr>
          <w:rFonts w:cs="Times New Roman"/>
          <w:color w:val="000000" w:themeColor="text1"/>
          <w:highlight w:val="none"/>
          <w14:textFill>
            <w14:solidFill>
              <w14:schemeClr w14:val="tx1"/>
            </w14:solidFill>
          </w14:textFill>
        </w:rPr>
        <w:t>8</w:t>
      </w:r>
      <w:r>
        <w:rPr>
          <w:rFonts w:hint="eastAsia"/>
          <w:color w:val="000000" w:themeColor="text1"/>
          <w:highlight w:val="none"/>
          <w14:textFill>
            <w14:solidFill>
              <w14:schemeClr w14:val="tx1"/>
            </w14:solidFill>
          </w14:textFill>
        </w:rPr>
        <w:t xml:space="preserve">  环境影响调查</w:t>
      </w:r>
      <w:bookmarkEnd w:id="26"/>
    </w:p>
    <w:tbl>
      <w:tblPr>
        <w:tblStyle w:val="10"/>
        <w:tblW w:w="525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8948"/>
      </w:tblGrid>
      <w:tr w14:paraId="10E61AA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948" w:type="dxa"/>
            <w:vAlign w:val="center"/>
          </w:tcPr>
          <w:p w14:paraId="74378494">
            <w:pPr>
              <w:rPr>
                <w:b/>
                <w:bCs/>
                <w:color w:val="000000" w:themeColor="text1"/>
                <w:szCs w:val="24"/>
                <w:highlight w:val="yellow"/>
                <w14:textFill>
                  <w14:solidFill>
                    <w14:schemeClr w14:val="tx1"/>
                  </w14:solidFill>
                </w14:textFill>
              </w:rPr>
            </w:pPr>
            <w:r>
              <w:rPr>
                <w:rFonts w:hint="eastAsia"/>
                <w:b/>
                <w:bCs/>
                <w:color w:val="000000" w:themeColor="text1"/>
                <w:szCs w:val="24"/>
                <w:highlight w:val="none"/>
                <w14:textFill>
                  <w14:solidFill>
                    <w14:schemeClr w14:val="tx1"/>
                  </w14:solidFill>
                </w14:textFill>
              </w:rPr>
              <w:t>施工期</w:t>
            </w:r>
          </w:p>
        </w:tc>
      </w:tr>
      <w:tr w14:paraId="7AAFA72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948" w:type="dxa"/>
            <w:vAlign w:val="center"/>
          </w:tcPr>
          <w:p w14:paraId="3ABDBDF4">
            <w:pPr>
              <w:rPr>
                <w:b/>
                <w:bCs/>
                <w:color w:val="000000" w:themeColor="text1"/>
                <w:szCs w:val="24"/>
                <w:highlight w:val="none"/>
                <w14:textFill>
                  <w14:solidFill>
                    <w14:schemeClr w14:val="tx1"/>
                  </w14:solidFill>
                </w14:textFill>
              </w:rPr>
            </w:pPr>
            <w:bookmarkStart w:id="27" w:name="_Hlk201166310"/>
            <w:r>
              <w:rPr>
                <w:rFonts w:hint="eastAsia"/>
                <w:b/>
                <w:bCs/>
                <w:color w:val="000000" w:themeColor="text1"/>
                <w:szCs w:val="24"/>
                <w:highlight w:val="none"/>
                <w14:textFill>
                  <w14:solidFill>
                    <w14:schemeClr w14:val="tx1"/>
                  </w14:solidFill>
                </w14:textFill>
              </w:rPr>
              <w:t>生态影响</w:t>
            </w:r>
          </w:p>
          <w:p w14:paraId="7ED3C174">
            <w:pPr>
              <w:pStyle w:val="23"/>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本项目施工前，建设管理单位和施工单位进行了环境保护培训，施工过程中加强了施工管理，严格控制作业范围和开挖量，采取合适的架设方式，减少对植被的破坏，施工结束后，及时恢复了临时占地的植被和使用功能，有效的防止了水土流失。</w:t>
            </w:r>
          </w:p>
          <w:p w14:paraId="0662BD9A">
            <w:pPr>
              <w:pStyle w:val="23"/>
              <w:ind w:firstLine="482"/>
              <w:rPr>
                <w:b/>
                <w:bCs/>
                <w:color w:val="000000" w:themeColor="text1"/>
                <w:highlight w:val="none"/>
                <w14:textFill>
                  <w14:solidFill>
                    <w14:schemeClr w14:val="tx1"/>
                  </w14:solidFill>
                </w14:textFill>
              </w:rPr>
            </w:pPr>
            <w:r>
              <w:rPr>
                <w:rFonts w:cs="Times New Roman"/>
                <w:b/>
                <w:bCs/>
                <w:color w:val="000000" w:themeColor="text1"/>
                <w:highlight w:val="none"/>
                <w14:textFill>
                  <w14:solidFill>
                    <w14:schemeClr w14:val="tx1"/>
                  </w14:solidFill>
                </w14:textFill>
              </w:rPr>
              <w:t>1</w:t>
            </w:r>
            <w:r>
              <w:rPr>
                <w:rFonts w:hint="eastAsia"/>
                <w:b/>
                <w:bCs/>
                <w:color w:val="000000" w:themeColor="text1"/>
                <w:highlight w:val="none"/>
                <w14:textFill>
                  <w14:solidFill>
                    <w14:schemeClr w14:val="tx1"/>
                  </w14:solidFill>
                </w14:textFill>
              </w:rPr>
              <w:t>、生态环境敏感区调查</w:t>
            </w:r>
          </w:p>
          <w:p w14:paraId="7C41052C">
            <w:pPr>
              <w:pStyle w:val="23"/>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根据现场踏勘及资料收集，本项目输电线路</w:t>
            </w:r>
            <w:r>
              <w:rPr>
                <w:rFonts w:hint="eastAsia"/>
                <w:color w:val="000000" w:themeColor="text1"/>
                <w:highlight w:val="none"/>
                <w:lang w:val="en-US" w:eastAsia="zh-CN"/>
                <w14:textFill>
                  <w14:solidFill>
                    <w14:schemeClr w14:val="tx1"/>
                  </w14:solidFill>
                </w14:textFill>
              </w:rPr>
              <w:t>验收</w:t>
            </w:r>
            <w:r>
              <w:rPr>
                <w:rFonts w:hint="eastAsia"/>
                <w:color w:val="000000" w:themeColor="text1"/>
                <w:highlight w:val="none"/>
                <w14:textFill>
                  <w14:solidFill>
                    <w14:schemeClr w14:val="tx1"/>
                  </w14:solidFill>
                </w14:textFill>
              </w:rPr>
              <w:t>调查范围内无自然保护区、世界自然遗产等特殊生态敏感区和风景名胜区、森林公园、湿地公园等重要生态环境敏感区。</w:t>
            </w:r>
          </w:p>
          <w:p w14:paraId="3561D221">
            <w:pPr>
              <w:pStyle w:val="23"/>
              <w:ind w:firstLine="482"/>
              <w:rPr>
                <w:b/>
                <w:bCs/>
                <w:color w:val="000000" w:themeColor="text1"/>
                <w:highlight w:val="none"/>
                <w14:textFill>
                  <w14:solidFill>
                    <w14:schemeClr w14:val="tx1"/>
                  </w14:solidFill>
                </w14:textFill>
              </w:rPr>
            </w:pPr>
            <w:r>
              <w:rPr>
                <w:rFonts w:cs="Times New Roman"/>
                <w:b/>
                <w:bCs/>
                <w:color w:val="000000" w:themeColor="text1"/>
                <w:highlight w:val="none"/>
                <w14:textFill>
                  <w14:solidFill>
                    <w14:schemeClr w14:val="tx1"/>
                  </w14:solidFill>
                </w14:textFill>
              </w:rPr>
              <w:t>2</w:t>
            </w:r>
            <w:r>
              <w:rPr>
                <w:rFonts w:hint="eastAsia"/>
                <w:b/>
                <w:bCs/>
                <w:color w:val="000000" w:themeColor="text1"/>
                <w:highlight w:val="none"/>
                <w14:textFill>
                  <w14:solidFill>
                    <w14:schemeClr w14:val="tx1"/>
                  </w14:solidFill>
                </w14:textFill>
              </w:rPr>
              <w:t>、生态保护红线影响调查</w:t>
            </w:r>
          </w:p>
          <w:p w14:paraId="36EE9704">
            <w:pPr>
              <w:pStyle w:val="23"/>
              <w:ind w:firstLine="480"/>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本项目位于内蒙古自治区呼和浩特市土默特左旗境内，根据《呼和浩特市人民政府关于实施“三线一单”分区管控的意见》修改单（</w:t>
            </w:r>
            <w:r>
              <w:rPr>
                <w:rFonts w:hint="default"/>
                <w:color w:val="000000" w:themeColor="text1"/>
                <w:highlight w:val="none"/>
                <w:lang w:val="en-US" w:eastAsia="zh-CN"/>
                <w14:textFill>
                  <w14:solidFill>
                    <w14:schemeClr w14:val="tx1"/>
                  </w14:solidFill>
                </w14:textFill>
              </w:rPr>
              <w:t>2023</w:t>
            </w:r>
            <w:r>
              <w:rPr>
                <w:rFonts w:hint="eastAsia"/>
                <w:color w:val="000000" w:themeColor="text1"/>
                <w:highlight w:val="none"/>
                <w:lang w:val="en-US" w:eastAsia="zh-CN"/>
                <w14:textFill>
                  <w14:solidFill>
                    <w14:schemeClr w14:val="tx1"/>
                  </w14:solidFill>
                </w14:textFill>
              </w:rPr>
              <w:t>版）及土默特左旗自然资源局出具的回函，本项目输电线路不涉及生态保护红线。</w:t>
            </w:r>
          </w:p>
          <w:p w14:paraId="5472058F">
            <w:pPr>
              <w:pStyle w:val="23"/>
              <w:ind w:firstLine="480"/>
              <w:rPr>
                <w:rFonts w:hint="eastAsia"/>
                <w:color w:val="000000" w:themeColor="text1"/>
                <w:highlight w:val="none"/>
                <w14:textFill>
                  <w14:solidFill>
                    <w14:schemeClr w14:val="tx1"/>
                  </w14:solidFill>
                </w14:textFill>
              </w:rPr>
            </w:pPr>
            <w:r>
              <w:rPr>
                <w:rFonts w:cs="Times New Roman"/>
                <w:b/>
                <w:bCs/>
                <w:color w:val="000000" w:themeColor="text1"/>
                <w:highlight w:val="none"/>
                <w14:textFill>
                  <w14:solidFill>
                    <w14:schemeClr w14:val="tx1"/>
                  </w14:solidFill>
                </w14:textFill>
              </w:rPr>
              <w:t>3</w:t>
            </w:r>
            <w:r>
              <w:rPr>
                <w:rFonts w:hint="eastAsia"/>
                <w:b/>
                <w:bCs/>
                <w:color w:val="000000" w:themeColor="text1"/>
                <w:highlight w:val="none"/>
                <w14:textFill>
                  <w14:solidFill>
                    <w14:schemeClr w14:val="tx1"/>
                  </w14:solidFill>
                </w14:textFill>
              </w:rPr>
              <w:t>、</w:t>
            </w:r>
            <w:r>
              <w:rPr>
                <w:rFonts w:hint="eastAsia"/>
                <w:b/>
                <w:bCs/>
                <w:color w:val="000000" w:themeColor="text1"/>
                <w:highlight w:val="none"/>
                <w:lang w:val="en-US" w:eastAsia="zh-CN"/>
                <w14:textFill>
                  <w14:solidFill>
                    <w14:schemeClr w14:val="tx1"/>
                  </w14:solidFill>
                </w14:textFill>
              </w:rPr>
              <w:t>生态环境影响分析</w:t>
            </w:r>
          </w:p>
          <w:p w14:paraId="51D684F9">
            <w:pPr>
              <w:pStyle w:val="23"/>
              <w:ind w:firstLine="480"/>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（1）土地占用影响分析</w:t>
            </w:r>
          </w:p>
          <w:p w14:paraId="7E5B0D47">
            <w:pPr>
              <w:pStyle w:val="23"/>
              <w:ind w:firstLine="480"/>
              <w:rPr>
                <w:rFonts w:hint="eastAsia"/>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本项目输电线路施工内容主要为塔基基础开挖，开挖量小，施工时间短，对土地的扰动较小，工程结束后临时占地即可恢复。</w:t>
            </w:r>
          </w:p>
          <w:p w14:paraId="0F6186BB">
            <w:pPr>
              <w:pStyle w:val="23"/>
              <w:ind w:firstLine="480"/>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2</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植被影响分析</w:t>
            </w:r>
          </w:p>
          <w:p w14:paraId="64E2D265">
            <w:pPr>
              <w:pStyle w:val="23"/>
              <w:ind w:firstLine="480"/>
              <w:rPr>
                <w:rFonts w:hint="eastAsia"/>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线路附近植被状况良好，工程永久占地破坏的植被仅限塔基范围之内，占地面积较小；临时占地对植被的破坏主要为施工人员践踏对植被的破坏，但由于施工时间短，临时占地对植被的破坏是短暂的，并随施工期的结束而逐步恢复。</w:t>
            </w:r>
          </w:p>
          <w:p w14:paraId="268CD5D3">
            <w:pPr>
              <w:pStyle w:val="23"/>
              <w:ind w:firstLine="480"/>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3</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动物影响分析</w:t>
            </w:r>
          </w:p>
          <w:p w14:paraId="0982FBB6">
            <w:pPr>
              <w:pStyle w:val="23"/>
              <w:ind w:firstLine="480"/>
              <w:rPr>
                <w:rFonts w:hint="eastAsia"/>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由于线路沿线区域没有重要的野生动物栖息地，只有零星动物出没，施工期间不会对动物活动产生不良影响。工程施工期的施工噪声、作业人员的活动将对在评价区内的野生动物的活动范围造成一定的影响。噪声和人类活动可能会打乱动物的原有生活环境，影响其觅食和繁殖，但不会造成野生动物的死亡。工程建成后人为影响逐渐减弱，对陆地动物的影响将逐渐减小。线路沿线的陆地动物也会逐渐适应环境，回到原有的活动区域附近活动。</w:t>
            </w:r>
          </w:p>
          <w:p w14:paraId="05C94C0D">
            <w:pPr>
              <w:pStyle w:val="23"/>
              <w:ind w:firstLine="480"/>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4</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农业影响</w:t>
            </w:r>
          </w:p>
          <w:p w14:paraId="42134A35">
            <w:pPr>
              <w:pStyle w:val="23"/>
              <w:ind w:firstLine="480"/>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①基本农田</w:t>
            </w:r>
          </w:p>
          <w:p w14:paraId="0F8537A1">
            <w:pPr>
              <w:pStyle w:val="23"/>
              <w:ind w:firstLine="480"/>
              <w:rPr>
                <w:rFonts w:hint="eastAsia"/>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本工程线路塔基经过优化后不涉及占用基本农田，线路评价范围内分布大面积基本农田，评价区农业耕作主要种植玉米。本工程对农业生产的影响主要为塔基基础开挖时对农作物的清除，使农作物产量减少；另外，材料堆放、人员践踏、施工机具碾压也会损害部分农作物，影响其正常生长。</w:t>
            </w:r>
          </w:p>
          <w:p w14:paraId="556EB11F">
            <w:pPr>
              <w:pStyle w:val="23"/>
              <w:ind w:firstLine="480"/>
              <w:rPr>
                <w:rFonts w:hint="eastAsia"/>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农田生态系统是人类活动干预下形成的人工生态系统，可调控性能力强，生态功能单一、明确，农作物受到破坏时，可人为干预达到原有功能目标的恢复性强。同时，由于单塔占地面积相对较小，两塔间的距离较长，对区域内农作物的影响有限。</w:t>
            </w:r>
          </w:p>
          <w:p w14:paraId="5FA32BEC">
            <w:pPr>
              <w:pStyle w:val="23"/>
              <w:ind w:firstLine="480"/>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②耕地</w:t>
            </w:r>
          </w:p>
          <w:p w14:paraId="66984583">
            <w:pPr>
              <w:pStyle w:val="23"/>
              <w:ind w:firstLine="480"/>
              <w:rPr>
                <w:color w:val="000000" w:themeColor="text1"/>
                <w:szCs w:val="24"/>
                <w:highlight w:val="yellow"/>
                <w14:textFill>
                  <w14:solidFill>
                    <w14:schemeClr w14:val="tx1"/>
                  </w14:solidFill>
                </w14:textFill>
              </w:rPr>
            </w:pPr>
            <w:r>
              <w:rPr>
                <w:rFonts w:hint="eastAsia"/>
                <w:color w:val="000000" w:themeColor="text1"/>
                <w:highlight w:val="none"/>
                <w:lang w:val="en-US" w:eastAsia="zh-CN"/>
                <w14:textFill>
                  <w14:solidFill>
                    <w14:schemeClr w14:val="tx1"/>
                  </w14:solidFill>
                </w14:textFill>
              </w:rPr>
              <w:t>工程对耕地的影响主要为工程占地使耕地面积减少。临时占地在施工结束后，可以进行复耕，不会减少当地耕地面积的数量，影响主要在于永久占地。且本项目在耕地范围内使用占地面积较小的钢管杆，布置于基本农田之间的间隙，不会改变当地耕地面积的数量。本项目为输电线路建设工程，钢管杆永久占用耕地面积小，且农田生态系统人为可控恢复强。因此，工程建设对农田生态系统产生的影响较小，不会改变评价区农田生态系统整体结构和功能。根据已运行的同类型工程可知，运营期输电线路下方农作物的色泽、产量与其他区域并无区别，工程运营期对其影响有限。</w:t>
            </w:r>
          </w:p>
        </w:tc>
      </w:tr>
      <w:tr w14:paraId="789AB04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948" w:type="dxa"/>
            <w:vAlign w:val="center"/>
          </w:tcPr>
          <w:p w14:paraId="614A5DF7">
            <w:pPr>
              <w:rPr>
                <w:b/>
                <w:bCs/>
                <w:color w:val="000000" w:themeColor="text1"/>
                <w:szCs w:val="24"/>
                <w:highlight w:val="none"/>
                <w14:textFill>
                  <w14:solidFill>
                    <w14:schemeClr w14:val="tx1"/>
                  </w14:solidFill>
                </w14:textFill>
              </w:rPr>
            </w:pPr>
            <w:r>
              <w:rPr>
                <w:rFonts w:hint="eastAsia"/>
                <w:b/>
                <w:bCs/>
                <w:color w:val="000000" w:themeColor="text1"/>
                <w:szCs w:val="24"/>
                <w:highlight w:val="none"/>
                <w14:textFill>
                  <w14:solidFill>
                    <w14:schemeClr w14:val="tx1"/>
                  </w14:solidFill>
                </w14:textFill>
              </w:rPr>
              <w:t>污染影响</w:t>
            </w:r>
          </w:p>
          <w:p w14:paraId="149D8CBA">
            <w:pPr>
              <w:pStyle w:val="23"/>
              <w:ind w:firstLine="482"/>
              <w:rPr>
                <w:b/>
                <w:bCs/>
                <w:color w:val="000000" w:themeColor="text1"/>
                <w:highlight w:val="none"/>
                <w14:textFill>
                  <w14:solidFill>
                    <w14:schemeClr w14:val="tx1"/>
                  </w14:solidFill>
                </w14:textFill>
              </w:rPr>
            </w:pPr>
            <w:r>
              <w:rPr>
                <w:rFonts w:cs="Times New Roman"/>
                <w:b/>
                <w:bCs/>
                <w:color w:val="000000" w:themeColor="text1"/>
                <w:highlight w:val="none"/>
                <w14:textFill>
                  <w14:solidFill>
                    <w14:schemeClr w14:val="tx1"/>
                  </w14:solidFill>
                </w14:textFill>
              </w:rPr>
              <w:t>1</w:t>
            </w:r>
            <w:r>
              <w:rPr>
                <w:rFonts w:hint="eastAsia"/>
                <w:b/>
                <w:bCs/>
                <w:color w:val="000000" w:themeColor="text1"/>
                <w:highlight w:val="none"/>
                <w14:textFill>
                  <w14:solidFill>
                    <w14:schemeClr w14:val="tx1"/>
                  </w14:solidFill>
                </w14:textFill>
              </w:rPr>
              <w:t>、声环境影响调查</w:t>
            </w:r>
          </w:p>
          <w:p w14:paraId="7A30CEAE">
            <w:pPr>
              <w:pStyle w:val="23"/>
              <w:ind w:firstLine="480"/>
              <w:rPr>
                <w:color w:val="000000" w:themeColor="text1"/>
                <w:highlight w:val="none"/>
                <w14:textFill>
                  <w14:solidFill>
                    <w14:schemeClr w14:val="tx1"/>
                  </w14:solidFill>
                </w14:textFill>
              </w:rPr>
            </w:pPr>
            <w:bookmarkStart w:id="28" w:name="OLE_LINK56"/>
            <w:r>
              <w:rPr>
                <w:rFonts w:hint="eastAsia"/>
                <w:color w:val="000000" w:themeColor="text1"/>
                <w:highlight w:val="none"/>
                <w14:textFill>
                  <w14:solidFill>
                    <w14:schemeClr w14:val="tx1"/>
                  </w14:solidFill>
                </w14:textFill>
              </w:rPr>
              <w:t>施工期噪声影响主要为施工过程中各类机械作业产生的机械噪声。施工单位严格遵守施工管理有关规定，合理安排施工时间，夜间作业严禁使用高噪声设备；选用符合国家标准的机械设备，并注意维护保养；混凝土需要连续浇灌作业前，做好人员、设备、场地的准备工作，将搅拌机运行时间压到最低限度，同时做好与有关部门的沟通工作。工程施工期间噪声对周围居民的影响很小。</w:t>
            </w:r>
          </w:p>
          <w:bookmarkEnd w:id="28"/>
          <w:p w14:paraId="65BF12E4">
            <w:pPr>
              <w:pStyle w:val="23"/>
              <w:ind w:firstLine="482"/>
              <w:rPr>
                <w:b/>
                <w:bCs/>
                <w:color w:val="000000" w:themeColor="text1"/>
                <w:highlight w:val="none"/>
                <w14:textFill>
                  <w14:solidFill>
                    <w14:schemeClr w14:val="tx1"/>
                  </w14:solidFill>
                </w14:textFill>
              </w:rPr>
            </w:pPr>
            <w:r>
              <w:rPr>
                <w:rFonts w:cs="Times New Roman"/>
                <w:b/>
                <w:bCs/>
                <w:color w:val="000000" w:themeColor="text1"/>
                <w:highlight w:val="none"/>
                <w14:textFill>
                  <w14:solidFill>
                    <w14:schemeClr w14:val="tx1"/>
                  </w14:solidFill>
                </w14:textFill>
              </w:rPr>
              <w:t>2</w:t>
            </w:r>
            <w:r>
              <w:rPr>
                <w:rFonts w:hint="eastAsia"/>
                <w:b/>
                <w:bCs/>
                <w:color w:val="000000" w:themeColor="text1"/>
                <w:highlight w:val="none"/>
                <w14:textFill>
                  <w14:solidFill>
                    <w14:schemeClr w14:val="tx1"/>
                  </w14:solidFill>
                </w14:textFill>
              </w:rPr>
              <w:t>、环境空气影响调查</w:t>
            </w:r>
          </w:p>
          <w:p w14:paraId="19229E50">
            <w:pPr>
              <w:pStyle w:val="23"/>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施工期由于施工开挖、运输而产生的扬尘，一定程度上会对环境空气造成影响。为减小施工扬尘对环境空气的影响，施工过程中严格落实了</w:t>
            </w:r>
            <w:r>
              <w:rPr>
                <w:rFonts w:hint="eastAsia"/>
                <w:color w:val="000000" w:themeColor="text1"/>
                <w:highlight w:val="none"/>
                <w:lang w:val="en-US" w:eastAsia="zh-CN"/>
                <w14:textFill>
                  <w14:solidFill>
                    <w14:schemeClr w14:val="tx1"/>
                  </w14:solidFill>
                </w14:textFill>
              </w:rPr>
              <w:t>大气环境</w:t>
            </w:r>
            <w:r>
              <w:rPr>
                <w:rFonts w:hint="eastAsia"/>
                <w:color w:val="000000" w:themeColor="text1"/>
                <w:highlight w:val="none"/>
                <w14:textFill>
                  <w14:solidFill>
                    <w14:schemeClr w14:val="tx1"/>
                  </w14:solidFill>
                </w14:textFill>
              </w:rPr>
              <w:t>管理要求，施工单位在施工开挖时设立围挡，采用湿式作业施工；对施工道路、加工区进行了硬化；施工场地进出口设置车辆冲洗设施，对进出场地的施工车辆进行冲洗，减少扬尘产生；施工现场禁止搅拌混凝土、水泥等，散体材料进行集中堆放并用防尘网进行覆盖；裸露施工面采取了勤洒水等湿法作业措施，并用防尘网进行覆盖；施工垃圾进行集中、分类堆放，严密遮盖，日产日清。施工单位严格遵守了施工管理有关规定，加强了施工期环境管理，落实了各项污染防治措施，有效的控制了扬尘产生。</w:t>
            </w:r>
          </w:p>
          <w:p w14:paraId="58303BA3">
            <w:pPr>
              <w:pStyle w:val="23"/>
              <w:ind w:firstLine="482"/>
              <w:rPr>
                <w:b/>
                <w:bCs/>
                <w:color w:val="000000" w:themeColor="text1"/>
                <w:highlight w:val="none"/>
                <w14:textFill>
                  <w14:solidFill>
                    <w14:schemeClr w14:val="tx1"/>
                  </w14:solidFill>
                </w14:textFill>
              </w:rPr>
            </w:pPr>
            <w:r>
              <w:rPr>
                <w:rFonts w:cs="Times New Roman"/>
                <w:b/>
                <w:bCs/>
                <w:color w:val="000000" w:themeColor="text1"/>
                <w:highlight w:val="none"/>
                <w14:textFill>
                  <w14:solidFill>
                    <w14:schemeClr w14:val="tx1"/>
                  </w14:solidFill>
                </w14:textFill>
              </w:rPr>
              <w:t>3</w:t>
            </w:r>
            <w:r>
              <w:rPr>
                <w:rFonts w:hint="eastAsia"/>
                <w:b/>
                <w:bCs/>
                <w:color w:val="000000" w:themeColor="text1"/>
                <w:highlight w:val="none"/>
                <w14:textFill>
                  <w14:solidFill>
                    <w14:schemeClr w14:val="tx1"/>
                  </w14:solidFill>
                </w14:textFill>
              </w:rPr>
              <w:t>、水环境影响调查</w:t>
            </w:r>
          </w:p>
          <w:p w14:paraId="52A60C48">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color w:val="000000" w:themeColor="text1"/>
                <w:highlight w:val="none"/>
                <w14:textFill>
                  <w14:solidFill>
                    <w14:schemeClr w14:val="tx1"/>
                  </w14:solidFill>
                </w14:textFill>
              </w:rPr>
            </w:pPr>
            <w:bookmarkStart w:id="29" w:name="OLE_LINK59"/>
            <w:r>
              <w:rPr>
                <w:rFonts w:hint="eastAsia" w:ascii="Times New Roman" w:hAnsi="Times New Roman" w:eastAsia="宋体" w:cs="宋体"/>
                <w:color w:val="000000" w:themeColor="text1"/>
                <w:kern w:val="2"/>
                <w:sz w:val="24"/>
                <w:szCs w:val="20"/>
                <w:highlight w:val="none"/>
                <w:lang w:val="en-US" w:eastAsia="zh-CN" w:bidi="ar-SA"/>
                <w14:textFill>
                  <w14:solidFill>
                    <w14:schemeClr w14:val="tx1"/>
                  </w14:solidFill>
                </w14:textFill>
              </w:rPr>
              <w:t>施工人员租住在周边民房内，其生活污依托民房内生活污水处理设施处理，不外排。施工废污水不会对水环境产生不良影响，并且当施工活动结束后，污染源及其影响即随之消失。</w:t>
            </w:r>
          </w:p>
          <w:bookmarkEnd w:id="29"/>
          <w:p w14:paraId="5DF01000">
            <w:pPr>
              <w:pStyle w:val="23"/>
              <w:ind w:firstLine="482"/>
              <w:rPr>
                <w:b/>
                <w:bCs/>
                <w:color w:val="000000" w:themeColor="text1"/>
                <w:highlight w:val="none"/>
                <w14:textFill>
                  <w14:solidFill>
                    <w14:schemeClr w14:val="tx1"/>
                  </w14:solidFill>
                </w14:textFill>
              </w:rPr>
            </w:pPr>
            <w:r>
              <w:rPr>
                <w:rFonts w:cs="Times New Roman"/>
                <w:b/>
                <w:bCs/>
                <w:color w:val="000000" w:themeColor="text1"/>
                <w:highlight w:val="none"/>
                <w14:textFill>
                  <w14:solidFill>
                    <w14:schemeClr w14:val="tx1"/>
                  </w14:solidFill>
                </w14:textFill>
              </w:rPr>
              <w:t>4</w:t>
            </w:r>
            <w:r>
              <w:rPr>
                <w:rFonts w:hint="eastAsia"/>
                <w:b/>
                <w:bCs/>
                <w:color w:val="000000" w:themeColor="text1"/>
                <w:highlight w:val="none"/>
                <w14:textFill>
                  <w14:solidFill>
                    <w14:schemeClr w14:val="tx1"/>
                  </w14:solidFill>
                </w14:textFill>
              </w:rPr>
              <w:t>、固体废物影响调查</w:t>
            </w:r>
          </w:p>
          <w:p w14:paraId="3FAD5B77">
            <w:pPr>
              <w:pStyle w:val="23"/>
              <w:ind w:firstLine="480"/>
              <w:rPr>
                <w:rFonts w:hint="eastAsia"/>
                <w:color w:val="000000" w:themeColor="text1"/>
                <w:highlight w:val="none"/>
                <w14:textFill>
                  <w14:solidFill>
                    <w14:schemeClr w14:val="tx1"/>
                  </w14:solidFill>
                </w14:textFill>
              </w:rPr>
            </w:pPr>
            <w:bookmarkStart w:id="30" w:name="OLE_LINK60"/>
            <w:r>
              <w:rPr>
                <w:rFonts w:hint="eastAsia"/>
                <w:color w:val="000000" w:themeColor="text1"/>
                <w:highlight w:val="none"/>
                <w14:textFill>
                  <w14:solidFill>
                    <w14:schemeClr w14:val="tx1"/>
                  </w14:solidFill>
                </w14:textFill>
              </w:rPr>
              <w:t>施工期固体废物主要为施工产生的弃土、弃渣以及施工人员产生的少量生活垃圾。施工过程中产生的土石方、建筑垃圾、生活垃圾进行了分类集中收集，并按国家和地方有关规定定期进行了清运处置，施工现场未发现有固体废物残留。在农田和经济作物区施工时，施工临时占地采取了隔离保护措施，施工结束后将混凝土余料和残渣进行了及时清除，施工现场未发现有固体废物残留。</w:t>
            </w:r>
            <w:bookmarkEnd w:id="30"/>
          </w:p>
          <w:p w14:paraId="17F56E71">
            <w:pPr>
              <w:pStyle w:val="23"/>
              <w:ind w:firstLine="480"/>
              <w:rPr>
                <w:rFonts w:hint="eastAsia"/>
                <w:color w:val="000000" w:themeColor="text1"/>
                <w:highlight w:val="none"/>
                <w14:textFill>
                  <w14:solidFill>
                    <w14:schemeClr w14:val="tx1"/>
                  </w14:solidFill>
                </w14:textFill>
              </w:rPr>
            </w:pPr>
          </w:p>
          <w:p w14:paraId="1E24FFA9">
            <w:pPr>
              <w:pStyle w:val="23"/>
              <w:ind w:firstLine="480"/>
              <w:rPr>
                <w:rFonts w:hint="eastAsia"/>
                <w:color w:val="000000" w:themeColor="text1"/>
                <w:highlight w:val="none"/>
                <w14:textFill>
                  <w14:solidFill>
                    <w14:schemeClr w14:val="tx1"/>
                  </w14:solidFill>
                </w14:textFill>
              </w:rPr>
            </w:pPr>
          </w:p>
          <w:p w14:paraId="7EF523A6">
            <w:pPr>
              <w:pStyle w:val="23"/>
              <w:ind w:firstLine="480"/>
              <w:rPr>
                <w:rFonts w:hint="eastAsia"/>
                <w:color w:val="000000" w:themeColor="text1"/>
                <w:highlight w:val="none"/>
                <w14:textFill>
                  <w14:solidFill>
                    <w14:schemeClr w14:val="tx1"/>
                  </w14:solidFill>
                </w14:textFill>
              </w:rPr>
            </w:pPr>
          </w:p>
          <w:p w14:paraId="33B1CF89">
            <w:pPr>
              <w:pStyle w:val="23"/>
              <w:ind w:firstLine="480"/>
              <w:rPr>
                <w:rFonts w:hint="eastAsia"/>
                <w:color w:val="000000" w:themeColor="text1"/>
                <w:highlight w:val="none"/>
                <w14:textFill>
                  <w14:solidFill>
                    <w14:schemeClr w14:val="tx1"/>
                  </w14:solidFill>
                </w14:textFill>
              </w:rPr>
            </w:pPr>
          </w:p>
          <w:p w14:paraId="21B41918">
            <w:pPr>
              <w:pStyle w:val="23"/>
              <w:ind w:firstLine="480"/>
              <w:rPr>
                <w:rFonts w:hint="eastAsia"/>
                <w:color w:val="000000" w:themeColor="text1"/>
                <w:highlight w:val="none"/>
                <w14:textFill>
                  <w14:solidFill>
                    <w14:schemeClr w14:val="tx1"/>
                  </w14:solidFill>
                </w14:textFill>
              </w:rPr>
            </w:pPr>
          </w:p>
          <w:p w14:paraId="4F92FA46">
            <w:pPr>
              <w:pStyle w:val="23"/>
              <w:ind w:firstLine="480"/>
              <w:rPr>
                <w:rFonts w:hint="eastAsia"/>
                <w:color w:val="000000" w:themeColor="text1"/>
                <w:highlight w:val="none"/>
                <w14:textFill>
                  <w14:solidFill>
                    <w14:schemeClr w14:val="tx1"/>
                  </w14:solidFill>
                </w14:textFill>
              </w:rPr>
            </w:pPr>
          </w:p>
          <w:p w14:paraId="1E972FBE">
            <w:pPr>
              <w:pStyle w:val="23"/>
              <w:ind w:firstLine="480"/>
              <w:rPr>
                <w:rFonts w:hint="eastAsia"/>
                <w:color w:val="000000" w:themeColor="text1"/>
                <w:highlight w:val="none"/>
                <w14:textFill>
                  <w14:solidFill>
                    <w14:schemeClr w14:val="tx1"/>
                  </w14:solidFill>
                </w14:textFill>
              </w:rPr>
            </w:pPr>
          </w:p>
          <w:p w14:paraId="02D37C14">
            <w:pPr>
              <w:pStyle w:val="23"/>
              <w:ind w:firstLine="480"/>
              <w:rPr>
                <w:rFonts w:hint="eastAsia"/>
                <w:color w:val="000000" w:themeColor="text1"/>
                <w:highlight w:val="none"/>
                <w14:textFill>
                  <w14:solidFill>
                    <w14:schemeClr w14:val="tx1"/>
                  </w14:solidFill>
                </w14:textFill>
              </w:rPr>
            </w:pPr>
          </w:p>
          <w:p w14:paraId="36084BF6">
            <w:pPr>
              <w:pStyle w:val="23"/>
              <w:ind w:firstLine="480"/>
              <w:rPr>
                <w:rFonts w:hint="eastAsia"/>
                <w:color w:val="000000" w:themeColor="text1"/>
                <w:highlight w:val="none"/>
                <w14:textFill>
                  <w14:solidFill>
                    <w14:schemeClr w14:val="tx1"/>
                  </w14:solidFill>
                </w14:textFill>
              </w:rPr>
            </w:pPr>
          </w:p>
          <w:p w14:paraId="45428670">
            <w:pPr>
              <w:pStyle w:val="23"/>
              <w:ind w:firstLine="480"/>
              <w:rPr>
                <w:rFonts w:hint="eastAsia"/>
                <w:color w:val="000000" w:themeColor="text1"/>
                <w:highlight w:val="none"/>
                <w14:textFill>
                  <w14:solidFill>
                    <w14:schemeClr w14:val="tx1"/>
                  </w14:solidFill>
                </w14:textFill>
              </w:rPr>
            </w:pPr>
          </w:p>
          <w:p w14:paraId="413E76ED">
            <w:pPr>
              <w:pStyle w:val="23"/>
              <w:ind w:firstLine="480"/>
              <w:rPr>
                <w:rFonts w:hint="eastAsia"/>
                <w:color w:val="000000" w:themeColor="text1"/>
                <w:highlight w:val="none"/>
                <w14:textFill>
                  <w14:solidFill>
                    <w14:schemeClr w14:val="tx1"/>
                  </w14:solidFill>
                </w14:textFill>
              </w:rPr>
            </w:pPr>
          </w:p>
          <w:p w14:paraId="52E49CAA">
            <w:pPr>
              <w:pStyle w:val="23"/>
              <w:ind w:firstLine="480"/>
              <w:rPr>
                <w:rFonts w:hint="eastAsia"/>
                <w:color w:val="000000" w:themeColor="text1"/>
                <w:highlight w:val="none"/>
                <w14:textFill>
                  <w14:solidFill>
                    <w14:schemeClr w14:val="tx1"/>
                  </w14:solidFill>
                </w14:textFill>
              </w:rPr>
            </w:pPr>
          </w:p>
          <w:p w14:paraId="7DD148CB">
            <w:pPr>
              <w:pStyle w:val="23"/>
              <w:ind w:firstLine="480"/>
              <w:rPr>
                <w:rFonts w:hint="eastAsia"/>
                <w:color w:val="000000" w:themeColor="text1"/>
                <w:highlight w:val="none"/>
                <w14:textFill>
                  <w14:solidFill>
                    <w14:schemeClr w14:val="tx1"/>
                  </w14:solidFill>
                </w14:textFill>
              </w:rPr>
            </w:pPr>
          </w:p>
          <w:p w14:paraId="1DB6C6A1">
            <w:pPr>
              <w:pStyle w:val="23"/>
              <w:ind w:firstLine="480"/>
              <w:rPr>
                <w:rFonts w:hint="eastAsia"/>
                <w:color w:val="000000" w:themeColor="text1"/>
                <w:highlight w:val="none"/>
                <w14:textFill>
                  <w14:solidFill>
                    <w14:schemeClr w14:val="tx1"/>
                  </w14:solidFill>
                </w14:textFill>
              </w:rPr>
            </w:pPr>
          </w:p>
        </w:tc>
      </w:tr>
      <w:bookmarkEnd w:id="27"/>
      <w:tr w14:paraId="37B31C6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948" w:type="dxa"/>
            <w:vAlign w:val="center"/>
          </w:tcPr>
          <w:p w14:paraId="2C78F747">
            <w:pPr>
              <w:rPr>
                <w:b/>
                <w:bCs/>
                <w:color w:val="000000" w:themeColor="text1"/>
                <w:szCs w:val="24"/>
                <w:highlight w:val="none"/>
                <w14:textFill>
                  <w14:solidFill>
                    <w14:schemeClr w14:val="tx1"/>
                  </w14:solidFill>
                </w14:textFill>
              </w:rPr>
            </w:pPr>
            <w:r>
              <w:rPr>
                <w:rFonts w:hint="eastAsia"/>
                <w:b/>
                <w:bCs/>
                <w:color w:val="000000" w:themeColor="text1"/>
                <w:szCs w:val="24"/>
                <w:highlight w:val="none"/>
                <w14:textFill>
                  <w14:solidFill>
                    <w14:schemeClr w14:val="tx1"/>
                  </w14:solidFill>
                </w14:textFill>
              </w:rPr>
              <w:t>环境保护设施调试期</w:t>
            </w:r>
          </w:p>
        </w:tc>
      </w:tr>
      <w:tr w14:paraId="6787AD4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948" w:type="dxa"/>
            <w:vAlign w:val="center"/>
          </w:tcPr>
          <w:p w14:paraId="41E73260">
            <w:pPr>
              <w:rPr>
                <w:b/>
                <w:bCs/>
                <w:color w:val="000000" w:themeColor="text1"/>
                <w:szCs w:val="24"/>
                <w:highlight w:val="none"/>
                <w14:textFill>
                  <w14:solidFill>
                    <w14:schemeClr w14:val="tx1"/>
                  </w14:solidFill>
                </w14:textFill>
              </w:rPr>
            </w:pPr>
            <w:r>
              <w:rPr>
                <w:rFonts w:hint="eastAsia"/>
                <w:b/>
                <w:bCs/>
                <w:color w:val="000000" w:themeColor="text1"/>
                <w:szCs w:val="24"/>
                <w:highlight w:val="none"/>
                <w14:textFill>
                  <w14:solidFill>
                    <w14:schemeClr w14:val="tx1"/>
                  </w14:solidFill>
                </w14:textFill>
              </w:rPr>
              <w:t>生态影响</w:t>
            </w:r>
          </w:p>
          <w:p w14:paraId="6D54C147">
            <w:pPr>
              <w:pStyle w:val="23"/>
              <w:ind w:firstLine="480"/>
              <w:rPr>
                <w:color w:val="000000" w:themeColor="text1"/>
                <w:szCs w:val="24"/>
                <w:highlight w:val="none"/>
                <w14:textFill>
                  <w14:solidFill>
                    <w14:schemeClr w14:val="tx1"/>
                  </w14:solidFill>
                </w14:textFill>
              </w:rPr>
            </w:pPr>
            <w:r>
              <w:rPr>
                <w:rFonts w:hint="eastAsia"/>
                <w:color w:val="000000" w:themeColor="text1"/>
                <w:highlight w:val="none"/>
                <w14:textFill>
                  <w14:solidFill>
                    <w14:schemeClr w14:val="tx1"/>
                  </w14:solidFill>
                </w14:textFill>
              </w:rPr>
              <w:t>本项目输电线路塔基处均已平整，并进行了植被恢复或复耕。因此，本工程的建设运行对周边生态环境影响较小。</w:t>
            </w:r>
          </w:p>
        </w:tc>
      </w:tr>
      <w:tr w14:paraId="07D18ED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948" w:type="dxa"/>
            <w:vAlign w:val="center"/>
          </w:tcPr>
          <w:p w14:paraId="7E9BE7FE">
            <w:pPr>
              <w:rPr>
                <w:b/>
                <w:bCs/>
                <w:color w:val="000000" w:themeColor="text1"/>
                <w:szCs w:val="24"/>
                <w:highlight w:val="none"/>
                <w14:textFill>
                  <w14:solidFill>
                    <w14:schemeClr w14:val="tx1"/>
                  </w14:solidFill>
                </w14:textFill>
              </w:rPr>
            </w:pPr>
            <w:r>
              <w:rPr>
                <w:rFonts w:hint="eastAsia"/>
                <w:b/>
                <w:bCs/>
                <w:color w:val="000000" w:themeColor="text1"/>
                <w:szCs w:val="24"/>
                <w:highlight w:val="none"/>
                <w14:textFill>
                  <w14:solidFill>
                    <w14:schemeClr w14:val="tx1"/>
                  </w14:solidFill>
                </w14:textFill>
              </w:rPr>
              <w:t>污染影响</w:t>
            </w:r>
          </w:p>
          <w:p w14:paraId="6A13BF1B">
            <w:pPr>
              <w:pStyle w:val="23"/>
              <w:ind w:firstLine="482"/>
              <w:rPr>
                <w:b/>
                <w:bCs/>
                <w:color w:val="000000" w:themeColor="text1"/>
                <w:highlight w:val="none"/>
                <w14:textFill>
                  <w14:solidFill>
                    <w14:schemeClr w14:val="tx1"/>
                  </w14:solidFill>
                </w14:textFill>
              </w:rPr>
            </w:pPr>
            <w:r>
              <w:rPr>
                <w:rFonts w:cs="Times New Roman"/>
                <w:b/>
                <w:bCs/>
                <w:color w:val="000000" w:themeColor="text1"/>
                <w:highlight w:val="none"/>
                <w14:textFill>
                  <w14:solidFill>
                    <w14:schemeClr w14:val="tx1"/>
                  </w14:solidFill>
                </w14:textFill>
              </w:rPr>
              <w:t>1</w:t>
            </w:r>
            <w:r>
              <w:rPr>
                <w:rFonts w:hint="eastAsia"/>
                <w:b/>
                <w:bCs/>
                <w:color w:val="000000" w:themeColor="text1"/>
                <w:highlight w:val="none"/>
                <w14:textFill>
                  <w14:solidFill>
                    <w14:schemeClr w14:val="tx1"/>
                  </w14:solidFill>
                </w14:textFill>
              </w:rPr>
              <w:t>、电磁环境影响调查与分析</w:t>
            </w:r>
          </w:p>
          <w:p w14:paraId="6A268D7D">
            <w:pPr>
              <w:pStyle w:val="23"/>
              <w:ind w:firstLine="480"/>
              <w:rPr>
                <w:rFonts w:hint="eastAsia" w:eastAsia="宋体" w:cs="Times New Roman"/>
                <w:color w:val="000000" w:themeColor="text1"/>
                <w:highlight w:val="none"/>
                <w:lang w:eastAsia="zh-CN"/>
                <w14:textFill>
                  <w14:solidFill>
                    <w14:schemeClr w14:val="tx1"/>
                  </w14:solidFill>
                </w14:textFill>
              </w:rPr>
            </w:pPr>
            <w:r>
              <w:rPr>
                <w:rFonts w:cs="Times New Roman"/>
                <w:color w:val="000000" w:themeColor="text1"/>
                <w:highlight w:val="none"/>
                <w14:textFill>
                  <w14:solidFill>
                    <w14:schemeClr w14:val="tx1"/>
                  </w14:solidFill>
                </w14:textFill>
              </w:rPr>
              <w:t>根据监测结果可知，</w:t>
            </w:r>
            <w:r>
              <w:rPr>
                <w:rFonts w:hint="eastAsia" w:cs="Times New Roman"/>
                <w:color w:val="000000" w:themeColor="text1"/>
                <w:highlight w:val="none"/>
                <w14:textFill>
                  <w14:solidFill>
                    <w14:schemeClr w14:val="tx1"/>
                  </w14:solidFill>
                </w14:textFill>
              </w:rPr>
              <w:t>项目单回架空输电线路衰减断面</w:t>
            </w:r>
            <w:r>
              <w:rPr>
                <w:rFonts w:hint="eastAsia" w:cs="Times New Roman"/>
                <w:color w:val="000000" w:themeColor="text1"/>
                <w:highlight w:val="none"/>
                <w:lang w:eastAsia="zh-CN"/>
                <w14:textFill>
                  <w14:solidFill>
                    <w14:schemeClr w14:val="tx1"/>
                  </w14:solidFill>
                </w14:textFill>
              </w:rPr>
              <w:t>（</w:t>
            </w:r>
            <w:r>
              <w:rPr>
                <w:rFonts w:hint="eastAsia" w:cs="Times New Roman"/>
                <w:color w:val="000000" w:themeColor="text1"/>
                <w:highlight w:val="none"/>
                <w:lang w:val="en-US" w:eastAsia="zh-CN"/>
                <w14:textFill>
                  <w14:solidFill>
                    <w14:schemeClr w14:val="tx1"/>
                  </w14:solidFill>
                </w14:textFill>
              </w:rPr>
              <w:t>2#和3#塔基中间</w:t>
            </w:r>
            <w:r>
              <w:rPr>
                <w:rFonts w:hint="eastAsia" w:cs="Times New Roman"/>
                <w:color w:val="000000" w:themeColor="text1"/>
                <w:highlight w:val="none"/>
                <w:lang w:eastAsia="zh-CN"/>
                <w14:textFill>
                  <w14:solidFill>
                    <w14:schemeClr w14:val="tx1"/>
                  </w14:solidFill>
                </w14:textFill>
              </w:rPr>
              <w:t>）</w:t>
            </w:r>
            <w:r>
              <w:rPr>
                <w:rFonts w:hint="eastAsia" w:cs="Times New Roman"/>
                <w:color w:val="000000" w:themeColor="text1"/>
                <w:highlight w:val="none"/>
                <w:lang w:val="en-US" w:eastAsia="zh-CN"/>
                <w14:textFill>
                  <w14:solidFill>
                    <w14:schemeClr w14:val="tx1"/>
                  </w14:solidFill>
                </w14:textFill>
              </w:rPr>
              <w:t>的</w:t>
            </w:r>
            <w:r>
              <w:rPr>
                <w:rFonts w:cs="Times New Roman"/>
                <w:color w:val="000000" w:themeColor="text1"/>
                <w:highlight w:val="none"/>
                <w14:textFill>
                  <w14:solidFill>
                    <w14:schemeClr w14:val="tx1"/>
                  </w14:solidFill>
                </w14:textFill>
              </w:rPr>
              <w:t>工频电场强度为</w:t>
            </w:r>
            <w:r>
              <w:rPr>
                <w:rFonts w:hint="eastAsia" w:cs="Times New Roman"/>
                <w:color w:val="000000" w:themeColor="text1"/>
                <w:highlight w:val="none"/>
                <w:lang w:val="en-US" w:eastAsia="zh-CN"/>
                <w14:textFill>
                  <w14:solidFill>
                    <w14:schemeClr w14:val="tx1"/>
                  </w14:solidFill>
                </w14:textFill>
              </w:rPr>
              <w:t>22.34</w:t>
            </w:r>
            <w:r>
              <w:rPr>
                <w:rFonts w:hint="eastAsia" w:cs="Times New Roman"/>
                <w:color w:val="000000" w:themeColor="text1"/>
                <w:highlight w:val="none"/>
                <w14:textFill>
                  <w14:solidFill>
                    <w14:schemeClr w14:val="tx1"/>
                  </w14:solidFill>
                </w14:textFill>
              </w:rPr>
              <w:t>-</w:t>
            </w:r>
            <w:r>
              <w:rPr>
                <w:rFonts w:hint="eastAsia" w:cs="Times New Roman"/>
                <w:color w:val="000000" w:themeColor="text1"/>
                <w:highlight w:val="none"/>
                <w:lang w:val="en-US" w:eastAsia="zh-CN"/>
                <w14:textFill>
                  <w14:solidFill>
                    <w14:schemeClr w14:val="tx1"/>
                  </w14:solidFill>
                </w14:textFill>
              </w:rPr>
              <w:t>581.64</w:t>
            </w:r>
            <w:r>
              <w:rPr>
                <w:rFonts w:cs="Times New Roman"/>
                <w:color w:val="000000" w:themeColor="text1"/>
                <w:highlight w:val="none"/>
                <w14:textFill>
                  <w14:solidFill>
                    <w14:schemeClr w14:val="tx1"/>
                  </w14:solidFill>
                </w14:textFill>
              </w:rPr>
              <w:t>V/m、工频磁场强度为</w:t>
            </w:r>
            <w:r>
              <w:rPr>
                <w:rFonts w:hint="eastAsia" w:cs="Times New Roman"/>
                <w:color w:val="000000" w:themeColor="text1"/>
                <w:highlight w:val="none"/>
                <w:lang w:val="en-US" w:eastAsia="zh-CN"/>
                <w14:textFill>
                  <w14:solidFill>
                    <w14:schemeClr w14:val="tx1"/>
                  </w14:solidFill>
                </w14:textFill>
              </w:rPr>
              <w:t>0.1602</w:t>
            </w:r>
            <w:r>
              <w:rPr>
                <w:rFonts w:hint="eastAsia" w:cs="Times New Roman"/>
                <w:color w:val="000000" w:themeColor="text1"/>
                <w:highlight w:val="none"/>
                <w14:textFill>
                  <w14:solidFill>
                    <w14:schemeClr w14:val="tx1"/>
                  </w14:solidFill>
                </w14:textFill>
              </w:rPr>
              <w:t>-</w:t>
            </w:r>
            <w:r>
              <w:rPr>
                <w:rFonts w:hint="eastAsia" w:cs="Times New Roman"/>
                <w:color w:val="000000" w:themeColor="text1"/>
                <w:highlight w:val="none"/>
                <w:lang w:val="en-US" w:eastAsia="zh-CN"/>
                <w14:textFill>
                  <w14:solidFill>
                    <w14:schemeClr w14:val="tx1"/>
                  </w14:solidFill>
                </w14:textFill>
              </w:rPr>
              <w:t>5.2002</w:t>
            </w:r>
            <w:r>
              <w:rPr>
                <w:rFonts w:cs="Times New Roman"/>
                <w:color w:val="000000" w:themeColor="text1"/>
                <w:highlight w:val="none"/>
                <w14:textFill>
                  <w14:solidFill>
                    <w14:schemeClr w14:val="tx1"/>
                  </w14:solidFill>
                </w14:textFill>
              </w:rPr>
              <w:t>μT</w:t>
            </w:r>
            <w:r>
              <w:rPr>
                <w:rFonts w:hint="eastAsia" w:cs="Times New Roman"/>
                <w:color w:val="000000" w:themeColor="text1"/>
                <w:highlight w:val="none"/>
                <w:lang w:eastAsia="zh-CN"/>
                <w14:textFill>
                  <w14:solidFill>
                    <w14:schemeClr w14:val="tx1"/>
                  </w14:solidFill>
                </w14:textFill>
              </w:rPr>
              <w:t>。</w:t>
            </w:r>
          </w:p>
          <w:p w14:paraId="38779707">
            <w:pPr>
              <w:pStyle w:val="23"/>
              <w:ind w:firstLine="480"/>
              <w:rPr>
                <w:rFonts w:hint="eastAsia" w:eastAsia="宋体"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14:textFill>
                  <w14:solidFill>
                    <w14:schemeClr w14:val="tx1"/>
                  </w14:solidFill>
                </w14:textFill>
              </w:rPr>
              <w:t>项目单回架空输电线路衰减断面</w:t>
            </w:r>
            <w:r>
              <w:rPr>
                <w:rFonts w:hint="eastAsia" w:cs="Times New Roman"/>
                <w:color w:val="000000" w:themeColor="text1"/>
                <w:highlight w:val="none"/>
                <w:lang w:eastAsia="zh-CN"/>
                <w14:textFill>
                  <w14:solidFill>
                    <w14:schemeClr w14:val="tx1"/>
                  </w14:solidFill>
                </w14:textFill>
              </w:rPr>
              <w:t>（</w:t>
            </w:r>
            <w:r>
              <w:rPr>
                <w:rFonts w:hint="eastAsia" w:cs="Times New Roman"/>
                <w:color w:val="000000" w:themeColor="text1"/>
                <w:highlight w:val="none"/>
                <w:lang w:val="en-US" w:eastAsia="zh-CN"/>
                <w14:textFill>
                  <w14:solidFill>
                    <w14:schemeClr w14:val="tx1"/>
                  </w14:solidFill>
                </w14:textFill>
              </w:rPr>
              <w:t>5#和6#塔基中间</w:t>
            </w:r>
            <w:r>
              <w:rPr>
                <w:rFonts w:hint="eastAsia" w:cs="Times New Roman"/>
                <w:color w:val="000000" w:themeColor="text1"/>
                <w:highlight w:val="none"/>
                <w:lang w:eastAsia="zh-CN"/>
                <w14:textFill>
                  <w14:solidFill>
                    <w14:schemeClr w14:val="tx1"/>
                  </w14:solidFill>
                </w14:textFill>
              </w:rPr>
              <w:t>）</w:t>
            </w:r>
            <w:r>
              <w:rPr>
                <w:rFonts w:hint="eastAsia" w:cs="Times New Roman"/>
                <w:color w:val="000000" w:themeColor="text1"/>
                <w:highlight w:val="none"/>
                <w:lang w:val="en-US" w:eastAsia="zh-CN"/>
                <w14:textFill>
                  <w14:solidFill>
                    <w14:schemeClr w14:val="tx1"/>
                  </w14:solidFill>
                </w14:textFill>
              </w:rPr>
              <w:t>的</w:t>
            </w:r>
            <w:r>
              <w:rPr>
                <w:rFonts w:cs="Times New Roman"/>
                <w:color w:val="000000" w:themeColor="text1"/>
                <w:highlight w:val="none"/>
                <w14:textFill>
                  <w14:solidFill>
                    <w14:schemeClr w14:val="tx1"/>
                  </w14:solidFill>
                </w14:textFill>
              </w:rPr>
              <w:t>工频电场强度为</w:t>
            </w:r>
            <w:r>
              <w:rPr>
                <w:rFonts w:hint="eastAsia" w:cs="Times New Roman"/>
                <w:color w:val="000000" w:themeColor="text1"/>
                <w:highlight w:val="none"/>
                <w:lang w:val="en-US" w:eastAsia="zh-CN"/>
                <w14:textFill>
                  <w14:solidFill>
                    <w14:schemeClr w14:val="tx1"/>
                  </w14:solidFill>
                </w14:textFill>
              </w:rPr>
              <w:t>20.45</w:t>
            </w:r>
            <w:r>
              <w:rPr>
                <w:rFonts w:hint="eastAsia" w:cs="Times New Roman"/>
                <w:color w:val="000000" w:themeColor="text1"/>
                <w:highlight w:val="none"/>
                <w14:textFill>
                  <w14:solidFill>
                    <w14:schemeClr w14:val="tx1"/>
                  </w14:solidFill>
                </w14:textFill>
              </w:rPr>
              <w:t>-</w:t>
            </w:r>
            <w:r>
              <w:rPr>
                <w:rFonts w:hint="eastAsia" w:cs="Times New Roman"/>
                <w:color w:val="000000" w:themeColor="text1"/>
                <w:highlight w:val="none"/>
                <w:lang w:val="en-US" w:eastAsia="zh-CN"/>
                <w14:textFill>
                  <w14:solidFill>
                    <w14:schemeClr w14:val="tx1"/>
                  </w14:solidFill>
                </w14:textFill>
              </w:rPr>
              <w:t>579.75</w:t>
            </w:r>
            <w:r>
              <w:rPr>
                <w:rFonts w:cs="Times New Roman"/>
                <w:color w:val="000000" w:themeColor="text1"/>
                <w:highlight w:val="none"/>
                <w14:textFill>
                  <w14:solidFill>
                    <w14:schemeClr w14:val="tx1"/>
                  </w14:solidFill>
                </w14:textFill>
              </w:rPr>
              <w:t>V/m、工频磁场强度为</w:t>
            </w:r>
            <w:r>
              <w:rPr>
                <w:rFonts w:hint="eastAsia" w:cs="Times New Roman"/>
                <w:color w:val="000000" w:themeColor="text1"/>
                <w:highlight w:val="none"/>
                <w:lang w:val="en-US" w:eastAsia="zh-CN"/>
                <w14:textFill>
                  <w14:solidFill>
                    <w14:schemeClr w14:val="tx1"/>
                  </w14:solidFill>
                </w14:textFill>
              </w:rPr>
              <w:t>0.1590</w:t>
            </w:r>
            <w:r>
              <w:rPr>
                <w:rFonts w:hint="eastAsia" w:cs="Times New Roman"/>
                <w:color w:val="000000" w:themeColor="text1"/>
                <w:highlight w:val="none"/>
                <w14:textFill>
                  <w14:solidFill>
                    <w14:schemeClr w14:val="tx1"/>
                  </w14:solidFill>
                </w14:textFill>
              </w:rPr>
              <w:t>-</w:t>
            </w:r>
            <w:r>
              <w:rPr>
                <w:rFonts w:hint="eastAsia" w:cs="Times New Roman"/>
                <w:color w:val="000000" w:themeColor="text1"/>
                <w:highlight w:val="none"/>
                <w:lang w:val="en-US" w:eastAsia="zh-CN"/>
                <w14:textFill>
                  <w14:solidFill>
                    <w14:schemeClr w14:val="tx1"/>
                  </w14:solidFill>
                </w14:textFill>
              </w:rPr>
              <w:t>5.1990</w:t>
            </w:r>
            <w:r>
              <w:rPr>
                <w:rFonts w:cs="Times New Roman"/>
                <w:color w:val="000000" w:themeColor="text1"/>
                <w:highlight w:val="none"/>
                <w14:textFill>
                  <w14:solidFill>
                    <w14:schemeClr w14:val="tx1"/>
                  </w14:solidFill>
                </w14:textFill>
              </w:rPr>
              <w:t>μT</w:t>
            </w:r>
            <w:r>
              <w:rPr>
                <w:rFonts w:hint="eastAsia" w:cs="Times New Roman"/>
                <w:color w:val="000000" w:themeColor="text1"/>
                <w:highlight w:val="none"/>
                <w:lang w:eastAsia="zh-CN"/>
                <w14:textFill>
                  <w14:solidFill>
                    <w14:schemeClr w14:val="tx1"/>
                  </w14:solidFill>
                </w14:textFill>
              </w:rPr>
              <w:t>。</w:t>
            </w:r>
          </w:p>
          <w:p w14:paraId="459AC07C">
            <w:pPr>
              <w:pStyle w:val="23"/>
              <w:ind w:firstLine="480"/>
              <w:rPr>
                <w:rFonts w:cs="Times New Roman"/>
                <w:color w:val="000000" w:themeColor="text1"/>
                <w:highlight w:val="none"/>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以上监测结果</w:t>
            </w:r>
            <w:r>
              <w:rPr>
                <w:rFonts w:hint="eastAsia" w:cs="Times New Roman"/>
                <w:color w:val="000000" w:themeColor="text1"/>
                <w:highlight w:val="none"/>
                <w14:textFill>
                  <w14:solidFill>
                    <w14:schemeClr w14:val="tx1"/>
                  </w14:solidFill>
                </w14:textFill>
              </w:rPr>
              <w:t>均能够满足</w:t>
            </w:r>
            <w:r>
              <w:rPr>
                <w:rFonts w:cs="Times New Roman"/>
                <w:color w:val="000000" w:themeColor="text1"/>
                <w:highlight w:val="none"/>
                <w14:textFill>
                  <w14:solidFill>
                    <w14:schemeClr w14:val="tx1"/>
                  </w14:solidFill>
                </w14:textFill>
              </w:rPr>
              <w:t>《电磁环境控制限值》（GB8702-2014）中耕地、园地、牧草地、畜禽饲养地、养殖水面、道路等场所处10kV/m和100μT的限值要求。</w:t>
            </w:r>
          </w:p>
          <w:p w14:paraId="698D97D6">
            <w:pPr>
              <w:pStyle w:val="23"/>
              <w:ind w:firstLine="482"/>
              <w:rPr>
                <w:b/>
                <w:bCs/>
                <w:color w:val="000000" w:themeColor="text1"/>
                <w:highlight w:val="none"/>
                <w14:textFill>
                  <w14:solidFill>
                    <w14:schemeClr w14:val="tx1"/>
                  </w14:solidFill>
                </w14:textFill>
              </w:rPr>
            </w:pPr>
            <w:r>
              <w:rPr>
                <w:rFonts w:cs="Times New Roman"/>
                <w:b/>
                <w:bCs/>
                <w:color w:val="000000" w:themeColor="text1"/>
                <w:highlight w:val="none"/>
                <w14:textFill>
                  <w14:solidFill>
                    <w14:schemeClr w14:val="tx1"/>
                  </w14:solidFill>
                </w14:textFill>
              </w:rPr>
              <w:t>2</w:t>
            </w:r>
            <w:r>
              <w:rPr>
                <w:rFonts w:hint="eastAsia"/>
                <w:b/>
                <w:bCs/>
                <w:color w:val="000000" w:themeColor="text1"/>
                <w:highlight w:val="none"/>
                <w14:textFill>
                  <w14:solidFill>
                    <w14:schemeClr w14:val="tx1"/>
                  </w14:solidFill>
                </w14:textFill>
              </w:rPr>
              <w:t>、声环境影响调查与分析</w:t>
            </w:r>
          </w:p>
          <w:p w14:paraId="2D9EE516">
            <w:pPr>
              <w:pStyle w:val="23"/>
              <w:ind w:firstLine="480"/>
              <w:rPr>
                <w:color w:val="000000" w:themeColor="text1"/>
                <w:highlight w:val="none"/>
                <w14:textFill>
                  <w14:solidFill>
                    <w14:schemeClr w14:val="tx1"/>
                  </w14:solidFill>
                </w14:textFill>
              </w:rPr>
            </w:pPr>
            <w:bookmarkStart w:id="31" w:name="OLE_LINK55"/>
            <w:r>
              <w:rPr>
                <w:rFonts w:hint="eastAsia"/>
                <w:color w:val="000000" w:themeColor="text1"/>
                <w:highlight w:val="none"/>
                <w14:textFill>
                  <w14:solidFill>
                    <w14:schemeClr w14:val="tx1"/>
                  </w14:solidFill>
                </w14:textFill>
              </w:rPr>
              <w:t>根据监测结果可知，项目输电线路下昼间噪声值为</w:t>
            </w:r>
            <w:r>
              <w:rPr>
                <w:rFonts w:hint="eastAsia" w:cs="Times New Roman"/>
                <w:color w:val="000000" w:themeColor="text1"/>
                <w:highlight w:val="none"/>
                <w:lang w:val="en-US" w:eastAsia="zh-CN"/>
                <w14:textFill>
                  <w14:solidFill>
                    <w14:schemeClr w14:val="tx1"/>
                  </w14:solidFill>
                </w14:textFill>
              </w:rPr>
              <w:t>41.8</w:t>
            </w:r>
            <w:r>
              <w:rPr>
                <w:rFonts w:hint="eastAsia"/>
                <w:color w:val="000000" w:themeColor="text1"/>
                <w:highlight w:val="none"/>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43.0</w:t>
            </w:r>
            <w:r>
              <w:rPr>
                <w:rFonts w:cs="Times New Roman"/>
                <w:color w:val="000000" w:themeColor="text1"/>
                <w:highlight w:val="none"/>
                <w14:textFill>
                  <w14:solidFill>
                    <w14:schemeClr w14:val="tx1"/>
                  </w14:solidFill>
                </w14:textFill>
              </w:rPr>
              <w:t>dB</w:t>
            </w:r>
            <w:r>
              <w:rPr>
                <w:color w:val="000000" w:themeColor="text1"/>
                <w:highlight w:val="none"/>
                <w14:textFill>
                  <w14:solidFill>
                    <w14:schemeClr w14:val="tx1"/>
                  </w14:solidFill>
                </w14:textFill>
              </w:rPr>
              <w:t>(</w:t>
            </w:r>
            <w:r>
              <w:rPr>
                <w:rFonts w:cs="Times New Roman"/>
                <w:color w:val="000000" w:themeColor="text1"/>
                <w:highlight w:val="none"/>
                <w14:textFill>
                  <w14:solidFill>
                    <w14:schemeClr w14:val="tx1"/>
                  </w14:solidFill>
                </w14:textFill>
              </w:rPr>
              <w:t>A</w:t>
            </w:r>
            <w:r>
              <w:rPr>
                <w:color w:val="000000" w:themeColor="text1"/>
                <w:highlight w:val="none"/>
                <w14:textFill>
                  <w14:solidFill>
                    <w14:schemeClr w14:val="tx1"/>
                  </w14:solidFill>
                </w14:textFill>
              </w:rPr>
              <w:t>)</w:t>
            </w:r>
            <w:r>
              <w:rPr>
                <w:rFonts w:hint="eastAsia"/>
                <w:color w:val="000000" w:themeColor="text1"/>
                <w:highlight w:val="none"/>
                <w14:textFill>
                  <w14:solidFill>
                    <w14:schemeClr w14:val="tx1"/>
                  </w14:solidFill>
                </w14:textFill>
              </w:rPr>
              <w:t>、夜间噪声值为</w:t>
            </w:r>
            <w:r>
              <w:rPr>
                <w:rFonts w:hint="eastAsia"/>
                <w:color w:val="000000" w:themeColor="text1"/>
                <w:highlight w:val="none"/>
                <w:lang w:val="en-US" w:eastAsia="zh-CN"/>
                <w14:textFill>
                  <w14:solidFill>
                    <w14:schemeClr w14:val="tx1"/>
                  </w14:solidFill>
                </w14:textFill>
              </w:rPr>
              <w:t>39.7-40.9</w:t>
            </w:r>
            <w:r>
              <w:rPr>
                <w:rFonts w:cs="Times New Roman"/>
                <w:color w:val="000000" w:themeColor="text1"/>
                <w:highlight w:val="none"/>
                <w14:textFill>
                  <w14:solidFill>
                    <w14:schemeClr w14:val="tx1"/>
                  </w14:solidFill>
                </w14:textFill>
              </w:rPr>
              <w:t>dB</w:t>
            </w:r>
            <w:r>
              <w:rPr>
                <w:color w:val="000000" w:themeColor="text1"/>
                <w:highlight w:val="none"/>
                <w14:textFill>
                  <w14:solidFill>
                    <w14:schemeClr w14:val="tx1"/>
                  </w14:solidFill>
                </w14:textFill>
              </w:rPr>
              <w:t>(</w:t>
            </w:r>
            <w:r>
              <w:rPr>
                <w:rFonts w:cs="Times New Roman"/>
                <w:color w:val="000000" w:themeColor="text1"/>
                <w:highlight w:val="none"/>
                <w14:textFill>
                  <w14:solidFill>
                    <w14:schemeClr w14:val="tx1"/>
                  </w14:solidFill>
                </w14:textFill>
              </w:rPr>
              <w:t>A</w:t>
            </w:r>
            <w:r>
              <w:rPr>
                <w:color w:val="000000" w:themeColor="text1"/>
                <w:highlight w:val="none"/>
                <w14:textFill>
                  <w14:solidFill>
                    <w14:schemeClr w14:val="tx1"/>
                  </w14:solidFill>
                </w14:textFill>
              </w:rPr>
              <w:t>)</w:t>
            </w:r>
            <w:r>
              <w:rPr>
                <w:rFonts w:hint="eastAsia"/>
                <w:color w:val="000000" w:themeColor="text1"/>
                <w:highlight w:val="none"/>
                <w14:textFill>
                  <w14:solidFill>
                    <w14:schemeClr w14:val="tx1"/>
                  </w14:solidFill>
                </w14:textFill>
              </w:rPr>
              <w:t>，能够满足《声环境质量标准》（</w:t>
            </w:r>
            <w:r>
              <w:rPr>
                <w:rFonts w:cs="Times New Roman"/>
                <w:color w:val="000000" w:themeColor="text1"/>
                <w:highlight w:val="none"/>
                <w14:textFill>
                  <w14:solidFill>
                    <w14:schemeClr w14:val="tx1"/>
                  </w14:solidFill>
                </w14:textFill>
              </w:rPr>
              <w:t>GB3096</w:t>
            </w:r>
            <w:r>
              <w:rPr>
                <w:rFonts w:hint="eastAsia" w:cs="Times New Roman"/>
                <w:color w:val="000000" w:themeColor="text1"/>
                <w:highlight w:val="none"/>
                <w14:textFill>
                  <w14:solidFill>
                    <w14:schemeClr w14:val="tx1"/>
                  </w14:solidFill>
                </w14:textFill>
              </w:rPr>
              <w:t>-</w:t>
            </w:r>
            <w:r>
              <w:rPr>
                <w:rFonts w:cs="Times New Roman"/>
                <w:color w:val="000000" w:themeColor="text1"/>
                <w:highlight w:val="none"/>
                <w14:textFill>
                  <w14:solidFill>
                    <w14:schemeClr w14:val="tx1"/>
                  </w14:solidFill>
                </w14:textFill>
              </w:rPr>
              <w:t>2008</w:t>
            </w:r>
            <w:r>
              <w:rPr>
                <w:rFonts w:hint="eastAsia"/>
                <w:color w:val="000000" w:themeColor="text1"/>
                <w:highlight w:val="none"/>
                <w14:textFill>
                  <w14:solidFill>
                    <w14:schemeClr w14:val="tx1"/>
                  </w14:solidFill>
                </w14:textFill>
              </w:rPr>
              <w:t>）</w:t>
            </w:r>
            <w:r>
              <w:rPr>
                <w:rFonts w:cs="Times New Roman"/>
                <w:color w:val="000000" w:themeColor="text1"/>
                <w:highlight w:val="none"/>
                <w14:textFill>
                  <w14:solidFill>
                    <w14:schemeClr w14:val="tx1"/>
                  </w14:solidFill>
                </w14:textFill>
              </w:rPr>
              <w:t>1</w:t>
            </w:r>
            <w:r>
              <w:rPr>
                <w:rFonts w:hint="eastAsia"/>
                <w:color w:val="000000" w:themeColor="text1"/>
                <w:highlight w:val="none"/>
                <w14:textFill>
                  <w14:solidFill>
                    <w14:schemeClr w14:val="tx1"/>
                  </w14:solidFill>
                </w14:textFill>
              </w:rPr>
              <w:t>类昼间</w:t>
            </w:r>
            <w:r>
              <w:rPr>
                <w:rFonts w:cs="Times New Roman"/>
                <w:color w:val="000000" w:themeColor="text1"/>
                <w:highlight w:val="none"/>
                <w14:textFill>
                  <w14:solidFill>
                    <w14:schemeClr w14:val="tx1"/>
                  </w14:solidFill>
                </w14:textFill>
              </w:rPr>
              <w:t>55dB</w:t>
            </w:r>
            <w:r>
              <w:rPr>
                <w:color w:val="000000" w:themeColor="text1"/>
                <w:highlight w:val="none"/>
                <w14:textFill>
                  <w14:solidFill>
                    <w14:schemeClr w14:val="tx1"/>
                  </w14:solidFill>
                </w14:textFill>
              </w:rPr>
              <w:t>(</w:t>
            </w:r>
            <w:r>
              <w:rPr>
                <w:rFonts w:cs="Times New Roman"/>
                <w:color w:val="000000" w:themeColor="text1"/>
                <w:highlight w:val="none"/>
                <w14:textFill>
                  <w14:solidFill>
                    <w14:schemeClr w14:val="tx1"/>
                  </w14:solidFill>
                </w14:textFill>
              </w:rPr>
              <w:t>A</w:t>
            </w:r>
            <w:r>
              <w:rPr>
                <w:color w:val="000000" w:themeColor="text1"/>
                <w:highlight w:val="none"/>
                <w14:textFill>
                  <w14:solidFill>
                    <w14:schemeClr w14:val="tx1"/>
                  </w14:solidFill>
                </w14:textFill>
              </w:rPr>
              <w:t>)</w:t>
            </w:r>
            <w:r>
              <w:rPr>
                <w:rFonts w:hint="eastAsia"/>
                <w:color w:val="000000" w:themeColor="text1"/>
                <w:highlight w:val="none"/>
                <w14:textFill>
                  <w14:solidFill>
                    <w14:schemeClr w14:val="tx1"/>
                  </w14:solidFill>
                </w14:textFill>
              </w:rPr>
              <w:t>、夜间</w:t>
            </w:r>
            <w:r>
              <w:rPr>
                <w:rFonts w:cs="Times New Roman"/>
                <w:color w:val="000000" w:themeColor="text1"/>
                <w:highlight w:val="none"/>
                <w14:textFill>
                  <w14:solidFill>
                    <w14:schemeClr w14:val="tx1"/>
                  </w14:solidFill>
                </w14:textFill>
              </w:rPr>
              <w:t>45dB</w:t>
            </w:r>
            <w:r>
              <w:rPr>
                <w:color w:val="000000" w:themeColor="text1"/>
                <w:highlight w:val="none"/>
                <w14:textFill>
                  <w14:solidFill>
                    <w14:schemeClr w14:val="tx1"/>
                  </w14:solidFill>
                </w14:textFill>
              </w:rPr>
              <w:t>(</w:t>
            </w:r>
            <w:r>
              <w:rPr>
                <w:rFonts w:cs="Times New Roman"/>
                <w:color w:val="000000" w:themeColor="text1"/>
                <w:highlight w:val="none"/>
                <w14:textFill>
                  <w14:solidFill>
                    <w14:schemeClr w14:val="tx1"/>
                  </w14:solidFill>
                </w14:textFill>
              </w:rPr>
              <w:t>A</w:t>
            </w:r>
            <w:r>
              <w:rPr>
                <w:color w:val="000000" w:themeColor="text1"/>
                <w:highlight w:val="none"/>
                <w14:textFill>
                  <w14:solidFill>
                    <w14:schemeClr w14:val="tx1"/>
                  </w14:solidFill>
                </w14:textFill>
              </w:rPr>
              <w:t>)</w:t>
            </w:r>
            <w:r>
              <w:rPr>
                <w:rFonts w:hint="eastAsia"/>
                <w:color w:val="000000" w:themeColor="text1"/>
                <w:highlight w:val="none"/>
                <w14:textFill>
                  <w14:solidFill>
                    <w14:schemeClr w14:val="tx1"/>
                  </w14:solidFill>
                </w14:textFill>
              </w:rPr>
              <w:t>的标准限值要求。</w:t>
            </w:r>
          </w:p>
          <w:bookmarkEnd w:id="31"/>
          <w:p w14:paraId="4A5C6A04">
            <w:pPr>
              <w:pStyle w:val="23"/>
              <w:ind w:firstLine="482"/>
              <w:rPr>
                <w:b/>
                <w:bCs/>
                <w:color w:val="000000" w:themeColor="text1"/>
                <w:highlight w:val="none"/>
                <w14:textFill>
                  <w14:solidFill>
                    <w14:schemeClr w14:val="tx1"/>
                  </w14:solidFill>
                </w14:textFill>
              </w:rPr>
            </w:pPr>
            <w:r>
              <w:rPr>
                <w:rFonts w:cs="Times New Roman"/>
                <w:b/>
                <w:bCs/>
                <w:color w:val="000000" w:themeColor="text1"/>
                <w:highlight w:val="none"/>
                <w14:textFill>
                  <w14:solidFill>
                    <w14:schemeClr w14:val="tx1"/>
                  </w14:solidFill>
                </w14:textFill>
              </w:rPr>
              <w:t>3</w:t>
            </w:r>
            <w:r>
              <w:rPr>
                <w:rFonts w:hint="eastAsia"/>
                <w:b/>
                <w:bCs/>
                <w:color w:val="000000" w:themeColor="text1"/>
                <w:highlight w:val="none"/>
                <w14:textFill>
                  <w14:solidFill>
                    <w14:schemeClr w14:val="tx1"/>
                  </w14:solidFill>
                </w14:textFill>
              </w:rPr>
              <w:t>、环境空气影响调查与分析</w:t>
            </w:r>
          </w:p>
          <w:p w14:paraId="6C2B0887">
            <w:pPr>
              <w:pStyle w:val="23"/>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本项目营运期间不产生大气污染物，不会对当地的大气环境产生影响。</w:t>
            </w:r>
          </w:p>
          <w:p w14:paraId="7BF50068">
            <w:pPr>
              <w:pStyle w:val="23"/>
              <w:ind w:firstLine="482"/>
              <w:rPr>
                <w:b/>
                <w:bCs/>
                <w:color w:val="000000" w:themeColor="text1"/>
                <w:highlight w:val="none"/>
                <w14:textFill>
                  <w14:solidFill>
                    <w14:schemeClr w14:val="tx1"/>
                  </w14:solidFill>
                </w14:textFill>
              </w:rPr>
            </w:pPr>
            <w:r>
              <w:rPr>
                <w:rFonts w:cs="Times New Roman"/>
                <w:b/>
                <w:bCs/>
                <w:color w:val="000000" w:themeColor="text1"/>
                <w:highlight w:val="none"/>
                <w14:textFill>
                  <w14:solidFill>
                    <w14:schemeClr w14:val="tx1"/>
                  </w14:solidFill>
                </w14:textFill>
              </w:rPr>
              <w:t>4</w:t>
            </w:r>
            <w:r>
              <w:rPr>
                <w:rFonts w:hint="eastAsia"/>
                <w:b/>
                <w:bCs/>
                <w:color w:val="000000" w:themeColor="text1"/>
                <w:highlight w:val="none"/>
                <w14:textFill>
                  <w14:solidFill>
                    <w14:schemeClr w14:val="tx1"/>
                  </w14:solidFill>
                </w14:textFill>
              </w:rPr>
              <w:t>、水环境影响调查与分析</w:t>
            </w:r>
          </w:p>
          <w:p w14:paraId="7AC7EDC0">
            <w:pPr>
              <w:pStyle w:val="23"/>
              <w:ind w:firstLine="482"/>
              <w:rPr>
                <w:rFonts w:hint="eastAsia" w:ascii="Times New Roman" w:hAnsi="Times New Roman" w:eastAsia="宋体" w:cs="Times New Roman"/>
                <w:color w:val="000000" w:themeColor="text1"/>
                <w:kern w:val="2"/>
                <w:sz w:val="24"/>
                <w:szCs w:val="20"/>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0"/>
                <w:highlight w:val="none"/>
                <w:lang w:val="en-US" w:eastAsia="zh-CN" w:bidi="ar-SA"/>
                <w14:textFill>
                  <w14:solidFill>
                    <w14:schemeClr w14:val="tx1"/>
                  </w14:solidFill>
                </w14:textFill>
              </w:rPr>
              <w:t>本次验收项目输电线路运行期无污废水产生。</w:t>
            </w:r>
          </w:p>
          <w:p w14:paraId="22F33A1B">
            <w:pPr>
              <w:pStyle w:val="23"/>
              <w:ind w:firstLine="482"/>
              <w:rPr>
                <w:b/>
                <w:bCs/>
                <w:color w:val="000000" w:themeColor="text1"/>
                <w:highlight w:val="none"/>
                <w14:textFill>
                  <w14:solidFill>
                    <w14:schemeClr w14:val="tx1"/>
                  </w14:solidFill>
                </w14:textFill>
              </w:rPr>
            </w:pPr>
            <w:r>
              <w:rPr>
                <w:rFonts w:cs="Times New Roman"/>
                <w:b/>
                <w:bCs/>
                <w:color w:val="000000" w:themeColor="text1"/>
                <w:highlight w:val="none"/>
                <w14:textFill>
                  <w14:solidFill>
                    <w14:schemeClr w14:val="tx1"/>
                  </w14:solidFill>
                </w14:textFill>
              </w:rPr>
              <w:t>5</w:t>
            </w:r>
            <w:r>
              <w:rPr>
                <w:rFonts w:hint="eastAsia"/>
                <w:b/>
                <w:bCs/>
                <w:color w:val="000000" w:themeColor="text1"/>
                <w:highlight w:val="none"/>
                <w14:textFill>
                  <w14:solidFill>
                    <w14:schemeClr w14:val="tx1"/>
                  </w14:solidFill>
                </w14:textFill>
              </w:rPr>
              <w:t>、固体废物影响调查与分析</w:t>
            </w:r>
          </w:p>
          <w:p w14:paraId="73E95B8D">
            <w:pPr>
              <w:pStyle w:val="23"/>
              <w:ind w:firstLine="482"/>
              <w:rPr>
                <w:rFonts w:hint="eastAsia" w:ascii="宋体" w:hAnsi="宋体" w:eastAsia="宋体" w:cs="宋体"/>
                <w:color w:val="000000"/>
                <w:kern w:val="0"/>
                <w:sz w:val="24"/>
                <w:szCs w:val="24"/>
                <w:highlight w:val="none"/>
                <w:lang w:val="en-US" w:eastAsia="zh-CN" w:bidi="ar"/>
              </w:rPr>
            </w:pPr>
            <w:r>
              <w:rPr>
                <w:rFonts w:hint="eastAsia" w:ascii="宋体" w:hAnsi="宋体" w:eastAsia="宋体" w:cs="宋体"/>
                <w:color w:val="000000"/>
                <w:kern w:val="0"/>
                <w:sz w:val="24"/>
                <w:szCs w:val="24"/>
                <w:highlight w:val="none"/>
                <w:lang w:val="en-US" w:eastAsia="zh-CN" w:bidi="ar"/>
              </w:rPr>
              <w:t>输电线路运行期无固体废物的产生，不会对外环境产生影响。</w:t>
            </w:r>
          </w:p>
          <w:p w14:paraId="1E4EB36F">
            <w:pPr>
              <w:pStyle w:val="23"/>
              <w:ind w:firstLine="482"/>
              <w:rPr>
                <w:b/>
                <w:bCs/>
                <w:color w:val="000000" w:themeColor="text1"/>
                <w:highlight w:val="none"/>
                <w14:textFill>
                  <w14:solidFill>
                    <w14:schemeClr w14:val="tx1"/>
                  </w14:solidFill>
                </w14:textFill>
              </w:rPr>
            </w:pPr>
            <w:r>
              <w:rPr>
                <w:rFonts w:cs="Times New Roman"/>
                <w:b/>
                <w:bCs/>
                <w:color w:val="000000" w:themeColor="text1"/>
                <w:highlight w:val="none"/>
                <w14:textFill>
                  <w14:solidFill>
                    <w14:schemeClr w14:val="tx1"/>
                  </w14:solidFill>
                </w14:textFill>
              </w:rPr>
              <w:t>6</w:t>
            </w:r>
            <w:r>
              <w:rPr>
                <w:rFonts w:hint="eastAsia"/>
                <w:b/>
                <w:bCs/>
                <w:color w:val="000000" w:themeColor="text1"/>
                <w:highlight w:val="none"/>
                <w14:textFill>
                  <w14:solidFill>
                    <w14:schemeClr w14:val="tx1"/>
                  </w14:solidFill>
                </w14:textFill>
              </w:rPr>
              <w:t>、环境风险调查与分析</w:t>
            </w:r>
          </w:p>
          <w:p w14:paraId="31F2D8CA">
            <w:pPr>
              <w:pStyle w:val="23"/>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项目自带电运行以来，未发生过环境风险事故。</w:t>
            </w:r>
          </w:p>
          <w:p w14:paraId="07389182">
            <w:pPr>
              <w:pStyle w:val="23"/>
              <w:ind w:firstLine="480"/>
              <w:rPr>
                <w:color w:val="000000" w:themeColor="text1"/>
                <w:highlight w:val="none"/>
                <w14:textFill>
                  <w14:solidFill>
                    <w14:schemeClr w14:val="tx1"/>
                  </w14:solidFill>
                </w14:textFill>
              </w:rPr>
            </w:pPr>
          </w:p>
          <w:p w14:paraId="58576EC1">
            <w:pPr>
              <w:pStyle w:val="23"/>
              <w:ind w:firstLine="480"/>
              <w:rPr>
                <w:color w:val="000000" w:themeColor="text1"/>
                <w:highlight w:val="none"/>
                <w14:textFill>
                  <w14:solidFill>
                    <w14:schemeClr w14:val="tx1"/>
                  </w14:solidFill>
                </w14:textFill>
              </w:rPr>
            </w:pPr>
          </w:p>
          <w:p w14:paraId="287A05AD">
            <w:pPr>
              <w:pStyle w:val="23"/>
              <w:ind w:firstLine="480"/>
              <w:rPr>
                <w:color w:val="000000" w:themeColor="text1"/>
                <w:highlight w:val="none"/>
                <w14:textFill>
                  <w14:solidFill>
                    <w14:schemeClr w14:val="tx1"/>
                  </w14:solidFill>
                </w14:textFill>
              </w:rPr>
            </w:pPr>
          </w:p>
          <w:p w14:paraId="4E37B99D">
            <w:pPr>
              <w:pStyle w:val="23"/>
              <w:ind w:firstLine="480"/>
              <w:rPr>
                <w:color w:val="000000" w:themeColor="text1"/>
                <w:highlight w:val="none"/>
                <w14:textFill>
                  <w14:solidFill>
                    <w14:schemeClr w14:val="tx1"/>
                  </w14:solidFill>
                </w14:textFill>
              </w:rPr>
            </w:pPr>
          </w:p>
          <w:p w14:paraId="5B0FCA52">
            <w:pPr>
              <w:pStyle w:val="23"/>
              <w:ind w:left="0" w:leftChars="0" w:firstLine="0" w:firstLineChars="0"/>
              <w:rPr>
                <w:color w:val="000000" w:themeColor="text1"/>
                <w:szCs w:val="24"/>
                <w:highlight w:val="none"/>
                <w14:textFill>
                  <w14:solidFill>
                    <w14:schemeClr w14:val="tx1"/>
                  </w14:solidFill>
                </w14:textFill>
              </w:rPr>
            </w:pPr>
          </w:p>
        </w:tc>
      </w:tr>
    </w:tbl>
    <w:p w14:paraId="4CC7198C">
      <w:pPr>
        <w:rPr>
          <w:color w:val="000000" w:themeColor="text1"/>
          <w:highlight w:val="yellow"/>
          <w14:textFill>
            <w14:solidFill>
              <w14:schemeClr w14:val="tx1"/>
            </w14:solidFill>
          </w14:textFill>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14:paraId="69860020">
      <w:pPr>
        <w:pStyle w:val="2"/>
        <w:rPr>
          <w:color w:val="000000" w:themeColor="text1"/>
          <w:highlight w:val="none"/>
          <w14:textFill>
            <w14:solidFill>
              <w14:schemeClr w14:val="tx1"/>
            </w14:solidFill>
          </w14:textFill>
        </w:rPr>
      </w:pPr>
      <w:bookmarkStart w:id="32" w:name="_Toc201592395"/>
      <w:r>
        <w:rPr>
          <w:rFonts w:hint="eastAsia"/>
          <w:color w:val="000000" w:themeColor="text1"/>
          <w:highlight w:val="none"/>
          <w14:textFill>
            <w14:solidFill>
              <w14:schemeClr w14:val="tx1"/>
            </w14:solidFill>
          </w14:textFill>
        </w:rPr>
        <w:t>表</w:t>
      </w:r>
      <w:r>
        <w:rPr>
          <w:rFonts w:cs="Times New Roman"/>
          <w:color w:val="000000" w:themeColor="text1"/>
          <w:highlight w:val="none"/>
          <w14:textFill>
            <w14:solidFill>
              <w14:schemeClr w14:val="tx1"/>
            </w14:solidFill>
          </w14:textFill>
        </w:rPr>
        <w:t>9</w:t>
      </w:r>
      <w:r>
        <w:rPr>
          <w:rFonts w:hint="eastAsia"/>
          <w:color w:val="000000" w:themeColor="text1"/>
          <w:highlight w:val="none"/>
          <w14:textFill>
            <w14:solidFill>
              <w14:schemeClr w14:val="tx1"/>
            </w14:solidFill>
          </w14:textFill>
        </w:rPr>
        <w:t xml:space="preserve">  环境管理及监测计划</w:t>
      </w:r>
      <w:bookmarkEnd w:id="32"/>
    </w:p>
    <w:tbl>
      <w:tblPr>
        <w:tblStyle w:val="10"/>
        <w:tblW w:w="525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8948"/>
      </w:tblGrid>
      <w:tr w14:paraId="2F32DF8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948" w:type="dxa"/>
            <w:vAlign w:val="center"/>
          </w:tcPr>
          <w:p w14:paraId="6842ABF2">
            <w:pPr>
              <w:rPr>
                <w:b/>
                <w:bCs/>
                <w:color w:val="000000" w:themeColor="text1"/>
                <w:szCs w:val="24"/>
                <w:highlight w:val="none"/>
                <w14:textFill>
                  <w14:solidFill>
                    <w14:schemeClr w14:val="tx1"/>
                  </w14:solidFill>
                </w14:textFill>
              </w:rPr>
            </w:pPr>
            <w:bookmarkStart w:id="33" w:name="OLE_LINK31"/>
            <w:r>
              <w:rPr>
                <w:rFonts w:hint="eastAsia"/>
                <w:b/>
                <w:bCs/>
                <w:color w:val="000000" w:themeColor="text1"/>
                <w:szCs w:val="24"/>
                <w:highlight w:val="none"/>
                <w14:textFill>
                  <w14:solidFill>
                    <w14:schemeClr w14:val="tx1"/>
                  </w14:solidFill>
                </w14:textFill>
              </w:rPr>
              <w:t>环境管理机构设置（分施工期和环境保护设施调试期）</w:t>
            </w:r>
          </w:p>
          <w:p w14:paraId="74B1F28F">
            <w:pPr>
              <w:pStyle w:val="23"/>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建设管理单位和负责运行的单位在管理结构内均配备了相关人员，负责环境保护管理工作。</w:t>
            </w:r>
          </w:p>
          <w:p w14:paraId="0EBDFC97">
            <w:pPr>
              <w:pStyle w:val="23"/>
              <w:ind w:firstLine="482"/>
              <w:rPr>
                <w:b/>
                <w:bCs/>
                <w:color w:val="000000" w:themeColor="text1"/>
                <w:highlight w:val="none"/>
                <w14:textFill>
                  <w14:solidFill>
                    <w14:schemeClr w14:val="tx1"/>
                  </w14:solidFill>
                </w14:textFill>
              </w:rPr>
            </w:pPr>
            <w:r>
              <w:rPr>
                <w:rFonts w:hint="eastAsia"/>
                <w:b/>
                <w:bCs/>
                <w:color w:val="000000" w:themeColor="text1"/>
                <w:highlight w:val="none"/>
                <w14:textFill>
                  <w14:solidFill>
                    <w14:schemeClr w14:val="tx1"/>
                  </w14:solidFill>
                </w14:textFill>
              </w:rPr>
              <w:t>（</w:t>
            </w:r>
            <w:r>
              <w:rPr>
                <w:rFonts w:cs="Times New Roman"/>
                <w:b/>
                <w:bCs/>
                <w:color w:val="000000" w:themeColor="text1"/>
                <w:highlight w:val="none"/>
                <w14:textFill>
                  <w14:solidFill>
                    <w14:schemeClr w14:val="tx1"/>
                  </w14:solidFill>
                </w14:textFill>
              </w:rPr>
              <w:t>1</w:t>
            </w:r>
            <w:r>
              <w:rPr>
                <w:rFonts w:hint="eastAsia"/>
                <w:b/>
                <w:bCs/>
                <w:color w:val="000000" w:themeColor="text1"/>
                <w:highlight w:val="none"/>
                <w14:textFill>
                  <w14:solidFill>
                    <w14:schemeClr w14:val="tx1"/>
                  </w14:solidFill>
                </w14:textFill>
              </w:rPr>
              <w:t>）施工期</w:t>
            </w:r>
          </w:p>
          <w:p w14:paraId="4F008A12">
            <w:pPr>
              <w:pStyle w:val="23"/>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建设管理单位在项目建设过程中，严格执行公司统一制定的各项环境保护管理制度，并组织各参建单位认真贯彻落实各项标准与制度，保证环保措施的落实。环境管理机构人员对施工活动进行全过程环境监督，通过严格检查确保施工中的每一道工序满足环保要求，使施工期环境保护措施得到全面落实。在项目的承包合同中明确环境保护要求，并严格监督承包商执行设计和环境影响评价文件中提出的生态保护和环境影响防治措施、遵守环境保护方面的法律法规；加强施工人员的培训，做到施工人员知法、懂法、守法，使环评和设计中的环保措施得以实施。施工单位在施工中对各种环境问题进行了收集、记录、建档和处理工作，并根据问题严重程度及时或定期向各有关部门汇报</w:t>
            </w:r>
          </w:p>
          <w:p w14:paraId="562DF9EB">
            <w:pPr>
              <w:pStyle w:val="23"/>
              <w:ind w:firstLine="482"/>
              <w:rPr>
                <w:b/>
                <w:bCs/>
                <w:color w:val="000000" w:themeColor="text1"/>
                <w:highlight w:val="none"/>
                <w14:textFill>
                  <w14:solidFill>
                    <w14:schemeClr w14:val="tx1"/>
                  </w14:solidFill>
                </w14:textFill>
              </w:rPr>
            </w:pPr>
            <w:r>
              <w:rPr>
                <w:rFonts w:hint="eastAsia"/>
                <w:b/>
                <w:bCs/>
                <w:color w:val="000000" w:themeColor="text1"/>
                <w:highlight w:val="none"/>
                <w14:textFill>
                  <w14:solidFill>
                    <w14:schemeClr w14:val="tx1"/>
                  </w14:solidFill>
                </w14:textFill>
              </w:rPr>
              <w:t>（</w:t>
            </w:r>
            <w:r>
              <w:rPr>
                <w:rFonts w:cs="Times New Roman"/>
                <w:b/>
                <w:bCs/>
                <w:color w:val="000000" w:themeColor="text1"/>
                <w:highlight w:val="none"/>
                <w14:textFill>
                  <w14:solidFill>
                    <w14:schemeClr w14:val="tx1"/>
                  </w14:solidFill>
                </w14:textFill>
              </w:rPr>
              <w:t>2</w:t>
            </w:r>
            <w:r>
              <w:rPr>
                <w:rFonts w:hint="eastAsia"/>
                <w:b/>
                <w:bCs/>
                <w:color w:val="000000" w:themeColor="text1"/>
                <w:highlight w:val="none"/>
                <w14:textFill>
                  <w14:solidFill>
                    <w14:schemeClr w14:val="tx1"/>
                  </w14:solidFill>
                </w14:textFill>
              </w:rPr>
              <w:t>）环境保护设施调试期</w:t>
            </w:r>
          </w:p>
          <w:p w14:paraId="24D3907B">
            <w:pPr>
              <w:pStyle w:val="23"/>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为了贯彻落实《建设项目环境保护管理条例》，建设管理单位设有相关的环保管理人员统一负责项目运行中的环保管理工作，从管理上保证环境保护措施的有效实施。环境管理职能如下：</w:t>
            </w:r>
          </w:p>
          <w:p w14:paraId="635A7BE6">
            <w:pPr>
              <w:pStyle w:val="23"/>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①制定和实施环境管理监督计划。</w:t>
            </w:r>
          </w:p>
          <w:p w14:paraId="20AD38C3">
            <w:pPr>
              <w:pStyle w:val="23"/>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②建立工频电场、工频磁场和噪声的环境监测数据档案，以及生态环境现状及变化的说明档案，并与当地生态环境行政主管部门保持联系，出现问题及时沟通。</w:t>
            </w:r>
          </w:p>
          <w:p w14:paraId="30675F24">
            <w:pPr>
              <w:pStyle w:val="23"/>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③检查治理设施运行情况，及时处理出现的问题，保证治理设施的正常运行。</w:t>
            </w:r>
          </w:p>
          <w:p w14:paraId="08B9BACD">
            <w:pPr>
              <w:pStyle w:val="23"/>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④定期巡查输电线路沿线情况，保护生态环境不被破坏。</w:t>
            </w:r>
          </w:p>
          <w:p w14:paraId="7308AF1D">
            <w:pPr>
              <w:pStyle w:val="23"/>
              <w:ind w:firstLine="480"/>
              <w:rPr>
                <w:color w:val="000000" w:themeColor="text1"/>
                <w:szCs w:val="24"/>
                <w:highlight w:val="none"/>
                <w14:textFill>
                  <w14:solidFill>
                    <w14:schemeClr w14:val="tx1"/>
                  </w14:solidFill>
                </w14:textFill>
              </w:rPr>
            </w:pPr>
            <w:r>
              <w:rPr>
                <w:rFonts w:hint="eastAsia"/>
                <w:color w:val="000000" w:themeColor="text1"/>
                <w:highlight w:val="none"/>
                <w14:textFill>
                  <w14:solidFill>
                    <w14:schemeClr w14:val="tx1"/>
                  </w14:solidFill>
                </w14:textFill>
              </w:rPr>
              <w:t>⑤协调配合生态环境行政主管部门所进行的环境调查等活动。</w:t>
            </w:r>
          </w:p>
        </w:tc>
      </w:tr>
      <w:tr w14:paraId="12F8653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948" w:type="dxa"/>
            <w:vAlign w:val="center"/>
          </w:tcPr>
          <w:p w14:paraId="48E088BB">
            <w:pPr>
              <w:rPr>
                <w:b/>
                <w:bCs/>
                <w:color w:val="000000" w:themeColor="text1"/>
                <w:szCs w:val="24"/>
                <w:highlight w:val="none"/>
                <w14:textFill>
                  <w14:solidFill>
                    <w14:schemeClr w14:val="tx1"/>
                  </w14:solidFill>
                </w14:textFill>
              </w:rPr>
            </w:pPr>
            <w:r>
              <w:rPr>
                <w:rFonts w:hint="eastAsia"/>
                <w:b/>
                <w:bCs/>
                <w:color w:val="000000" w:themeColor="text1"/>
                <w:szCs w:val="24"/>
                <w:highlight w:val="none"/>
                <w14:textFill>
                  <w14:solidFill>
                    <w14:schemeClr w14:val="tx1"/>
                  </w14:solidFill>
                </w14:textFill>
              </w:rPr>
              <w:t>环境监测计划落实情况及环境保护档案管理情况</w:t>
            </w:r>
          </w:p>
          <w:p w14:paraId="7F012666">
            <w:pPr>
              <w:pStyle w:val="23"/>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环评中要求投运初期，结合竣工环保验收对工频电场、工频磁场和噪声进行监测。项目建设投入调试运行后，</w:t>
            </w:r>
            <w:r>
              <w:rPr>
                <w:rFonts w:hint="eastAsia" w:ascii="宋体" w:hAnsi="宋体" w:eastAsia="宋体" w:cs="宋体"/>
                <w:color w:val="000000"/>
                <w:kern w:val="0"/>
                <w:sz w:val="24"/>
                <w:szCs w:val="24"/>
                <w:highlight w:val="none"/>
                <w:lang w:val="en-US" w:eastAsia="zh-CN" w:bidi="ar"/>
              </w:rPr>
              <w:t>内蒙古电力（集团）有限责任公司呼和浩特供电分公司</w:t>
            </w:r>
            <w:r>
              <w:rPr>
                <w:rFonts w:hint="eastAsia"/>
                <w:color w:val="000000" w:themeColor="text1"/>
                <w:highlight w:val="none"/>
                <w14:textFill>
                  <w14:solidFill>
                    <w14:schemeClr w14:val="tx1"/>
                  </w14:solidFill>
                </w14:textFill>
              </w:rPr>
              <w:t>根据输变电工程监测制度，委托</w:t>
            </w:r>
            <w:r>
              <w:rPr>
                <w:rFonts w:hint="eastAsia"/>
                <w:color w:val="000000" w:themeColor="text1"/>
                <w:szCs w:val="24"/>
                <w:highlight w:val="none"/>
                <w:lang w:val="en-US" w:eastAsia="zh-CN"/>
                <w14:textFill>
                  <w14:solidFill>
                    <w14:schemeClr w14:val="tx1"/>
                  </w14:solidFill>
                </w14:textFill>
              </w:rPr>
              <w:t>内蒙古俊森环保科技有限公司</w:t>
            </w:r>
            <w:r>
              <w:rPr>
                <w:rFonts w:hint="eastAsia"/>
                <w:color w:val="000000" w:themeColor="text1"/>
                <w:highlight w:val="none"/>
                <w14:textFill>
                  <w14:solidFill>
                    <w14:schemeClr w14:val="tx1"/>
                  </w14:solidFill>
                </w14:textFill>
              </w:rPr>
              <w:t>对本项目区域内工频电场、工频磁场和噪声进行了竣工环保验收监测。本项目环境监测计划实施情况见下表。</w:t>
            </w:r>
          </w:p>
          <w:p w14:paraId="0FD4FEB2">
            <w:pPr>
              <w:pStyle w:val="23"/>
              <w:ind w:firstLine="480"/>
              <w:rPr>
                <w:rFonts w:eastAsia="黑体" w:cs="Times New Roman"/>
                <w:color w:val="000000" w:themeColor="text1"/>
                <w:highlight w:val="none"/>
                <w14:textFill>
                  <w14:solidFill>
                    <w14:schemeClr w14:val="tx1"/>
                  </w14:solidFill>
                </w14:textFill>
              </w:rPr>
            </w:pPr>
            <w:r>
              <w:rPr>
                <w:rFonts w:eastAsia="黑体" w:cs="Times New Roman"/>
                <w:color w:val="000000" w:themeColor="text1"/>
                <w:highlight w:val="none"/>
                <w14:textFill>
                  <w14:solidFill>
                    <w14:schemeClr w14:val="tx1"/>
                  </w14:solidFill>
                </w14:textFill>
              </w:rPr>
              <w:t xml:space="preserve">表9-1           </w:t>
            </w:r>
            <w:r>
              <w:rPr>
                <w:rFonts w:hint="eastAsia" w:eastAsia="黑体" w:cs="Times New Roman"/>
                <w:color w:val="000000" w:themeColor="text1"/>
                <w:highlight w:val="none"/>
                <w:lang w:val="en-US" w:eastAsia="zh-CN"/>
                <w14:textFill>
                  <w14:solidFill>
                    <w14:schemeClr w14:val="tx1"/>
                  </w14:solidFill>
                </w14:textFill>
              </w:rPr>
              <w:t xml:space="preserve">   </w:t>
            </w:r>
            <w:r>
              <w:rPr>
                <w:rFonts w:eastAsia="黑体" w:cs="Times New Roman"/>
                <w:color w:val="000000" w:themeColor="text1"/>
                <w:highlight w:val="none"/>
                <w14:textFill>
                  <w14:solidFill>
                    <w14:schemeClr w14:val="tx1"/>
                  </w14:solidFill>
                </w14:textFill>
              </w:rPr>
              <w:t xml:space="preserve">  项目监测计划落实情况</w:t>
            </w:r>
          </w:p>
          <w:tbl>
            <w:tblPr>
              <w:tblStyle w:val="10"/>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045"/>
              <w:gridCol w:w="1461"/>
              <w:gridCol w:w="1212"/>
              <w:gridCol w:w="4008"/>
              <w:gridCol w:w="1006"/>
            </w:tblGrid>
            <w:tr w14:paraId="1868A26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45" w:type="dxa"/>
                  <w:vAlign w:val="center"/>
                </w:tcPr>
                <w:p w14:paraId="127F6DF2">
                  <w:pPr>
                    <w:pStyle w:val="28"/>
                    <w:rPr>
                      <w:b/>
                      <w:bCs/>
                      <w:color w:val="000000" w:themeColor="text1"/>
                      <w:highlight w:val="none"/>
                      <w14:textFill>
                        <w14:solidFill>
                          <w14:schemeClr w14:val="tx1"/>
                        </w14:solidFill>
                      </w14:textFill>
                    </w:rPr>
                  </w:pPr>
                  <w:r>
                    <w:rPr>
                      <w:rFonts w:hint="eastAsia"/>
                      <w:b/>
                      <w:bCs/>
                      <w:color w:val="000000" w:themeColor="text1"/>
                      <w:highlight w:val="none"/>
                      <w14:textFill>
                        <w14:solidFill>
                          <w14:schemeClr w14:val="tx1"/>
                        </w14:solidFill>
                      </w14:textFill>
                    </w:rPr>
                    <w:t>序号</w:t>
                  </w:r>
                </w:p>
              </w:tc>
              <w:tc>
                <w:tcPr>
                  <w:tcW w:w="1461" w:type="dxa"/>
                  <w:vAlign w:val="center"/>
                </w:tcPr>
                <w:p w14:paraId="3DA9A85E">
                  <w:pPr>
                    <w:pStyle w:val="28"/>
                    <w:rPr>
                      <w:b/>
                      <w:bCs/>
                      <w:color w:val="000000" w:themeColor="text1"/>
                      <w:highlight w:val="none"/>
                      <w14:textFill>
                        <w14:solidFill>
                          <w14:schemeClr w14:val="tx1"/>
                        </w14:solidFill>
                      </w14:textFill>
                    </w:rPr>
                  </w:pPr>
                  <w:r>
                    <w:rPr>
                      <w:rFonts w:hint="eastAsia"/>
                      <w:b/>
                      <w:bCs/>
                      <w:color w:val="000000" w:themeColor="text1"/>
                      <w:highlight w:val="none"/>
                      <w14:textFill>
                        <w14:solidFill>
                          <w14:schemeClr w14:val="tx1"/>
                        </w14:solidFill>
                      </w14:textFill>
                    </w:rPr>
                    <w:t>名称</w:t>
                  </w:r>
                </w:p>
              </w:tc>
              <w:tc>
                <w:tcPr>
                  <w:tcW w:w="1212" w:type="dxa"/>
                  <w:vAlign w:val="center"/>
                </w:tcPr>
                <w:p w14:paraId="30ACF49E">
                  <w:pPr>
                    <w:pStyle w:val="28"/>
                    <w:rPr>
                      <w:b/>
                      <w:bCs/>
                      <w:color w:val="000000" w:themeColor="text1"/>
                      <w:highlight w:val="none"/>
                      <w14:textFill>
                        <w14:solidFill>
                          <w14:schemeClr w14:val="tx1"/>
                        </w14:solidFill>
                      </w14:textFill>
                    </w:rPr>
                  </w:pPr>
                  <w:r>
                    <w:rPr>
                      <w:rFonts w:hint="eastAsia"/>
                      <w:b/>
                      <w:bCs/>
                      <w:color w:val="000000" w:themeColor="text1"/>
                      <w:highlight w:val="none"/>
                      <w14:textFill>
                        <w14:solidFill>
                          <w14:schemeClr w14:val="tx1"/>
                        </w14:solidFill>
                      </w14:textFill>
                    </w:rPr>
                    <w:t>内容</w:t>
                  </w:r>
                </w:p>
              </w:tc>
              <w:tc>
                <w:tcPr>
                  <w:tcW w:w="5014" w:type="dxa"/>
                  <w:gridSpan w:val="2"/>
                  <w:vAlign w:val="center"/>
                </w:tcPr>
                <w:p w14:paraId="551B6E70">
                  <w:pPr>
                    <w:pStyle w:val="28"/>
                    <w:rPr>
                      <w:b/>
                      <w:bCs/>
                      <w:color w:val="000000" w:themeColor="text1"/>
                      <w:highlight w:val="none"/>
                      <w14:textFill>
                        <w14:solidFill>
                          <w14:schemeClr w14:val="tx1"/>
                        </w14:solidFill>
                      </w14:textFill>
                    </w:rPr>
                  </w:pPr>
                  <w:r>
                    <w:rPr>
                      <w:rFonts w:hint="eastAsia"/>
                      <w:b/>
                      <w:bCs/>
                      <w:color w:val="000000" w:themeColor="text1"/>
                      <w:highlight w:val="none"/>
                      <w14:textFill>
                        <w14:solidFill>
                          <w14:schemeClr w14:val="tx1"/>
                        </w14:solidFill>
                      </w14:textFill>
                    </w:rPr>
                    <w:t>实施情况</w:t>
                  </w:r>
                </w:p>
              </w:tc>
            </w:tr>
            <w:tr w14:paraId="6B22AF6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45" w:type="dxa"/>
                  <w:vMerge w:val="restart"/>
                  <w:vAlign w:val="center"/>
                </w:tcPr>
                <w:p w14:paraId="012BB3A6">
                  <w:pPr>
                    <w:pStyle w:val="28"/>
                    <w:rPr>
                      <w:rFonts w:cs="Times New Roman"/>
                      <w:color w:val="000000" w:themeColor="text1"/>
                      <w:highlight w:val="none"/>
                      <w14:textFill>
                        <w14:solidFill>
                          <w14:schemeClr w14:val="tx1"/>
                        </w14:solidFill>
                      </w14:textFill>
                    </w:rPr>
                  </w:pPr>
                  <w:r>
                    <w:rPr>
                      <w:rFonts w:cs="Times New Roman"/>
                      <w:color w:val="000000" w:themeColor="text1"/>
                      <w:highlight w:val="none"/>
                      <w14:textFill>
                        <w14:solidFill>
                          <w14:schemeClr w14:val="tx1"/>
                        </w14:solidFill>
                      </w14:textFill>
                    </w:rPr>
                    <w:t>1</w:t>
                  </w:r>
                </w:p>
              </w:tc>
              <w:tc>
                <w:tcPr>
                  <w:tcW w:w="1461" w:type="dxa"/>
                  <w:vMerge w:val="restart"/>
                  <w:vAlign w:val="center"/>
                </w:tcPr>
                <w:p w14:paraId="461CDEAE">
                  <w:pPr>
                    <w:pStyle w:val="28"/>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工频电场</w:t>
                  </w:r>
                </w:p>
                <w:p w14:paraId="04979371">
                  <w:pPr>
                    <w:pStyle w:val="28"/>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工频磁场</w:t>
                  </w:r>
                </w:p>
              </w:tc>
              <w:tc>
                <w:tcPr>
                  <w:tcW w:w="1212" w:type="dxa"/>
                  <w:vAlign w:val="center"/>
                </w:tcPr>
                <w:p w14:paraId="46000901">
                  <w:pPr>
                    <w:pStyle w:val="28"/>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点位布设</w:t>
                  </w:r>
                </w:p>
              </w:tc>
              <w:tc>
                <w:tcPr>
                  <w:tcW w:w="4008" w:type="dxa"/>
                  <w:vAlign w:val="center"/>
                </w:tcPr>
                <w:p w14:paraId="0A663E1F">
                  <w:pPr>
                    <w:pStyle w:val="28"/>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输电线路</w:t>
                  </w:r>
                </w:p>
              </w:tc>
              <w:tc>
                <w:tcPr>
                  <w:tcW w:w="1006" w:type="dxa"/>
                  <w:vMerge w:val="restart"/>
                  <w:vAlign w:val="center"/>
                </w:tcPr>
                <w:p w14:paraId="0F69DBD2">
                  <w:pPr>
                    <w:pStyle w:val="28"/>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已落实监测计划。监测结果均满足相应标准限值要求。</w:t>
                  </w:r>
                </w:p>
              </w:tc>
            </w:tr>
            <w:tr w14:paraId="0ABA1CA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45" w:type="dxa"/>
                  <w:vMerge w:val="continue"/>
                  <w:vAlign w:val="center"/>
                </w:tcPr>
                <w:p w14:paraId="2CAED689">
                  <w:pPr>
                    <w:pStyle w:val="28"/>
                    <w:rPr>
                      <w:color w:val="000000" w:themeColor="text1"/>
                      <w:highlight w:val="none"/>
                      <w14:textFill>
                        <w14:solidFill>
                          <w14:schemeClr w14:val="tx1"/>
                        </w14:solidFill>
                      </w14:textFill>
                    </w:rPr>
                  </w:pPr>
                </w:p>
              </w:tc>
              <w:tc>
                <w:tcPr>
                  <w:tcW w:w="1461" w:type="dxa"/>
                  <w:vMerge w:val="continue"/>
                  <w:vAlign w:val="center"/>
                </w:tcPr>
                <w:p w14:paraId="4A690588">
                  <w:pPr>
                    <w:pStyle w:val="28"/>
                    <w:rPr>
                      <w:color w:val="000000" w:themeColor="text1"/>
                      <w:highlight w:val="none"/>
                      <w14:textFill>
                        <w14:solidFill>
                          <w14:schemeClr w14:val="tx1"/>
                        </w14:solidFill>
                      </w14:textFill>
                    </w:rPr>
                  </w:pPr>
                </w:p>
              </w:tc>
              <w:tc>
                <w:tcPr>
                  <w:tcW w:w="1212" w:type="dxa"/>
                  <w:vAlign w:val="center"/>
                </w:tcPr>
                <w:p w14:paraId="3A06225A">
                  <w:pPr>
                    <w:pStyle w:val="28"/>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监测方法</w:t>
                  </w:r>
                </w:p>
              </w:tc>
              <w:tc>
                <w:tcPr>
                  <w:tcW w:w="4008" w:type="dxa"/>
                  <w:vAlign w:val="center"/>
                </w:tcPr>
                <w:p w14:paraId="18609869">
                  <w:pPr>
                    <w:pStyle w:val="28"/>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《交流输变电工程电磁环境监测方法（试行）》（</w:t>
                  </w:r>
                  <w:r>
                    <w:rPr>
                      <w:rFonts w:cs="Times New Roman"/>
                      <w:color w:val="000000" w:themeColor="text1"/>
                      <w:highlight w:val="none"/>
                      <w14:textFill>
                        <w14:solidFill>
                          <w14:schemeClr w14:val="tx1"/>
                        </w14:solidFill>
                      </w14:textFill>
                    </w:rPr>
                    <w:t>HJ681</w:t>
                  </w:r>
                  <w:r>
                    <w:rPr>
                      <w:rFonts w:hint="eastAsia"/>
                      <w:color w:val="000000" w:themeColor="text1"/>
                      <w:highlight w:val="none"/>
                      <w14:textFill>
                        <w14:solidFill>
                          <w14:schemeClr w14:val="tx1"/>
                        </w14:solidFill>
                      </w14:textFill>
                    </w:rPr>
                    <w:t>-</w:t>
                  </w:r>
                  <w:r>
                    <w:rPr>
                      <w:rFonts w:cs="Times New Roman"/>
                      <w:color w:val="000000" w:themeColor="text1"/>
                      <w:highlight w:val="none"/>
                      <w14:textFill>
                        <w14:solidFill>
                          <w14:schemeClr w14:val="tx1"/>
                        </w14:solidFill>
                      </w14:textFill>
                    </w:rPr>
                    <w:t>2013</w:t>
                  </w:r>
                  <w:r>
                    <w:rPr>
                      <w:rFonts w:hint="eastAsia"/>
                      <w:color w:val="000000" w:themeColor="text1"/>
                      <w:highlight w:val="none"/>
                      <w14:textFill>
                        <w14:solidFill>
                          <w14:schemeClr w14:val="tx1"/>
                        </w14:solidFill>
                      </w14:textFill>
                    </w:rPr>
                    <w:t>）</w:t>
                  </w:r>
                </w:p>
              </w:tc>
              <w:tc>
                <w:tcPr>
                  <w:tcW w:w="1006" w:type="dxa"/>
                  <w:vMerge w:val="continue"/>
                  <w:vAlign w:val="center"/>
                </w:tcPr>
                <w:p w14:paraId="4CC3B315">
                  <w:pPr>
                    <w:pStyle w:val="28"/>
                    <w:rPr>
                      <w:color w:val="000000" w:themeColor="text1"/>
                      <w:highlight w:val="none"/>
                      <w14:textFill>
                        <w14:solidFill>
                          <w14:schemeClr w14:val="tx1"/>
                        </w14:solidFill>
                      </w14:textFill>
                    </w:rPr>
                  </w:pPr>
                </w:p>
              </w:tc>
            </w:tr>
            <w:tr w14:paraId="299557A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45" w:type="dxa"/>
                  <w:vMerge w:val="continue"/>
                  <w:vAlign w:val="center"/>
                </w:tcPr>
                <w:p w14:paraId="20E9D4FD">
                  <w:pPr>
                    <w:pStyle w:val="28"/>
                    <w:rPr>
                      <w:color w:val="000000" w:themeColor="text1"/>
                      <w:highlight w:val="none"/>
                      <w14:textFill>
                        <w14:solidFill>
                          <w14:schemeClr w14:val="tx1"/>
                        </w14:solidFill>
                      </w14:textFill>
                    </w:rPr>
                  </w:pPr>
                </w:p>
              </w:tc>
              <w:tc>
                <w:tcPr>
                  <w:tcW w:w="1461" w:type="dxa"/>
                  <w:vMerge w:val="continue"/>
                  <w:vAlign w:val="center"/>
                </w:tcPr>
                <w:p w14:paraId="459CA8BB">
                  <w:pPr>
                    <w:pStyle w:val="28"/>
                    <w:rPr>
                      <w:color w:val="000000" w:themeColor="text1"/>
                      <w:highlight w:val="none"/>
                      <w14:textFill>
                        <w14:solidFill>
                          <w14:schemeClr w14:val="tx1"/>
                        </w14:solidFill>
                      </w14:textFill>
                    </w:rPr>
                  </w:pPr>
                </w:p>
              </w:tc>
              <w:tc>
                <w:tcPr>
                  <w:tcW w:w="1212" w:type="dxa"/>
                  <w:vAlign w:val="center"/>
                </w:tcPr>
                <w:p w14:paraId="2601D7F7">
                  <w:pPr>
                    <w:pStyle w:val="28"/>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监测频次和时间</w:t>
                  </w:r>
                </w:p>
              </w:tc>
              <w:tc>
                <w:tcPr>
                  <w:tcW w:w="4008" w:type="dxa"/>
                  <w:vAlign w:val="center"/>
                </w:tcPr>
                <w:p w14:paraId="2FC6E3E4">
                  <w:pPr>
                    <w:pStyle w:val="28"/>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在出现群众投诉、发生变电站运行事故、相关部门要求和竣工环境保护验收调查期间委托相关有资质的监测单位进行监测</w:t>
                  </w:r>
                </w:p>
              </w:tc>
              <w:tc>
                <w:tcPr>
                  <w:tcW w:w="1006" w:type="dxa"/>
                  <w:vMerge w:val="continue"/>
                  <w:vAlign w:val="center"/>
                </w:tcPr>
                <w:p w14:paraId="7C216E67">
                  <w:pPr>
                    <w:pStyle w:val="28"/>
                    <w:rPr>
                      <w:color w:val="000000" w:themeColor="text1"/>
                      <w:highlight w:val="none"/>
                      <w14:textFill>
                        <w14:solidFill>
                          <w14:schemeClr w14:val="tx1"/>
                        </w14:solidFill>
                      </w14:textFill>
                    </w:rPr>
                  </w:pPr>
                </w:p>
              </w:tc>
            </w:tr>
            <w:tr w14:paraId="78E8CAF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45" w:type="dxa"/>
                  <w:vMerge w:val="restart"/>
                  <w:vAlign w:val="center"/>
                </w:tcPr>
                <w:p w14:paraId="6151AE90">
                  <w:pPr>
                    <w:pStyle w:val="28"/>
                    <w:rPr>
                      <w:rFonts w:cs="Times New Roman"/>
                      <w:color w:val="000000" w:themeColor="text1"/>
                      <w:highlight w:val="none"/>
                      <w14:textFill>
                        <w14:solidFill>
                          <w14:schemeClr w14:val="tx1"/>
                        </w14:solidFill>
                      </w14:textFill>
                    </w:rPr>
                  </w:pPr>
                  <w:r>
                    <w:rPr>
                      <w:rFonts w:cs="Times New Roman"/>
                      <w:color w:val="000000" w:themeColor="text1"/>
                      <w:highlight w:val="none"/>
                      <w14:textFill>
                        <w14:solidFill>
                          <w14:schemeClr w14:val="tx1"/>
                        </w14:solidFill>
                      </w14:textFill>
                    </w:rPr>
                    <w:t>2</w:t>
                  </w:r>
                </w:p>
              </w:tc>
              <w:tc>
                <w:tcPr>
                  <w:tcW w:w="1461" w:type="dxa"/>
                  <w:vMerge w:val="restart"/>
                  <w:vAlign w:val="center"/>
                </w:tcPr>
                <w:p w14:paraId="15A2A9ED">
                  <w:pPr>
                    <w:pStyle w:val="28"/>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噪声（等效连续</w:t>
                  </w:r>
                  <w:r>
                    <w:rPr>
                      <w:rFonts w:cs="Times New Roman"/>
                      <w:color w:val="000000" w:themeColor="text1"/>
                      <w:highlight w:val="none"/>
                      <w14:textFill>
                        <w14:solidFill>
                          <w14:schemeClr w14:val="tx1"/>
                        </w14:solidFill>
                      </w14:textFill>
                    </w:rPr>
                    <w:t>A</w:t>
                  </w:r>
                  <w:r>
                    <w:rPr>
                      <w:rFonts w:hint="eastAsia"/>
                      <w:color w:val="000000" w:themeColor="text1"/>
                      <w:highlight w:val="none"/>
                      <w14:textFill>
                        <w14:solidFill>
                          <w14:schemeClr w14:val="tx1"/>
                        </w14:solidFill>
                      </w14:textFill>
                    </w:rPr>
                    <w:t>声级）</w:t>
                  </w:r>
                </w:p>
              </w:tc>
              <w:tc>
                <w:tcPr>
                  <w:tcW w:w="1212" w:type="dxa"/>
                  <w:vAlign w:val="center"/>
                </w:tcPr>
                <w:p w14:paraId="1C5D93E2">
                  <w:pPr>
                    <w:pStyle w:val="28"/>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点位布设</w:t>
                  </w:r>
                </w:p>
              </w:tc>
              <w:tc>
                <w:tcPr>
                  <w:tcW w:w="4008" w:type="dxa"/>
                  <w:vAlign w:val="center"/>
                </w:tcPr>
                <w:p w14:paraId="4CFF1413">
                  <w:pPr>
                    <w:pStyle w:val="28"/>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输电线路</w:t>
                  </w:r>
                </w:p>
              </w:tc>
              <w:tc>
                <w:tcPr>
                  <w:tcW w:w="1006" w:type="dxa"/>
                  <w:vMerge w:val="continue"/>
                  <w:vAlign w:val="center"/>
                </w:tcPr>
                <w:p w14:paraId="70B207F9">
                  <w:pPr>
                    <w:pStyle w:val="28"/>
                    <w:rPr>
                      <w:color w:val="000000" w:themeColor="text1"/>
                      <w:highlight w:val="none"/>
                      <w14:textFill>
                        <w14:solidFill>
                          <w14:schemeClr w14:val="tx1"/>
                        </w14:solidFill>
                      </w14:textFill>
                    </w:rPr>
                  </w:pPr>
                </w:p>
              </w:tc>
            </w:tr>
            <w:tr w14:paraId="65CA076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45" w:type="dxa"/>
                  <w:vMerge w:val="continue"/>
                  <w:vAlign w:val="center"/>
                </w:tcPr>
                <w:p w14:paraId="1DB2E52F">
                  <w:pPr>
                    <w:pStyle w:val="28"/>
                    <w:rPr>
                      <w:color w:val="000000" w:themeColor="text1"/>
                      <w:highlight w:val="none"/>
                      <w14:textFill>
                        <w14:solidFill>
                          <w14:schemeClr w14:val="tx1"/>
                        </w14:solidFill>
                      </w14:textFill>
                    </w:rPr>
                  </w:pPr>
                </w:p>
              </w:tc>
              <w:tc>
                <w:tcPr>
                  <w:tcW w:w="1461" w:type="dxa"/>
                  <w:vMerge w:val="continue"/>
                  <w:vAlign w:val="center"/>
                </w:tcPr>
                <w:p w14:paraId="730F0B1F">
                  <w:pPr>
                    <w:pStyle w:val="28"/>
                    <w:rPr>
                      <w:color w:val="000000" w:themeColor="text1"/>
                      <w:highlight w:val="none"/>
                      <w14:textFill>
                        <w14:solidFill>
                          <w14:schemeClr w14:val="tx1"/>
                        </w14:solidFill>
                      </w14:textFill>
                    </w:rPr>
                  </w:pPr>
                </w:p>
              </w:tc>
              <w:tc>
                <w:tcPr>
                  <w:tcW w:w="1212" w:type="dxa"/>
                  <w:vAlign w:val="center"/>
                </w:tcPr>
                <w:p w14:paraId="232A964E">
                  <w:pPr>
                    <w:pStyle w:val="28"/>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监测方法</w:t>
                  </w:r>
                </w:p>
              </w:tc>
              <w:tc>
                <w:tcPr>
                  <w:tcW w:w="4008" w:type="dxa"/>
                  <w:vAlign w:val="center"/>
                </w:tcPr>
                <w:p w14:paraId="33D4F37F">
                  <w:pPr>
                    <w:pStyle w:val="28"/>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《工业企业厂界环境噪声排放标准》（</w:t>
                  </w:r>
                  <w:r>
                    <w:rPr>
                      <w:rFonts w:cs="Times New Roman"/>
                      <w:color w:val="000000" w:themeColor="text1"/>
                      <w:highlight w:val="none"/>
                      <w14:textFill>
                        <w14:solidFill>
                          <w14:schemeClr w14:val="tx1"/>
                        </w14:solidFill>
                      </w14:textFill>
                    </w:rPr>
                    <w:t>GB12348</w:t>
                  </w:r>
                  <w:r>
                    <w:rPr>
                      <w:rFonts w:hint="eastAsia"/>
                      <w:color w:val="000000" w:themeColor="text1"/>
                      <w:highlight w:val="none"/>
                      <w14:textFill>
                        <w14:solidFill>
                          <w14:schemeClr w14:val="tx1"/>
                        </w14:solidFill>
                      </w14:textFill>
                    </w:rPr>
                    <w:t>-</w:t>
                  </w:r>
                  <w:r>
                    <w:rPr>
                      <w:rFonts w:cs="Times New Roman"/>
                      <w:color w:val="000000" w:themeColor="text1"/>
                      <w:highlight w:val="none"/>
                      <w14:textFill>
                        <w14:solidFill>
                          <w14:schemeClr w14:val="tx1"/>
                        </w14:solidFill>
                      </w14:textFill>
                    </w:rPr>
                    <w:t>2008</w:t>
                  </w:r>
                  <w:r>
                    <w:rPr>
                      <w:rFonts w:hint="eastAsia"/>
                      <w:color w:val="000000" w:themeColor="text1"/>
                      <w:highlight w:val="none"/>
                      <w14:textFill>
                        <w14:solidFill>
                          <w14:schemeClr w14:val="tx1"/>
                        </w14:solidFill>
                      </w14:textFill>
                    </w:rPr>
                    <w:t>）、《声环境质量标准》（</w:t>
                  </w:r>
                  <w:r>
                    <w:rPr>
                      <w:rFonts w:cs="Times New Roman"/>
                      <w:color w:val="000000" w:themeColor="text1"/>
                      <w:highlight w:val="none"/>
                      <w14:textFill>
                        <w14:solidFill>
                          <w14:schemeClr w14:val="tx1"/>
                        </w14:solidFill>
                      </w14:textFill>
                    </w:rPr>
                    <w:t>GB3096</w:t>
                  </w:r>
                  <w:r>
                    <w:rPr>
                      <w:rFonts w:hint="eastAsia"/>
                      <w:color w:val="000000" w:themeColor="text1"/>
                      <w:highlight w:val="none"/>
                      <w14:textFill>
                        <w14:solidFill>
                          <w14:schemeClr w14:val="tx1"/>
                        </w14:solidFill>
                      </w14:textFill>
                    </w:rPr>
                    <w:t>-</w:t>
                  </w:r>
                  <w:r>
                    <w:rPr>
                      <w:rFonts w:cs="Times New Roman"/>
                      <w:color w:val="000000" w:themeColor="text1"/>
                      <w:highlight w:val="none"/>
                      <w14:textFill>
                        <w14:solidFill>
                          <w14:schemeClr w14:val="tx1"/>
                        </w14:solidFill>
                      </w14:textFill>
                    </w:rPr>
                    <w:t>2008</w:t>
                  </w:r>
                  <w:r>
                    <w:rPr>
                      <w:rFonts w:hint="eastAsia"/>
                      <w:color w:val="000000" w:themeColor="text1"/>
                      <w:highlight w:val="none"/>
                      <w14:textFill>
                        <w14:solidFill>
                          <w14:schemeClr w14:val="tx1"/>
                        </w14:solidFill>
                      </w14:textFill>
                    </w:rPr>
                    <w:t>）</w:t>
                  </w:r>
                </w:p>
              </w:tc>
              <w:tc>
                <w:tcPr>
                  <w:tcW w:w="1006" w:type="dxa"/>
                  <w:vMerge w:val="continue"/>
                  <w:vAlign w:val="center"/>
                </w:tcPr>
                <w:p w14:paraId="0B8E1BB8">
                  <w:pPr>
                    <w:pStyle w:val="28"/>
                    <w:rPr>
                      <w:color w:val="000000" w:themeColor="text1"/>
                      <w:highlight w:val="none"/>
                      <w14:textFill>
                        <w14:solidFill>
                          <w14:schemeClr w14:val="tx1"/>
                        </w14:solidFill>
                      </w14:textFill>
                    </w:rPr>
                  </w:pPr>
                </w:p>
              </w:tc>
            </w:tr>
            <w:tr w14:paraId="476440A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45" w:type="dxa"/>
                  <w:vMerge w:val="continue"/>
                  <w:vAlign w:val="center"/>
                </w:tcPr>
                <w:p w14:paraId="15BEB0E9">
                  <w:pPr>
                    <w:pStyle w:val="28"/>
                    <w:rPr>
                      <w:color w:val="000000" w:themeColor="text1"/>
                      <w:highlight w:val="none"/>
                      <w14:textFill>
                        <w14:solidFill>
                          <w14:schemeClr w14:val="tx1"/>
                        </w14:solidFill>
                      </w14:textFill>
                    </w:rPr>
                  </w:pPr>
                </w:p>
              </w:tc>
              <w:tc>
                <w:tcPr>
                  <w:tcW w:w="1461" w:type="dxa"/>
                  <w:vMerge w:val="continue"/>
                  <w:vAlign w:val="center"/>
                </w:tcPr>
                <w:p w14:paraId="4F958C06">
                  <w:pPr>
                    <w:pStyle w:val="28"/>
                    <w:rPr>
                      <w:color w:val="000000" w:themeColor="text1"/>
                      <w:highlight w:val="none"/>
                      <w14:textFill>
                        <w14:solidFill>
                          <w14:schemeClr w14:val="tx1"/>
                        </w14:solidFill>
                      </w14:textFill>
                    </w:rPr>
                  </w:pPr>
                </w:p>
              </w:tc>
              <w:tc>
                <w:tcPr>
                  <w:tcW w:w="1212" w:type="dxa"/>
                  <w:vAlign w:val="center"/>
                </w:tcPr>
                <w:p w14:paraId="3729908E">
                  <w:pPr>
                    <w:pStyle w:val="28"/>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监测频次和时间</w:t>
                  </w:r>
                </w:p>
              </w:tc>
              <w:tc>
                <w:tcPr>
                  <w:tcW w:w="4008" w:type="dxa"/>
                  <w:vAlign w:val="center"/>
                </w:tcPr>
                <w:p w14:paraId="509B7146">
                  <w:pPr>
                    <w:pStyle w:val="28"/>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在出现群众投诉、发生变电站运行事故、相关部门要求和竣工环境保护验收调查期间委托相关有资质的监测单位进行监测</w:t>
                  </w:r>
                </w:p>
              </w:tc>
              <w:tc>
                <w:tcPr>
                  <w:tcW w:w="1006" w:type="dxa"/>
                  <w:vMerge w:val="continue"/>
                  <w:vAlign w:val="center"/>
                </w:tcPr>
                <w:p w14:paraId="76557486">
                  <w:pPr>
                    <w:pStyle w:val="28"/>
                    <w:rPr>
                      <w:color w:val="000000" w:themeColor="text1"/>
                      <w:highlight w:val="none"/>
                      <w14:textFill>
                        <w14:solidFill>
                          <w14:schemeClr w14:val="tx1"/>
                        </w14:solidFill>
                      </w14:textFill>
                    </w:rPr>
                  </w:pPr>
                </w:p>
              </w:tc>
            </w:tr>
          </w:tbl>
          <w:p w14:paraId="7B76ADD9">
            <w:pPr>
              <w:pStyle w:val="23"/>
              <w:ind w:firstLine="480"/>
              <w:rPr>
                <w:color w:val="000000" w:themeColor="text1"/>
                <w:szCs w:val="24"/>
                <w:highlight w:val="none"/>
                <w14:textFill>
                  <w14:solidFill>
                    <w14:schemeClr w14:val="tx1"/>
                  </w14:solidFill>
                </w14:textFill>
              </w:rPr>
            </w:pPr>
            <w:r>
              <w:rPr>
                <w:rFonts w:hint="eastAsia"/>
                <w:color w:val="000000" w:themeColor="text1"/>
                <w:highlight w:val="none"/>
                <w14:textFill>
                  <w14:solidFill>
                    <w14:schemeClr w14:val="tx1"/>
                  </w14:solidFill>
                </w14:textFill>
              </w:rPr>
              <w:t>建设管理单位建设有档案室，配备了档案管理人员，制定了档案管理规章制度，与本项目有关的环境保护档案分别以纸质及电子版本进行了归档。</w:t>
            </w:r>
          </w:p>
        </w:tc>
      </w:tr>
      <w:tr w14:paraId="5907C11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948" w:type="dxa"/>
            <w:vAlign w:val="center"/>
          </w:tcPr>
          <w:p w14:paraId="44E11480">
            <w:pPr>
              <w:rPr>
                <w:b/>
                <w:bCs/>
                <w:color w:val="000000" w:themeColor="text1"/>
                <w:szCs w:val="24"/>
                <w:highlight w:val="none"/>
                <w14:textFill>
                  <w14:solidFill>
                    <w14:schemeClr w14:val="tx1"/>
                  </w14:solidFill>
                </w14:textFill>
              </w:rPr>
            </w:pPr>
            <w:r>
              <w:rPr>
                <w:rFonts w:hint="eastAsia"/>
                <w:b/>
                <w:bCs/>
                <w:color w:val="000000" w:themeColor="text1"/>
                <w:szCs w:val="24"/>
                <w:highlight w:val="none"/>
                <w14:textFill>
                  <w14:solidFill>
                    <w14:schemeClr w14:val="tx1"/>
                  </w14:solidFill>
                </w14:textFill>
              </w:rPr>
              <w:t>环境管理状况分析</w:t>
            </w:r>
          </w:p>
          <w:p w14:paraId="44C03D31">
            <w:pPr>
              <w:pStyle w:val="23"/>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经过调查核实，项目施工期及调试运行期环境管理状况较好，认真落实、实施了环境影响报告表及其批复提出的环保措施。</w:t>
            </w:r>
          </w:p>
          <w:p w14:paraId="1DF84D74">
            <w:pPr>
              <w:pStyle w:val="23"/>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w:t>
            </w:r>
            <w:r>
              <w:rPr>
                <w:rFonts w:cs="Times New Roman"/>
                <w:color w:val="000000" w:themeColor="text1"/>
                <w:highlight w:val="none"/>
                <w14:textFill>
                  <w14:solidFill>
                    <w14:schemeClr w14:val="tx1"/>
                  </w14:solidFill>
                </w14:textFill>
              </w:rPr>
              <w:t>1</w:t>
            </w:r>
            <w:r>
              <w:rPr>
                <w:rFonts w:hint="eastAsia"/>
                <w:color w:val="000000" w:themeColor="text1"/>
                <w:highlight w:val="none"/>
                <w14:textFill>
                  <w14:solidFill>
                    <w14:schemeClr w14:val="tx1"/>
                  </w14:solidFill>
                </w14:textFill>
              </w:rPr>
              <w:t>）建设管理单位环境管理组织机构健全。</w:t>
            </w:r>
          </w:p>
          <w:p w14:paraId="59C02E03">
            <w:pPr>
              <w:pStyle w:val="23"/>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w:t>
            </w:r>
            <w:r>
              <w:rPr>
                <w:rFonts w:cs="Times New Roman"/>
                <w:color w:val="000000" w:themeColor="text1"/>
                <w:highlight w:val="none"/>
                <w14:textFill>
                  <w14:solidFill>
                    <w14:schemeClr w14:val="tx1"/>
                  </w14:solidFill>
                </w14:textFill>
              </w:rPr>
              <w:t>2</w:t>
            </w:r>
            <w:r>
              <w:rPr>
                <w:rFonts w:hint="eastAsia"/>
                <w:color w:val="000000" w:themeColor="text1"/>
                <w:highlight w:val="none"/>
                <w14:textFill>
                  <w14:solidFill>
                    <w14:schemeClr w14:val="tx1"/>
                  </w14:solidFill>
                </w14:textFill>
              </w:rPr>
              <w:t>）环境管理制度完善。</w:t>
            </w:r>
          </w:p>
          <w:p w14:paraId="639A5514">
            <w:pPr>
              <w:pStyle w:val="23"/>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w:t>
            </w:r>
            <w:r>
              <w:rPr>
                <w:rFonts w:cs="Times New Roman"/>
                <w:color w:val="000000" w:themeColor="text1"/>
                <w:highlight w:val="none"/>
                <w14:textFill>
                  <w14:solidFill>
                    <w14:schemeClr w14:val="tx1"/>
                  </w14:solidFill>
                </w14:textFill>
              </w:rPr>
              <w:t>3</w:t>
            </w:r>
            <w:r>
              <w:rPr>
                <w:rFonts w:hint="eastAsia"/>
                <w:color w:val="000000" w:themeColor="text1"/>
                <w:highlight w:val="none"/>
                <w14:textFill>
                  <w14:solidFill>
                    <w14:schemeClr w14:val="tx1"/>
                  </w14:solidFill>
                </w14:textFill>
              </w:rPr>
              <w:t>）环保工作管理规范。本项目执行了环境影响评价制度及“三同时”环保管理制度。</w:t>
            </w:r>
          </w:p>
          <w:p w14:paraId="5AE504BF">
            <w:pPr>
              <w:pStyle w:val="23"/>
              <w:ind w:firstLine="480"/>
              <w:rPr>
                <w:color w:val="000000" w:themeColor="text1"/>
                <w:highlight w:val="yellow"/>
                <w14:textFill>
                  <w14:solidFill>
                    <w14:schemeClr w14:val="tx1"/>
                  </w14:solidFill>
                </w14:textFill>
              </w:rPr>
            </w:pPr>
          </w:p>
          <w:p w14:paraId="74402A5C">
            <w:pPr>
              <w:pStyle w:val="23"/>
              <w:ind w:firstLine="480"/>
              <w:rPr>
                <w:color w:val="000000" w:themeColor="text1"/>
                <w:highlight w:val="yellow"/>
                <w14:textFill>
                  <w14:solidFill>
                    <w14:schemeClr w14:val="tx1"/>
                  </w14:solidFill>
                </w14:textFill>
              </w:rPr>
            </w:pPr>
          </w:p>
          <w:p w14:paraId="69552814">
            <w:pPr>
              <w:pStyle w:val="23"/>
              <w:ind w:firstLine="480"/>
              <w:rPr>
                <w:color w:val="000000" w:themeColor="text1"/>
                <w:highlight w:val="yellow"/>
                <w14:textFill>
                  <w14:solidFill>
                    <w14:schemeClr w14:val="tx1"/>
                  </w14:solidFill>
                </w14:textFill>
              </w:rPr>
            </w:pPr>
          </w:p>
          <w:p w14:paraId="38A309FC">
            <w:pPr>
              <w:pStyle w:val="23"/>
              <w:ind w:firstLine="480"/>
              <w:rPr>
                <w:color w:val="000000" w:themeColor="text1"/>
                <w:highlight w:val="yellow"/>
                <w14:textFill>
                  <w14:solidFill>
                    <w14:schemeClr w14:val="tx1"/>
                  </w14:solidFill>
                </w14:textFill>
              </w:rPr>
            </w:pPr>
          </w:p>
          <w:p w14:paraId="0AC1CC2C">
            <w:pPr>
              <w:pStyle w:val="23"/>
              <w:ind w:firstLine="480"/>
              <w:rPr>
                <w:color w:val="000000" w:themeColor="text1"/>
                <w:highlight w:val="yellow"/>
                <w14:textFill>
                  <w14:solidFill>
                    <w14:schemeClr w14:val="tx1"/>
                  </w14:solidFill>
                </w14:textFill>
              </w:rPr>
            </w:pPr>
          </w:p>
          <w:p w14:paraId="0F4AF6F6">
            <w:pPr>
              <w:pStyle w:val="23"/>
              <w:ind w:firstLine="480"/>
              <w:rPr>
                <w:color w:val="000000" w:themeColor="text1"/>
                <w:highlight w:val="yellow"/>
                <w14:textFill>
                  <w14:solidFill>
                    <w14:schemeClr w14:val="tx1"/>
                  </w14:solidFill>
                </w14:textFill>
              </w:rPr>
            </w:pPr>
          </w:p>
          <w:p w14:paraId="4DB5F869">
            <w:pPr>
              <w:rPr>
                <w:color w:val="000000" w:themeColor="text1"/>
                <w:szCs w:val="24"/>
                <w:highlight w:val="yellow"/>
                <w14:textFill>
                  <w14:solidFill>
                    <w14:schemeClr w14:val="tx1"/>
                  </w14:solidFill>
                </w14:textFill>
              </w:rPr>
            </w:pPr>
          </w:p>
        </w:tc>
      </w:tr>
      <w:bookmarkEnd w:id="33"/>
    </w:tbl>
    <w:p w14:paraId="5ECF1E5A">
      <w:pPr>
        <w:rPr>
          <w:color w:val="000000" w:themeColor="text1"/>
          <w:highlight w:val="yellow"/>
          <w14:textFill>
            <w14:solidFill>
              <w14:schemeClr w14:val="tx1"/>
            </w14:solidFill>
          </w14:textFill>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14:paraId="4ACC4DEB">
      <w:pPr>
        <w:pStyle w:val="2"/>
        <w:rPr>
          <w:color w:val="000000" w:themeColor="text1"/>
          <w:highlight w:val="none"/>
          <w14:textFill>
            <w14:solidFill>
              <w14:schemeClr w14:val="tx1"/>
            </w14:solidFill>
          </w14:textFill>
        </w:rPr>
      </w:pPr>
      <w:bookmarkStart w:id="34" w:name="_Toc201592396"/>
      <w:r>
        <w:rPr>
          <w:rFonts w:hint="eastAsia"/>
          <w:color w:val="000000" w:themeColor="text1"/>
          <w:highlight w:val="none"/>
          <w14:textFill>
            <w14:solidFill>
              <w14:schemeClr w14:val="tx1"/>
            </w14:solidFill>
          </w14:textFill>
        </w:rPr>
        <w:t>表</w:t>
      </w:r>
      <w:r>
        <w:rPr>
          <w:rFonts w:cs="Times New Roman"/>
          <w:color w:val="000000" w:themeColor="text1"/>
          <w:highlight w:val="none"/>
          <w14:textFill>
            <w14:solidFill>
              <w14:schemeClr w14:val="tx1"/>
            </w14:solidFill>
          </w14:textFill>
        </w:rPr>
        <w:t>10</w:t>
      </w:r>
      <w:r>
        <w:rPr>
          <w:rFonts w:hint="eastAsia"/>
          <w:color w:val="000000" w:themeColor="text1"/>
          <w:highlight w:val="none"/>
          <w14:textFill>
            <w14:solidFill>
              <w14:schemeClr w14:val="tx1"/>
            </w14:solidFill>
          </w14:textFill>
        </w:rPr>
        <w:t xml:space="preserve">  竣工环境保护验收调查结论与建议</w:t>
      </w:r>
      <w:bookmarkEnd w:id="34"/>
    </w:p>
    <w:tbl>
      <w:tblPr>
        <w:tblStyle w:val="10"/>
        <w:tblW w:w="525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8948"/>
      </w:tblGrid>
      <w:tr w14:paraId="36587B4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948" w:type="dxa"/>
            <w:vAlign w:val="center"/>
          </w:tcPr>
          <w:p w14:paraId="3B1BC53C">
            <w:pPr>
              <w:rPr>
                <w:b/>
                <w:bCs/>
                <w:color w:val="000000" w:themeColor="text1"/>
                <w:szCs w:val="24"/>
                <w:highlight w:val="none"/>
                <w14:textFill>
                  <w14:solidFill>
                    <w14:schemeClr w14:val="tx1"/>
                  </w14:solidFill>
                </w14:textFill>
              </w:rPr>
            </w:pPr>
            <w:bookmarkStart w:id="35" w:name="OLE_LINK30"/>
            <w:r>
              <w:rPr>
                <w:rFonts w:hint="eastAsia"/>
                <w:b/>
                <w:bCs/>
                <w:color w:val="000000" w:themeColor="text1"/>
                <w:szCs w:val="24"/>
                <w:highlight w:val="none"/>
                <w14:textFill>
                  <w14:solidFill>
                    <w14:schemeClr w14:val="tx1"/>
                  </w14:solidFill>
                </w14:textFill>
              </w:rPr>
              <w:t>调查结论</w:t>
            </w:r>
          </w:p>
          <w:p w14:paraId="1598D73E">
            <w:pPr>
              <w:pStyle w:val="23"/>
              <w:ind w:firstLine="482"/>
              <w:rPr>
                <w:b/>
                <w:bCs/>
                <w:color w:val="000000" w:themeColor="text1"/>
                <w:highlight w:val="none"/>
                <w14:textFill>
                  <w14:solidFill>
                    <w14:schemeClr w14:val="tx1"/>
                  </w14:solidFill>
                </w14:textFill>
              </w:rPr>
            </w:pPr>
            <w:r>
              <w:rPr>
                <w:rFonts w:cs="Times New Roman"/>
                <w:b/>
                <w:bCs/>
                <w:color w:val="000000" w:themeColor="text1"/>
                <w:highlight w:val="none"/>
                <w14:textFill>
                  <w14:solidFill>
                    <w14:schemeClr w14:val="tx1"/>
                  </w14:solidFill>
                </w14:textFill>
              </w:rPr>
              <w:t>1</w:t>
            </w:r>
            <w:r>
              <w:rPr>
                <w:rFonts w:hint="eastAsia"/>
                <w:b/>
                <w:bCs/>
                <w:color w:val="000000" w:themeColor="text1"/>
                <w:highlight w:val="none"/>
                <w14:textFill>
                  <w14:solidFill>
                    <w14:schemeClr w14:val="tx1"/>
                  </w14:solidFill>
                </w14:textFill>
              </w:rPr>
              <w:t>、验收项目概况</w:t>
            </w:r>
          </w:p>
          <w:p w14:paraId="6A6B8751">
            <w:pPr>
              <w:pStyle w:val="23"/>
              <w:ind w:firstLine="480"/>
              <w:rPr>
                <w:color w:val="000000" w:themeColor="text1"/>
                <w:highlight w:val="none"/>
                <w14:textFill>
                  <w14:solidFill>
                    <w14:schemeClr w14:val="tx1"/>
                  </w14:solidFill>
                </w14:textFill>
              </w:rPr>
            </w:pPr>
            <w:r>
              <w:rPr>
                <w:rFonts w:hint="eastAsia" w:cs="Times New Roman"/>
                <w:color w:val="000000" w:themeColor="text1"/>
                <w:szCs w:val="24"/>
                <w:highlight w:val="none"/>
                <w:lang w:val="en-US" w:eastAsia="zh-CN"/>
                <w14:textFill>
                  <w14:solidFill>
                    <w14:schemeClr w14:val="tx1"/>
                  </w14:solidFill>
                </w14:textFill>
              </w:rPr>
              <w:t>本次验收项目</w:t>
            </w:r>
            <w:r>
              <w:rPr>
                <w:rFonts w:hint="eastAsia" w:ascii="Times New Roman" w:hAnsi="Times New Roman" w:eastAsia="宋体" w:cs="Times New Roman"/>
                <w:color w:val="000000" w:themeColor="text1"/>
                <w:szCs w:val="24"/>
                <w:highlight w:val="none"/>
                <w:lang w:val="en-US" w:eastAsia="zh-CN"/>
                <w14:textFill>
                  <w14:solidFill>
                    <w14:schemeClr w14:val="tx1"/>
                  </w14:solidFill>
                </w14:textFill>
              </w:rPr>
              <w:t>新建白庙子</w:t>
            </w:r>
            <w:r>
              <w:rPr>
                <w:rFonts w:hint="default" w:ascii="Times New Roman" w:hAnsi="Times New Roman" w:eastAsia="宋体" w:cs="Times New Roman"/>
                <w:color w:val="000000" w:themeColor="text1"/>
                <w:szCs w:val="24"/>
                <w:highlight w:val="none"/>
                <w:lang w:val="en-US" w:eastAsia="zh-CN"/>
                <w14:textFill>
                  <w14:solidFill>
                    <w14:schemeClr w14:val="tx1"/>
                  </w14:solidFill>
                </w14:textFill>
              </w:rPr>
              <w:t>110kV</w:t>
            </w:r>
            <w:r>
              <w:rPr>
                <w:rFonts w:hint="eastAsia" w:ascii="Times New Roman" w:hAnsi="Times New Roman" w:eastAsia="宋体" w:cs="Times New Roman"/>
                <w:color w:val="000000" w:themeColor="text1"/>
                <w:szCs w:val="24"/>
                <w:highlight w:val="none"/>
                <w:lang w:val="en-US" w:eastAsia="zh-CN"/>
                <w14:textFill>
                  <w14:solidFill>
                    <w14:schemeClr w14:val="tx1"/>
                  </w14:solidFill>
                </w14:textFill>
              </w:rPr>
              <w:t>变电站至昭胜线</w:t>
            </w:r>
            <w:r>
              <w:rPr>
                <w:rFonts w:hint="default" w:ascii="Times New Roman" w:hAnsi="Times New Roman" w:eastAsia="宋体" w:cs="Times New Roman"/>
                <w:color w:val="000000" w:themeColor="text1"/>
                <w:szCs w:val="24"/>
                <w:highlight w:val="none"/>
                <w:lang w:val="en-US" w:eastAsia="zh-CN"/>
                <w14:textFill>
                  <w14:solidFill>
                    <w14:schemeClr w14:val="tx1"/>
                  </w14:solidFill>
                </w14:textFill>
              </w:rPr>
              <w:t>89#</w:t>
            </w:r>
            <w:r>
              <w:rPr>
                <w:rFonts w:hint="eastAsia" w:ascii="Times New Roman" w:hAnsi="Times New Roman" w:eastAsia="宋体" w:cs="Times New Roman"/>
                <w:color w:val="000000" w:themeColor="text1"/>
                <w:szCs w:val="24"/>
                <w:highlight w:val="none"/>
                <w:lang w:val="en-US" w:eastAsia="zh-CN"/>
                <w14:textFill>
                  <w14:solidFill>
                    <w14:schemeClr w14:val="tx1"/>
                  </w14:solidFill>
                </w14:textFill>
              </w:rPr>
              <w:t>塔东侧新建</w:t>
            </w:r>
            <w:r>
              <w:rPr>
                <w:rFonts w:hint="default" w:ascii="Times New Roman" w:hAnsi="Times New Roman" w:eastAsia="宋体" w:cs="Times New Roman"/>
                <w:color w:val="000000" w:themeColor="text1"/>
                <w:szCs w:val="24"/>
                <w:highlight w:val="none"/>
                <w:lang w:val="en-US" w:eastAsia="zh-CN"/>
                <w14:textFill>
                  <w14:solidFill>
                    <w14:schemeClr w14:val="tx1"/>
                  </w14:solidFill>
                </w14:textFill>
              </w:rPr>
              <w:t>T</w:t>
            </w:r>
            <w:r>
              <w:rPr>
                <w:rFonts w:hint="eastAsia" w:ascii="Times New Roman" w:hAnsi="Times New Roman" w:eastAsia="宋体" w:cs="Times New Roman"/>
                <w:color w:val="000000" w:themeColor="text1"/>
                <w:szCs w:val="24"/>
                <w:highlight w:val="none"/>
                <w:lang w:val="en-US" w:eastAsia="zh-CN"/>
                <w14:textFill>
                  <w14:solidFill>
                    <w14:schemeClr w14:val="tx1"/>
                  </w14:solidFill>
                </w14:textFill>
              </w:rPr>
              <w:t>接钢管杆</w:t>
            </w:r>
            <w:r>
              <w:rPr>
                <w:rFonts w:hint="default" w:ascii="Times New Roman" w:hAnsi="Times New Roman" w:eastAsia="宋体" w:cs="Times New Roman"/>
                <w:color w:val="000000" w:themeColor="text1"/>
                <w:szCs w:val="24"/>
                <w:highlight w:val="none"/>
                <w:lang w:val="en-US" w:eastAsia="zh-CN"/>
                <w14:textFill>
                  <w14:solidFill>
                    <w14:schemeClr w14:val="tx1"/>
                  </w14:solidFill>
                </w14:textFill>
              </w:rPr>
              <w:t>110kV</w:t>
            </w:r>
            <w:r>
              <w:rPr>
                <w:rFonts w:hint="eastAsia" w:ascii="Times New Roman" w:hAnsi="Times New Roman" w:eastAsia="宋体" w:cs="Times New Roman"/>
                <w:color w:val="000000" w:themeColor="text1"/>
                <w:szCs w:val="24"/>
                <w:highlight w:val="none"/>
                <w:lang w:val="en-US" w:eastAsia="zh-CN"/>
                <w14:textFill>
                  <w14:solidFill>
                    <w14:schemeClr w14:val="tx1"/>
                  </w14:solidFill>
                </w14:textFill>
              </w:rPr>
              <w:t>输电线路，线路长度</w:t>
            </w:r>
            <w:r>
              <w:rPr>
                <w:rFonts w:hint="default" w:ascii="Times New Roman" w:hAnsi="Times New Roman" w:eastAsia="宋体" w:cs="Times New Roman"/>
                <w:color w:val="000000" w:themeColor="text1"/>
                <w:szCs w:val="24"/>
                <w:highlight w:val="none"/>
                <w:lang w:val="en-US" w:eastAsia="zh-CN"/>
                <w14:textFill>
                  <w14:solidFill>
                    <w14:schemeClr w14:val="tx1"/>
                  </w14:solidFill>
                </w14:textFill>
              </w:rPr>
              <w:t>0.98km</w:t>
            </w:r>
            <w:r>
              <w:rPr>
                <w:rFonts w:hint="eastAsia" w:ascii="Times New Roman" w:hAnsi="Times New Roman" w:eastAsia="宋体" w:cs="Times New Roman"/>
                <w:color w:val="000000" w:themeColor="text1"/>
                <w:szCs w:val="24"/>
                <w:highlight w:val="none"/>
                <w:lang w:val="en-US" w:eastAsia="zh-CN"/>
                <w14:textFill>
                  <w14:solidFill>
                    <w14:schemeClr w14:val="tx1"/>
                  </w14:solidFill>
                </w14:textFill>
              </w:rPr>
              <w:t>，单回路架线，新建塔基</w:t>
            </w:r>
            <w:r>
              <w:rPr>
                <w:rFonts w:hint="default" w:ascii="Times New Roman" w:hAnsi="Times New Roman" w:eastAsia="宋体" w:cs="Times New Roman"/>
                <w:color w:val="000000" w:themeColor="text1"/>
                <w:szCs w:val="24"/>
                <w:highlight w:val="none"/>
                <w:lang w:val="en-US" w:eastAsia="zh-CN"/>
                <w14:textFill>
                  <w14:solidFill>
                    <w14:schemeClr w14:val="tx1"/>
                  </w14:solidFill>
                </w14:textFill>
              </w:rPr>
              <w:t>6</w:t>
            </w:r>
            <w:r>
              <w:rPr>
                <w:rFonts w:hint="eastAsia" w:ascii="Times New Roman" w:hAnsi="Times New Roman" w:eastAsia="宋体" w:cs="Times New Roman"/>
                <w:color w:val="000000" w:themeColor="text1"/>
                <w:szCs w:val="24"/>
                <w:highlight w:val="none"/>
                <w:lang w:val="en-US" w:eastAsia="zh-CN"/>
                <w14:textFill>
                  <w14:solidFill>
                    <w14:schemeClr w14:val="tx1"/>
                  </w14:solidFill>
                </w14:textFill>
              </w:rPr>
              <w:t>基。</w:t>
            </w:r>
          </w:p>
          <w:p w14:paraId="70A43A93">
            <w:pPr>
              <w:pStyle w:val="23"/>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根据现场调查结果，结合原环境保护部文件《关于印发&lt;输变电建设项目重大变动清单（试行）&gt;的通知》（环办辐射[</w:t>
            </w:r>
            <w:r>
              <w:rPr>
                <w:rFonts w:cs="Times New Roman"/>
                <w:color w:val="000000" w:themeColor="text1"/>
                <w:highlight w:val="none"/>
                <w14:textFill>
                  <w14:solidFill>
                    <w14:schemeClr w14:val="tx1"/>
                  </w14:solidFill>
                </w14:textFill>
              </w:rPr>
              <w:t>2016</w:t>
            </w:r>
            <w:r>
              <w:rPr>
                <w:rFonts w:hint="eastAsia"/>
                <w:color w:val="000000" w:themeColor="text1"/>
                <w:highlight w:val="none"/>
                <w14:textFill>
                  <w14:solidFill>
                    <w14:schemeClr w14:val="tx1"/>
                  </w14:solidFill>
                </w14:textFill>
              </w:rPr>
              <w:t>]</w:t>
            </w:r>
            <w:r>
              <w:rPr>
                <w:rFonts w:cs="Times New Roman"/>
                <w:color w:val="000000" w:themeColor="text1"/>
                <w:highlight w:val="none"/>
                <w14:textFill>
                  <w14:solidFill>
                    <w14:schemeClr w14:val="tx1"/>
                  </w14:solidFill>
                </w14:textFill>
              </w:rPr>
              <w:t>84</w:t>
            </w:r>
            <w:r>
              <w:rPr>
                <w:rFonts w:hint="eastAsia"/>
                <w:color w:val="000000" w:themeColor="text1"/>
                <w:highlight w:val="none"/>
                <w14:textFill>
                  <w14:solidFill>
                    <w14:schemeClr w14:val="tx1"/>
                  </w14:solidFill>
                </w14:textFill>
              </w:rPr>
              <w:t>号），本项目建设内容未发生重大变动。</w:t>
            </w:r>
          </w:p>
          <w:p w14:paraId="798FE78B">
            <w:pPr>
              <w:pStyle w:val="23"/>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本项目于</w:t>
            </w:r>
            <w:r>
              <w:rPr>
                <w:rFonts w:cs="Times New Roman"/>
                <w:color w:val="000000" w:themeColor="text1"/>
                <w:highlight w:val="none"/>
                <w14:textFill>
                  <w14:solidFill>
                    <w14:schemeClr w14:val="tx1"/>
                  </w14:solidFill>
                </w14:textFill>
              </w:rPr>
              <w:t>202</w:t>
            </w:r>
            <w:r>
              <w:rPr>
                <w:rFonts w:hint="eastAsia" w:cs="Times New Roman"/>
                <w:color w:val="000000" w:themeColor="text1"/>
                <w:highlight w:val="none"/>
                <w:lang w:val="en-US" w:eastAsia="zh-CN"/>
                <w14:textFill>
                  <w14:solidFill>
                    <w14:schemeClr w14:val="tx1"/>
                  </w14:solidFill>
                </w14:textFill>
              </w:rPr>
              <w:t>5</w:t>
            </w:r>
            <w:r>
              <w:rPr>
                <w:rFonts w:hint="eastAsia"/>
                <w:color w:val="000000" w:themeColor="text1"/>
                <w:highlight w:val="none"/>
                <w14:textFill>
                  <w14:solidFill>
                    <w14:schemeClr w14:val="tx1"/>
                  </w14:solidFill>
                </w14:textFill>
              </w:rPr>
              <w:t>年</w:t>
            </w:r>
            <w:r>
              <w:rPr>
                <w:rFonts w:hint="eastAsia" w:cs="Times New Roman"/>
                <w:color w:val="000000" w:themeColor="text1"/>
                <w:highlight w:val="none"/>
                <w:lang w:val="en-US" w:eastAsia="zh-CN"/>
                <w14:textFill>
                  <w14:solidFill>
                    <w14:schemeClr w14:val="tx1"/>
                  </w14:solidFill>
                </w14:textFill>
              </w:rPr>
              <w:t>3</w:t>
            </w:r>
            <w:r>
              <w:rPr>
                <w:rFonts w:hint="eastAsia"/>
                <w:color w:val="000000" w:themeColor="text1"/>
                <w:highlight w:val="none"/>
                <w14:textFill>
                  <w14:solidFill>
                    <w14:schemeClr w14:val="tx1"/>
                  </w14:solidFill>
                </w14:textFill>
              </w:rPr>
              <w:t>月</w:t>
            </w:r>
            <w:r>
              <w:rPr>
                <w:rFonts w:hint="eastAsia"/>
                <w:color w:val="000000" w:themeColor="text1"/>
                <w:highlight w:val="none"/>
                <w:lang w:val="en-US" w:eastAsia="zh-CN"/>
                <w14:textFill>
                  <w14:solidFill>
                    <w14:schemeClr w14:val="tx1"/>
                  </w14:solidFill>
                </w14:textFill>
              </w:rPr>
              <w:t>28日</w:t>
            </w:r>
            <w:r>
              <w:rPr>
                <w:rFonts w:hint="eastAsia"/>
                <w:color w:val="000000" w:themeColor="text1"/>
                <w:highlight w:val="none"/>
                <w14:textFill>
                  <w14:solidFill>
                    <w14:schemeClr w14:val="tx1"/>
                  </w14:solidFill>
                </w14:textFill>
              </w:rPr>
              <w:t>开工，</w:t>
            </w:r>
            <w:r>
              <w:rPr>
                <w:rFonts w:cs="Times New Roman"/>
                <w:color w:val="000000" w:themeColor="text1"/>
                <w:highlight w:val="none"/>
                <w14:textFill>
                  <w14:solidFill>
                    <w14:schemeClr w14:val="tx1"/>
                  </w14:solidFill>
                </w14:textFill>
              </w:rPr>
              <w:t>202</w:t>
            </w:r>
            <w:r>
              <w:rPr>
                <w:rFonts w:hint="eastAsia" w:cs="Times New Roman"/>
                <w:color w:val="000000" w:themeColor="text1"/>
                <w:highlight w:val="none"/>
                <w:lang w:val="en-US" w:eastAsia="zh-CN"/>
                <w14:textFill>
                  <w14:solidFill>
                    <w14:schemeClr w14:val="tx1"/>
                  </w14:solidFill>
                </w14:textFill>
              </w:rPr>
              <w:t>5</w:t>
            </w:r>
            <w:r>
              <w:rPr>
                <w:rFonts w:hint="eastAsia"/>
                <w:color w:val="000000" w:themeColor="text1"/>
                <w:highlight w:val="none"/>
                <w14:textFill>
                  <w14:solidFill>
                    <w14:schemeClr w14:val="tx1"/>
                  </w14:solidFill>
                </w14:textFill>
              </w:rPr>
              <w:t>年</w:t>
            </w:r>
            <w:r>
              <w:rPr>
                <w:rFonts w:hint="eastAsia" w:cs="Times New Roman"/>
                <w:color w:val="000000" w:themeColor="text1"/>
                <w:highlight w:val="none"/>
                <w:lang w:val="en-US" w:eastAsia="zh-CN"/>
                <w14:textFill>
                  <w14:solidFill>
                    <w14:schemeClr w14:val="tx1"/>
                  </w14:solidFill>
                </w14:textFill>
              </w:rPr>
              <w:t>9</w:t>
            </w:r>
            <w:r>
              <w:rPr>
                <w:rFonts w:hint="eastAsia"/>
                <w:color w:val="000000" w:themeColor="text1"/>
                <w:highlight w:val="none"/>
                <w14:textFill>
                  <w14:solidFill>
                    <w14:schemeClr w14:val="tx1"/>
                  </w14:solidFill>
                </w14:textFill>
              </w:rPr>
              <w:t>月</w:t>
            </w:r>
            <w:r>
              <w:rPr>
                <w:rFonts w:hint="eastAsia"/>
                <w:color w:val="000000" w:themeColor="text1"/>
                <w:highlight w:val="none"/>
                <w:lang w:val="en-US" w:eastAsia="zh-CN"/>
                <w14:textFill>
                  <w14:solidFill>
                    <w14:schemeClr w14:val="tx1"/>
                  </w14:solidFill>
                </w14:textFill>
              </w:rPr>
              <w:t>24日竣工且</w:t>
            </w:r>
            <w:r>
              <w:rPr>
                <w:rFonts w:hint="eastAsia"/>
                <w:color w:val="000000" w:themeColor="text1"/>
                <w:highlight w:val="none"/>
                <w14:textFill>
                  <w14:solidFill>
                    <w14:schemeClr w14:val="tx1"/>
                  </w14:solidFill>
                </w14:textFill>
              </w:rPr>
              <w:t>环境保护设施投入调试运行。项目</w:t>
            </w:r>
            <w:bookmarkStart w:id="36" w:name="OLE_LINK54"/>
            <w:r>
              <w:rPr>
                <w:rFonts w:hint="eastAsia"/>
                <w:color w:val="000000" w:themeColor="text1"/>
                <w:highlight w:val="none"/>
                <w14:textFill>
                  <w14:solidFill>
                    <w14:schemeClr w14:val="tx1"/>
                  </w14:solidFill>
                </w14:textFill>
              </w:rPr>
              <w:t>总投资</w:t>
            </w:r>
            <w:bookmarkEnd w:id="36"/>
            <w:r>
              <w:rPr>
                <w:rFonts w:hint="eastAsia" w:cs="Times New Roman"/>
                <w:color w:val="000000" w:themeColor="text1"/>
                <w:highlight w:val="none"/>
                <w:lang w:val="en-US" w:eastAsia="zh-CN"/>
                <w14:textFill>
                  <w14:solidFill>
                    <w14:schemeClr w14:val="tx1"/>
                  </w14:solidFill>
                </w14:textFill>
              </w:rPr>
              <w:t>198</w:t>
            </w:r>
            <w:r>
              <w:rPr>
                <w:rFonts w:hint="eastAsia"/>
                <w:color w:val="000000" w:themeColor="text1"/>
                <w:highlight w:val="none"/>
                <w14:textFill>
                  <w14:solidFill>
                    <w14:schemeClr w14:val="tx1"/>
                  </w14:solidFill>
                </w14:textFill>
              </w:rPr>
              <w:t>万元，其中环境保护投资</w:t>
            </w:r>
            <w:r>
              <w:rPr>
                <w:rFonts w:hint="eastAsia" w:cs="Times New Roman"/>
                <w:color w:val="000000" w:themeColor="text1"/>
                <w:highlight w:val="none"/>
                <w:lang w:val="en-US" w:eastAsia="zh-CN"/>
                <w14:textFill>
                  <w14:solidFill>
                    <w14:schemeClr w14:val="tx1"/>
                  </w14:solidFill>
                </w14:textFill>
              </w:rPr>
              <w:t>46.42</w:t>
            </w:r>
            <w:r>
              <w:rPr>
                <w:rFonts w:hint="eastAsia"/>
                <w:color w:val="000000" w:themeColor="text1"/>
                <w:highlight w:val="none"/>
                <w14:textFill>
                  <w14:solidFill>
                    <w14:schemeClr w14:val="tx1"/>
                  </w14:solidFill>
                </w14:textFill>
              </w:rPr>
              <w:t>万元，占总投的</w:t>
            </w:r>
            <w:r>
              <w:rPr>
                <w:rFonts w:hint="eastAsia" w:cs="Times New Roman"/>
                <w:color w:val="000000" w:themeColor="text1"/>
                <w:highlight w:val="none"/>
                <w:lang w:val="en-US" w:eastAsia="zh-CN"/>
                <w14:textFill>
                  <w14:solidFill>
                    <w14:schemeClr w14:val="tx1"/>
                  </w14:solidFill>
                </w14:textFill>
              </w:rPr>
              <w:t>9.3</w:t>
            </w:r>
            <w:r>
              <w:rPr>
                <w:rFonts w:hint="eastAsia"/>
                <w:color w:val="000000" w:themeColor="text1"/>
                <w:highlight w:val="none"/>
                <w14:textFill>
                  <w14:solidFill>
                    <w14:schemeClr w14:val="tx1"/>
                  </w14:solidFill>
                </w14:textFill>
              </w:rPr>
              <w:t>%。</w:t>
            </w:r>
          </w:p>
          <w:p w14:paraId="05489E27">
            <w:pPr>
              <w:pStyle w:val="23"/>
              <w:ind w:firstLine="482"/>
              <w:rPr>
                <w:b/>
                <w:bCs/>
                <w:color w:val="000000" w:themeColor="text1"/>
                <w:highlight w:val="none"/>
                <w14:textFill>
                  <w14:solidFill>
                    <w14:schemeClr w14:val="tx1"/>
                  </w14:solidFill>
                </w14:textFill>
              </w:rPr>
            </w:pPr>
            <w:r>
              <w:rPr>
                <w:rFonts w:cs="Times New Roman"/>
                <w:b/>
                <w:bCs/>
                <w:color w:val="000000" w:themeColor="text1"/>
                <w:highlight w:val="none"/>
                <w14:textFill>
                  <w14:solidFill>
                    <w14:schemeClr w14:val="tx1"/>
                  </w14:solidFill>
                </w14:textFill>
              </w:rPr>
              <w:t>2</w:t>
            </w:r>
            <w:r>
              <w:rPr>
                <w:rFonts w:hint="eastAsia"/>
                <w:b/>
                <w:bCs/>
                <w:color w:val="000000" w:themeColor="text1"/>
                <w:highlight w:val="none"/>
                <w14:textFill>
                  <w14:solidFill>
                    <w14:schemeClr w14:val="tx1"/>
                  </w14:solidFill>
                </w14:textFill>
              </w:rPr>
              <w:t>、环境保护措施落实情况</w:t>
            </w:r>
          </w:p>
          <w:p w14:paraId="2D923EF7">
            <w:pPr>
              <w:pStyle w:val="23"/>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项目建设过程中认真执行了环境保护“三同时”制度，本项目设计文件、环境影响调查报告表及批复文件中提出的各项环境保护措施均得到了有效落实。</w:t>
            </w:r>
          </w:p>
          <w:p w14:paraId="641EEECE">
            <w:pPr>
              <w:pStyle w:val="23"/>
              <w:ind w:firstLine="482"/>
              <w:rPr>
                <w:b/>
                <w:bCs/>
                <w:color w:val="000000" w:themeColor="text1"/>
                <w:highlight w:val="none"/>
                <w14:textFill>
                  <w14:solidFill>
                    <w14:schemeClr w14:val="tx1"/>
                  </w14:solidFill>
                </w14:textFill>
              </w:rPr>
            </w:pPr>
            <w:r>
              <w:rPr>
                <w:rFonts w:cs="Times New Roman"/>
                <w:b/>
                <w:bCs/>
                <w:color w:val="000000" w:themeColor="text1"/>
                <w:highlight w:val="none"/>
                <w14:textFill>
                  <w14:solidFill>
                    <w14:schemeClr w14:val="tx1"/>
                  </w14:solidFill>
                </w14:textFill>
              </w:rPr>
              <w:t>3</w:t>
            </w:r>
            <w:r>
              <w:rPr>
                <w:rFonts w:hint="eastAsia"/>
                <w:b/>
                <w:bCs/>
                <w:color w:val="000000" w:themeColor="text1"/>
                <w:highlight w:val="none"/>
                <w14:textFill>
                  <w14:solidFill>
                    <w14:schemeClr w14:val="tx1"/>
                  </w14:solidFill>
                </w14:textFill>
              </w:rPr>
              <w:t>、生态环境影响调查</w:t>
            </w:r>
          </w:p>
          <w:p w14:paraId="6A444094">
            <w:pPr>
              <w:pStyle w:val="23"/>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施工单位在项目建设过程中采取了有效的生态保护和水土保持措施，有效降低了项目建设噪声的生态破坏和水土流失。因此，项目建设对生态环境影响较小。</w:t>
            </w:r>
          </w:p>
          <w:p w14:paraId="7CF841C4">
            <w:pPr>
              <w:pStyle w:val="23"/>
              <w:ind w:firstLine="482"/>
              <w:rPr>
                <w:b/>
                <w:bCs/>
                <w:color w:val="000000" w:themeColor="text1"/>
                <w:highlight w:val="none"/>
                <w14:textFill>
                  <w14:solidFill>
                    <w14:schemeClr w14:val="tx1"/>
                  </w14:solidFill>
                </w14:textFill>
              </w:rPr>
            </w:pPr>
            <w:r>
              <w:rPr>
                <w:rFonts w:cs="Times New Roman"/>
                <w:b/>
                <w:bCs/>
                <w:color w:val="000000" w:themeColor="text1"/>
                <w:highlight w:val="none"/>
                <w14:textFill>
                  <w14:solidFill>
                    <w14:schemeClr w14:val="tx1"/>
                  </w14:solidFill>
                </w14:textFill>
              </w:rPr>
              <w:t>4</w:t>
            </w:r>
            <w:r>
              <w:rPr>
                <w:rFonts w:hint="eastAsia"/>
                <w:b/>
                <w:bCs/>
                <w:color w:val="000000" w:themeColor="text1"/>
                <w:highlight w:val="none"/>
                <w14:textFill>
                  <w14:solidFill>
                    <w14:schemeClr w14:val="tx1"/>
                  </w14:solidFill>
                </w14:textFill>
              </w:rPr>
              <w:t>、电磁环境影响调查</w:t>
            </w:r>
          </w:p>
          <w:p w14:paraId="10A13407">
            <w:pPr>
              <w:pStyle w:val="23"/>
              <w:ind w:firstLine="480"/>
              <w:rPr>
                <w:rFonts w:hint="eastAsia" w:eastAsia="宋体" w:cs="Times New Roman"/>
                <w:color w:val="000000" w:themeColor="text1"/>
                <w:highlight w:val="none"/>
                <w:lang w:eastAsia="zh-CN"/>
                <w14:textFill>
                  <w14:solidFill>
                    <w14:schemeClr w14:val="tx1"/>
                  </w14:solidFill>
                </w14:textFill>
              </w:rPr>
            </w:pPr>
            <w:r>
              <w:rPr>
                <w:rFonts w:cs="Times New Roman"/>
                <w:color w:val="000000" w:themeColor="text1"/>
                <w:highlight w:val="none"/>
                <w14:textFill>
                  <w14:solidFill>
                    <w14:schemeClr w14:val="tx1"/>
                  </w14:solidFill>
                </w14:textFill>
              </w:rPr>
              <w:t>根据监测结果可知，</w:t>
            </w:r>
            <w:r>
              <w:rPr>
                <w:rFonts w:hint="eastAsia" w:cs="Times New Roman"/>
                <w:color w:val="000000" w:themeColor="text1"/>
                <w:highlight w:val="none"/>
                <w14:textFill>
                  <w14:solidFill>
                    <w14:schemeClr w14:val="tx1"/>
                  </w14:solidFill>
                </w14:textFill>
              </w:rPr>
              <w:t>项目单回架空输电线路衰减断面</w:t>
            </w:r>
            <w:r>
              <w:rPr>
                <w:rFonts w:hint="eastAsia" w:cs="Times New Roman"/>
                <w:color w:val="000000" w:themeColor="text1"/>
                <w:highlight w:val="none"/>
                <w:lang w:eastAsia="zh-CN"/>
                <w14:textFill>
                  <w14:solidFill>
                    <w14:schemeClr w14:val="tx1"/>
                  </w14:solidFill>
                </w14:textFill>
              </w:rPr>
              <w:t>（</w:t>
            </w:r>
            <w:r>
              <w:rPr>
                <w:rFonts w:hint="eastAsia" w:cs="Times New Roman"/>
                <w:color w:val="000000" w:themeColor="text1"/>
                <w:highlight w:val="none"/>
                <w:lang w:val="en-US" w:eastAsia="zh-CN"/>
                <w14:textFill>
                  <w14:solidFill>
                    <w14:schemeClr w14:val="tx1"/>
                  </w14:solidFill>
                </w14:textFill>
              </w:rPr>
              <w:t>2#和3#塔基中间</w:t>
            </w:r>
            <w:r>
              <w:rPr>
                <w:rFonts w:hint="eastAsia" w:cs="Times New Roman"/>
                <w:color w:val="000000" w:themeColor="text1"/>
                <w:highlight w:val="none"/>
                <w:lang w:eastAsia="zh-CN"/>
                <w14:textFill>
                  <w14:solidFill>
                    <w14:schemeClr w14:val="tx1"/>
                  </w14:solidFill>
                </w14:textFill>
              </w:rPr>
              <w:t>）</w:t>
            </w:r>
            <w:r>
              <w:rPr>
                <w:rFonts w:hint="eastAsia" w:cs="Times New Roman"/>
                <w:color w:val="000000" w:themeColor="text1"/>
                <w:highlight w:val="none"/>
                <w:lang w:val="en-US" w:eastAsia="zh-CN"/>
                <w14:textFill>
                  <w14:solidFill>
                    <w14:schemeClr w14:val="tx1"/>
                  </w14:solidFill>
                </w14:textFill>
              </w:rPr>
              <w:t>的</w:t>
            </w:r>
            <w:r>
              <w:rPr>
                <w:rFonts w:cs="Times New Roman"/>
                <w:color w:val="000000" w:themeColor="text1"/>
                <w:highlight w:val="none"/>
                <w14:textFill>
                  <w14:solidFill>
                    <w14:schemeClr w14:val="tx1"/>
                  </w14:solidFill>
                </w14:textFill>
              </w:rPr>
              <w:t>工频电场强度为</w:t>
            </w:r>
            <w:r>
              <w:rPr>
                <w:rFonts w:hint="eastAsia" w:cs="Times New Roman"/>
                <w:color w:val="000000" w:themeColor="text1"/>
                <w:highlight w:val="none"/>
                <w:lang w:val="en-US" w:eastAsia="zh-CN"/>
                <w14:textFill>
                  <w14:solidFill>
                    <w14:schemeClr w14:val="tx1"/>
                  </w14:solidFill>
                </w14:textFill>
              </w:rPr>
              <w:t>22.34</w:t>
            </w:r>
            <w:r>
              <w:rPr>
                <w:rFonts w:hint="eastAsia" w:cs="Times New Roman"/>
                <w:color w:val="000000" w:themeColor="text1"/>
                <w:highlight w:val="none"/>
                <w14:textFill>
                  <w14:solidFill>
                    <w14:schemeClr w14:val="tx1"/>
                  </w14:solidFill>
                </w14:textFill>
              </w:rPr>
              <w:t>-</w:t>
            </w:r>
            <w:r>
              <w:rPr>
                <w:rFonts w:hint="eastAsia" w:cs="Times New Roman"/>
                <w:color w:val="000000" w:themeColor="text1"/>
                <w:highlight w:val="none"/>
                <w:lang w:val="en-US" w:eastAsia="zh-CN"/>
                <w14:textFill>
                  <w14:solidFill>
                    <w14:schemeClr w14:val="tx1"/>
                  </w14:solidFill>
                </w14:textFill>
              </w:rPr>
              <w:t>581.64</w:t>
            </w:r>
            <w:r>
              <w:rPr>
                <w:rFonts w:cs="Times New Roman"/>
                <w:color w:val="000000" w:themeColor="text1"/>
                <w:highlight w:val="none"/>
                <w14:textFill>
                  <w14:solidFill>
                    <w14:schemeClr w14:val="tx1"/>
                  </w14:solidFill>
                </w14:textFill>
              </w:rPr>
              <w:t>V/m、工频磁场强度为</w:t>
            </w:r>
            <w:r>
              <w:rPr>
                <w:rFonts w:hint="eastAsia" w:cs="Times New Roman"/>
                <w:color w:val="000000" w:themeColor="text1"/>
                <w:highlight w:val="none"/>
                <w:lang w:val="en-US" w:eastAsia="zh-CN"/>
                <w14:textFill>
                  <w14:solidFill>
                    <w14:schemeClr w14:val="tx1"/>
                  </w14:solidFill>
                </w14:textFill>
              </w:rPr>
              <w:t>0.1602</w:t>
            </w:r>
            <w:r>
              <w:rPr>
                <w:rFonts w:hint="eastAsia" w:cs="Times New Roman"/>
                <w:color w:val="000000" w:themeColor="text1"/>
                <w:highlight w:val="none"/>
                <w14:textFill>
                  <w14:solidFill>
                    <w14:schemeClr w14:val="tx1"/>
                  </w14:solidFill>
                </w14:textFill>
              </w:rPr>
              <w:t>-</w:t>
            </w:r>
            <w:r>
              <w:rPr>
                <w:rFonts w:hint="eastAsia" w:cs="Times New Roman"/>
                <w:color w:val="000000" w:themeColor="text1"/>
                <w:highlight w:val="none"/>
                <w:lang w:val="en-US" w:eastAsia="zh-CN"/>
                <w14:textFill>
                  <w14:solidFill>
                    <w14:schemeClr w14:val="tx1"/>
                  </w14:solidFill>
                </w14:textFill>
              </w:rPr>
              <w:t>5.2002</w:t>
            </w:r>
            <w:r>
              <w:rPr>
                <w:rFonts w:cs="Times New Roman"/>
                <w:color w:val="000000" w:themeColor="text1"/>
                <w:highlight w:val="none"/>
                <w14:textFill>
                  <w14:solidFill>
                    <w14:schemeClr w14:val="tx1"/>
                  </w14:solidFill>
                </w14:textFill>
              </w:rPr>
              <w:t>μT</w:t>
            </w:r>
            <w:r>
              <w:rPr>
                <w:rFonts w:hint="eastAsia" w:cs="Times New Roman"/>
                <w:color w:val="000000" w:themeColor="text1"/>
                <w:highlight w:val="none"/>
                <w:lang w:eastAsia="zh-CN"/>
                <w14:textFill>
                  <w14:solidFill>
                    <w14:schemeClr w14:val="tx1"/>
                  </w14:solidFill>
                </w14:textFill>
              </w:rPr>
              <w:t>。</w:t>
            </w:r>
          </w:p>
          <w:p w14:paraId="42E29394">
            <w:pPr>
              <w:pStyle w:val="23"/>
              <w:ind w:firstLine="480"/>
              <w:rPr>
                <w:rFonts w:hint="eastAsia" w:eastAsia="宋体"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14:textFill>
                  <w14:solidFill>
                    <w14:schemeClr w14:val="tx1"/>
                  </w14:solidFill>
                </w14:textFill>
              </w:rPr>
              <w:t>项目单回架空输电线路衰减断面</w:t>
            </w:r>
            <w:r>
              <w:rPr>
                <w:rFonts w:hint="eastAsia" w:cs="Times New Roman"/>
                <w:color w:val="000000" w:themeColor="text1"/>
                <w:highlight w:val="none"/>
                <w:lang w:eastAsia="zh-CN"/>
                <w14:textFill>
                  <w14:solidFill>
                    <w14:schemeClr w14:val="tx1"/>
                  </w14:solidFill>
                </w14:textFill>
              </w:rPr>
              <w:t>（</w:t>
            </w:r>
            <w:r>
              <w:rPr>
                <w:rFonts w:hint="eastAsia" w:cs="Times New Roman"/>
                <w:color w:val="000000" w:themeColor="text1"/>
                <w:highlight w:val="none"/>
                <w:lang w:val="en-US" w:eastAsia="zh-CN"/>
                <w14:textFill>
                  <w14:solidFill>
                    <w14:schemeClr w14:val="tx1"/>
                  </w14:solidFill>
                </w14:textFill>
              </w:rPr>
              <w:t>5#和6#塔基中间</w:t>
            </w:r>
            <w:r>
              <w:rPr>
                <w:rFonts w:hint="eastAsia" w:cs="Times New Roman"/>
                <w:color w:val="000000" w:themeColor="text1"/>
                <w:highlight w:val="none"/>
                <w:lang w:eastAsia="zh-CN"/>
                <w14:textFill>
                  <w14:solidFill>
                    <w14:schemeClr w14:val="tx1"/>
                  </w14:solidFill>
                </w14:textFill>
              </w:rPr>
              <w:t>）</w:t>
            </w:r>
            <w:r>
              <w:rPr>
                <w:rFonts w:hint="eastAsia" w:cs="Times New Roman"/>
                <w:color w:val="000000" w:themeColor="text1"/>
                <w:highlight w:val="none"/>
                <w:lang w:val="en-US" w:eastAsia="zh-CN"/>
                <w14:textFill>
                  <w14:solidFill>
                    <w14:schemeClr w14:val="tx1"/>
                  </w14:solidFill>
                </w14:textFill>
              </w:rPr>
              <w:t>的</w:t>
            </w:r>
            <w:r>
              <w:rPr>
                <w:rFonts w:cs="Times New Roman"/>
                <w:color w:val="000000" w:themeColor="text1"/>
                <w:highlight w:val="none"/>
                <w14:textFill>
                  <w14:solidFill>
                    <w14:schemeClr w14:val="tx1"/>
                  </w14:solidFill>
                </w14:textFill>
              </w:rPr>
              <w:t>工频电场强度为</w:t>
            </w:r>
            <w:r>
              <w:rPr>
                <w:rFonts w:hint="eastAsia" w:cs="Times New Roman"/>
                <w:color w:val="000000" w:themeColor="text1"/>
                <w:highlight w:val="none"/>
                <w:lang w:val="en-US" w:eastAsia="zh-CN"/>
                <w14:textFill>
                  <w14:solidFill>
                    <w14:schemeClr w14:val="tx1"/>
                  </w14:solidFill>
                </w14:textFill>
              </w:rPr>
              <w:t>20.45</w:t>
            </w:r>
            <w:r>
              <w:rPr>
                <w:rFonts w:hint="eastAsia" w:cs="Times New Roman"/>
                <w:color w:val="000000" w:themeColor="text1"/>
                <w:highlight w:val="none"/>
                <w14:textFill>
                  <w14:solidFill>
                    <w14:schemeClr w14:val="tx1"/>
                  </w14:solidFill>
                </w14:textFill>
              </w:rPr>
              <w:t>-</w:t>
            </w:r>
            <w:r>
              <w:rPr>
                <w:rFonts w:hint="eastAsia" w:cs="Times New Roman"/>
                <w:color w:val="000000" w:themeColor="text1"/>
                <w:highlight w:val="none"/>
                <w:lang w:val="en-US" w:eastAsia="zh-CN"/>
                <w14:textFill>
                  <w14:solidFill>
                    <w14:schemeClr w14:val="tx1"/>
                  </w14:solidFill>
                </w14:textFill>
              </w:rPr>
              <w:t>579.75</w:t>
            </w:r>
            <w:r>
              <w:rPr>
                <w:rFonts w:cs="Times New Roman"/>
                <w:color w:val="000000" w:themeColor="text1"/>
                <w:highlight w:val="none"/>
                <w14:textFill>
                  <w14:solidFill>
                    <w14:schemeClr w14:val="tx1"/>
                  </w14:solidFill>
                </w14:textFill>
              </w:rPr>
              <w:t>V/m、工频磁场强度为</w:t>
            </w:r>
            <w:r>
              <w:rPr>
                <w:rFonts w:hint="eastAsia" w:cs="Times New Roman"/>
                <w:color w:val="000000" w:themeColor="text1"/>
                <w:highlight w:val="none"/>
                <w:lang w:val="en-US" w:eastAsia="zh-CN"/>
                <w14:textFill>
                  <w14:solidFill>
                    <w14:schemeClr w14:val="tx1"/>
                  </w14:solidFill>
                </w14:textFill>
              </w:rPr>
              <w:t>0.1590</w:t>
            </w:r>
            <w:r>
              <w:rPr>
                <w:rFonts w:hint="eastAsia" w:cs="Times New Roman"/>
                <w:color w:val="000000" w:themeColor="text1"/>
                <w:highlight w:val="none"/>
                <w14:textFill>
                  <w14:solidFill>
                    <w14:schemeClr w14:val="tx1"/>
                  </w14:solidFill>
                </w14:textFill>
              </w:rPr>
              <w:t>-</w:t>
            </w:r>
            <w:r>
              <w:rPr>
                <w:rFonts w:hint="eastAsia" w:cs="Times New Roman"/>
                <w:color w:val="000000" w:themeColor="text1"/>
                <w:highlight w:val="none"/>
                <w:lang w:val="en-US" w:eastAsia="zh-CN"/>
                <w14:textFill>
                  <w14:solidFill>
                    <w14:schemeClr w14:val="tx1"/>
                  </w14:solidFill>
                </w14:textFill>
              </w:rPr>
              <w:t>5.1990</w:t>
            </w:r>
            <w:r>
              <w:rPr>
                <w:rFonts w:cs="Times New Roman"/>
                <w:color w:val="000000" w:themeColor="text1"/>
                <w:highlight w:val="none"/>
                <w14:textFill>
                  <w14:solidFill>
                    <w14:schemeClr w14:val="tx1"/>
                  </w14:solidFill>
                </w14:textFill>
              </w:rPr>
              <w:t>μT</w:t>
            </w:r>
            <w:r>
              <w:rPr>
                <w:rFonts w:hint="eastAsia" w:cs="Times New Roman"/>
                <w:color w:val="000000" w:themeColor="text1"/>
                <w:highlight w:val="none"/>
                <w:lang w:eastAsia="zh-CN"/>
                <w14:textFill>
                  <w14:solidFill>
                    <w14:schemeClr w14:val="tx1"/>
                  </w14:solidFill>
                </w14:textFill>
              </w:rPr>
              <w:t>。</w:t>
            </w:r>
          </w:p>
          <w:p w14:paraId="5D146238">
            <w:pPr>
              <w:pStyle w:val="23"/>
              <w:ind w:firstLine="480"/>
              <w:rPr>
                <w:rFonts w:cs="Times New Roman"/>
                <w:color w:val="000000" w:themeColor="text1"/>
                <w:highlight w:val="none"/>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以上监测结果</w:t>
            </w:r>
            <w:r>
              <w:rPr>
                <w:rFonts w:hint="eastAsia" w:cs="Times New Roman"/>
                <w:color w:val="000000" w:themeColor="text1"/>
                <w:highlight w:val="none"/>
                <w14:textFill>
                  <w14:solidFill>
                    <w14:schemeClr w14:val="tx1"/>
                  </w14:solidFill>
                </w14:textFill>
              </w:rPr>
              <w:t>均能够满足</w:t>
            </w:r>
            <w:r>
              <w:rPr>
                <w:rFonts w:cs="Times New Roman"/>
                <w:color w:val="000000" w:themeColor="text1"/>
                <w:highlight w:val="none"/>
                <w14:textFill>
                  <w14:solidFill>
                    <w14:schemeClr w14:val="tx1"/>
                  </w14:solidFill>
                </w14:textFill>
              </w:rPr>
              <w:t>《电磁环境控制限值》（GB8702-2014）中耕地、园地、牧草地、畜禽饲养地、养殖水面、道路等场所处10kV/m和100μT的限值要求。</w:t>
            </w:r>
          </w:p>
          <w:p w14:paraId="3F851A27">
            <w:pPr>
              <w:pStyle w:val="23"/>
              <w:ind w:firstLine="482"/>
              <w:rPr>
                <w:b/>
                <w:bCs/>
                <w:color w:val="000000" w:themeColor="text1"/>
                <w:highlight w:val="none"/>
                <w14:textFill>
                  <w14:solidFill>
                    <w14:schemeClr w14:val="tx1"/>
                  </w14:solidFill>
                </w14:textFill>
              </w:rPr>
            </w:pPr>
            <w:r>
              <w:rPr>
                <w:rFonts w:cs="Times New Roman"/>
                <w:b/>
                <w:bCs/>
                <w:color w:val="000000" w:themeColor="text1"/>
                <w:highlight w:val="none"/>
                <w14:textFill>
                  <w14:solidFill>
                    <w14:schemeClr w14:val="tx1"/>
                  </w14:solidFill>
                </w14:textFill>
              </w:rPr>
              <w:t>5</w:t>
            </w:r>
            <w:r>
              <w:rPr>
                <w:rFonts w:hint="eastAsia"/>
                <w:b/>
                <w:bCs/>
                <w:color w:val="000000" w:themeColor="text1"/>
                <w:highlight w:val="none"/>
                <w14:textFill>
                  <w14:solidFill>
                    <w14:schemeClr w14:val="tx1"/>
                  </w14:solidFill>
                </w14:textFill>
              </w:rPr>
              <w:t>、声环境影响调查</w:t>
            </w:r>
          </w:p>
          <w:p w14:paraId="31AB5E23">
            <w:pPr>
              <w:pStyle w:val="23"/>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w:t>
            </w:r>
            <w:r>
              <w:rPr>
                <w:rFonts w:cs="Times New Roman"/>
                <w:color w:val="000000" w:themeColor="text1"/>
                <w:highlight w:val="none"/>
                <w14:textFill>
                  <w14:solidFill>
                    <w14:schemeClr w14:val="tx1"/>
                  </w14:solidFill>
                </w14:textFill>
              </w:rPr>
              <w:t>1</w:t>
            </w:r>
            <w:r>
              <w:rPr>
                <w:rFonts w:hint="eastAsia"/>
                <w:color w:val="000000" w:themeColor="text1"/>
                <w:highlight w:val="none"/>
                <w14:textFill>
                  <w14:solidFill>
                    <w14:schemeClr w14:val="tx1"/>
                  </w14:solidFill>
                </w14:textFill>
              </w:rPr>
              <w:t>）施工期</w:t>
            </w:r>
          </w:p>
          <w:p w14:paraId="183AFC5A">
            <w:pPr>
              <w:pStyle w:val="23"/>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施工期噪声影响主要为施工过程中各类机械作业产生的机械噪声。施工单位严格遵守施工管理有关规定，合理安排施工时间，夜间作业严禁使用高噪声设备；选用符合国家标准的机械设备，并注意维护保养；混凝土需要连续浇灌作业前，做好人员、设备、场地的准备工作，将搅拌机运行时间压到最低限度，同时做好与有关部门的沟通工作。工程施工期间噪声对周围居民的影响很小。</w:t>
            </w:r>
          </w:p>
          <w:p w14:paraId="5D41F13D">
            <w:pPr>
              <w:pStyle w:val="23"/>
              <w:ind w:firstLine="480"/>
              <w:rPr>
                <w:color w:val="000000" w:themeColor="text1"/>
                <w:highlight w:val="none"/>
                <w14:textFill>
                  <w14:solidFill>
                    <w14:schemeClr w14:val="tx1"/>
                  </w14:solidFill>
                </w14:textFill>
              </w:rPr>
            </w:pPr>
            <w:bookmarkStart w:id="37" w:name="OLE_LINK57"/>
            <w:r>
              <w:rPr>
                <w:rFonts w:hint="eastAsia"/>
                <w:color w:val="000000" w:themeColor="text1"/>
                <w:highlight w:val="none"/>
                <w14:textFill>
                  <w14:solidFill>
                    <w14:schemeClr w14:val="tx1"/>
                  </w14:solidFill>
                </w14:textFill>
              </w:rPr>
              <w:t>（</w:t>
            </w:r>
            <w:r>
              <w:rPr>
                <w:rFonts w:cs="Times New Roman"/>
                <w:color w:val="000000" w:themeColor="text1"/>
                <w:highlight w:val="none"/>
                <w14:textFill>
                  <w14:solidFill>
                    <w14:schemeClr w14:val="tx1"/>
                  </w14:solidFill>
                </w14:textFill>
              </w:rPr>
              <w:t>2</w:t>
            </w:r>
            <w:r>
              <w:rPr>
                <w:rFonts w:hint="eastAsia"/>
                <w:color w:val="000000" w:themeColor="text1"/>
                <w:highlight w:val="none"/>
                <w14:textFill>
                  <w14:solidFill>
                    <w14:schemeClr w14:val="tx1"/>
                  </w14:solidFill>
                </w14:textFill>
              </w:rPr>
              <w:t>）</w:t>
            </w:r>
            <w:r>
              <w:rPr>
                <w:rFonts w:hint="eastAsia"/>
                <w:color w:val="000000" w:themeColor="text1"/>
                <w:szCs w:val="24"/>
                <w:highlight w:val="none"/>
                <w14:textFill>
                  <w14:solidFill>
                    <w14:schemeClr w14:val="tx1"/>
                  </w14:solidFill>
                </w14:textFill>
              </w:rPr>
              <w:t>环境保护设施调试期</w:t>
            </w:r>
          </w:p>
          <w:bookmarkEnd w:id="37"/>
          <w:p w14:paraId="791D64CC">
            <w:pPr>
              <w:pStyle w:val="23"/>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根据监测结果可知，项目输电线路下昼间噪声值为</w:t>
            </w:r>
            <w:r>
              <w:rPr>
                <w:rFonts w:hint="eastAsia" w:cs="Times New Roman"/>
                <w:color w:val="000000" w:themeColor="text1"/>
                <w:highlight w:val="none"/>
                <w:lang w:val="en-US" w:eastAsia="zh-CN"/>
                <w14:textFill>
                  <w14:solidFill>
                    <w14:schemeClr w14:val="tx1"/>
                  </w14:solidFill>
                </w14:textFill>
              </w:rPr>
              <w:t>41.8</w:t>
            </w:r>
            <w:r>
              <w:rPr>
                <w:rFonts w:hint="eastAsia"/>
                <w:color w:val="000000" w:themeColor="text1"/>
                <w:highlight w:val="none"/>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43.0</w:t>
            </w:r>
            <w:r>
              <w:rPr>
                <w:rFonts w:cs="Times New Roman"/>
                <w:color w:val="000000" w:themeColor="text1"/>
                <w:highlight w:val="none"/>
                <w14:textFill>
                  <w14:solidFill>
                    <w14:schemeClr w14:val="tx1"/>
                  </w14:solidFill>
                </w14:textFill>
              </w:rPr>
              <w:t>dB</w:t>
            </w:r>
            <w:r>
              <w:rPr>
                <w:color w:val="000000" w:themeColor="text1"/>
                <w:highlight w:val="none"/>
                <w14:textFill>
                  <w14:solidFill>
                    <w14:schemeClr w14:val="tx1"/>
                  </w14:solidFill>
                </w14:textFill>
              </w:rPr>
              <w:t>(</w:t>
            </w:r>
            <w:r>
              <w:rPr>
                <w:rFonts w:cs="Times New Roman"/>
                <w:color w:val="000000" w:themeColor="text1"/>
                <w:highlight w:val="none"/>
                <w14:textFill>
                  <w14:solidFill>
                    <w14:schemeClr w14:val="tx1"/>
                  </w14:solidFill>
                </w14:textFill>
              </w:rPr>
              <w:t>A</w:t>
            </w:r>
            <w:r>
              <w:rPr>
                <w:color w:val="000000" w:themeColor="text1"/>
                <w:highlight w:val="none"/>
                <w14:textFill>
                  <w14:solidFill>
                    <w14:schemeClr w14:val="tx1"/>
                  </w14:solidFill>
                </w14:textFill>
              </w:rPr>
              <w:t>)</w:t>
            </w:r>
            <w:r>
              <w:rPr>
                <w:rFonts w:hint="eastAsia"/>
                <w:color w:val="000000" w:themeColor="text1"/>
                <w:highlight w:val="none"/>
                <w14:textFill>
                  <w14:solidFill>
                    <w14:schemeClr w14:val="tx1"/>
                  </w14:solidFill>
                </w14:textFill>
              </w:rPr>
              <w:t>、夜间噪声值为</w:t>
            </w:r>
            <w:r>
              <w:rPr>
                <w:rFonts w:hint="eastAsia"/>
                <w:color w:val="000000" w:themeColor="text1"/>
                <w:highlight w:val="none"/>
                <w:lang w:val="en-US" w:eastAsia="zh-CN"/>
                <w14:textFill>
                  <w14:solidFill>
                    <w14:schemeClr w14:val="tx1"/>
                  </w14:solidFill>
                </w14:textFill>
              </w:rPr>
              <w:t>39.7-40.9</w:t>
            </w:r>
            <w:r>
              <w:rPr>
                <w:rFonts w:cs="Times New Roman"/>
                <w:color w:val="000000" w:themeColor="text1"/>
                <w:highlight w:val="none"/>
                <w14:textFill>
                  <w14:solidFill>
                    <w14:schemeClr w14:val="tx1"/>
                  </w14:solidFill>
                </w14:textFill>
              </w:rPr>
              <w:t>dB</w:t>
            </w:r>
            <w:r>
              <w:rPr>
                <w:color w:val="000000" w:themeColor="text1"/>
                <w:highlight w:val="none"/>
                <w14:textFill>
                  <w14:solidFill>
                    <w14:schemeClr w14:val="tx1"/>
                  </w14:solidFill>
                </w14:textFill>
              </w:rPr>
              <w:t>(</w:t>
            </w:r>
            <w:r>
              <w:rPr>
                <w:rFonts w:cs="Times New Roman"/>
                <w:color w:val="000000" w:themeColor="text1"/>
                <w:highlight w:val="none"/>
                <w14:textFill>
                  <w14:solidFill>
                    <w14:schemeClr w14:val="tx1"/>
                  </w14:solidFill>
                </w14:textFill>
              </w:rPr>
              <w:t>A</w:t>
            </w:r>
            <w:r>
              <w:rPr>
                <w:color w:val="000000" w:themeColor="text1"/>
                <w:highlight w:val="none"/>
                <w14:textFill>
                  <w14:solidFill>
                    <w14:schemeClr w14:val="tx1"/>
                  </w14:solidFill>
                </w14:textFill>
              </w:rPr>
              <w:t>)</w:t>
            </w:r>
            <w:r>
              <w:rPr>
                <w:rFonts w:hint="eastAsia"/>
                <w:color w:val="000000" w:themeColor="text1"/>
                <w:highlight w:val="none"/>
                <w14:textFill>
                  <w14:solidFill>
                    <w14:schemeClr w14:val="tx1"/>
                  </w14:solidFill>
                </w14:textFill>
              </w:rPr>
              <w:t>，能够满足《声环境质量标准》（</w:t>
            </w:r>
            <w:r>
              <w:rPr>
                <w:rFonts w:cs="Times New Roman"/>
                <w:color w:val="000000" w:themeColor="text1"/>
                <w:highlight w:val="none"/>
                <w14:textFill>
                  <w14:solidFill>
                    <w14:schemeClr w14:val="tx1"/>
                  </w14:solidFill>
                </w14:textFill>
              </w:rPr>
              <w:t>GB3096</w:t>
            </w:r>
            <w:r>
              <w:rPr>
                <w:rFonts w:hint="eastAsia" w:cs="Times New Roman"/>
                <w:color w:val="000000" w:themeColor="text1"/>
                <w:highlight w:val="none"/>
                <w14:textFill>
                  <w14:solidFill>
                    <w14:schemeClr w14:val="tx1"/>
                  </w14:solidFill>
                </w14:textFill>
              </w:rPr>
              <w:t>-</w:t>
            </w:r>
            <w:r>
              <w:rPr>
                <w:rFonts w:cs="Times New Roman"/>
                <w:color w:val="000000" w:themeColor="text1"/>
                <w:highlight w:val="none"/>
                <w14:textFill>
                  <w14:solidFill>
                    <w14:schemeClr w14:val="tx1"/>
                  </w14:solidFill>
                </w14:textFill>
              </w:rPr>
              <w:t>2008</w:t>
            </w:r>
            <w:r>
              <w:rPr>
                <w:rFonts w:hint="eastAsia"/>
                <w:color w:val="000000" w:themeColor="text1"/>
                <w:highlight w:val="none"/>
                <w14:textFill>
                  <w14:solidFill>
                    <w14:schemeClr w14:val="tx1"/>
                  </w14:solidFill>
                </w14:textFill>
              </w:rPr>
              <w:t>）</w:t>
            </w:r>
            <w:r>
              <w:rPr>
                <w:rFonts w:cs="Times New Roman"/>
                <w:color w:val="000000" w:themeColor="text1"/>
                <w:highlight w:val="none"/>
                <w14:textFill>
                  <w14:solidFill>
                    <w14:schemeClr w14:val="tx1"/>
                  </w14:solidFill>
                </w14:textFill>
              </w:rPr>
              <w:t>1</w:t>
            </w:r>
            <w:r>
              <w:rPr>
                <w:rFonts w:hint="eastAsia"/>
                <w:color w:val="000000" w:themeColor="text1"/>
                <w:highlight w:val="none"/>
                <w14:textFill>
                  <w14:solidFill>
                    <w14:schemeClr w14:val="tx1"/>
                  </w14:solidFill>
                </w14:textFill>
              </w:rPr>
              <w:t>类昼间</w:t>
            </w:r>
            <w:r>
              <w:rPr>
                <w:rFonts w:cs="Times New Roman"/>
                <w:color w:val="000000" w:themeColor="text1"/>
                <w:highlight w:val="none"/>
                <w14:textFill>
                  <w14:solidFill>
                    <w14:schemeClr w14:val="tx1"/>
                  </w14:solidFill>
                </w14:textFill>
              </w:rPr>
              <w:t>55dB</w:t>
            </w:r>
            <w:r>
              <w:rPr>
                <w:color w:val="000000" w:themeColor="text1"/>
                <w:highlight w:val="none"/>
                <w14:textFill>
                  <w14:solidFill>
                    <w14:schemeClr w14:val="tx1"/>
                  </w14:solidFill>
                </w14:textFill>
              </w:rPr>
              <w:t>(</w:t>
            </w:r>
            <w:r>
              <w:rPr>
                <w:rFonts w:cs="Times New Roman"/>
                <w:color w:val="000000" w:themeColor="text1"/>
                <w:highlight w:val="none"/>
                <w14:textFill>
                  <w14:solidFill>
                    <w14:schemeClr w14:val="tx1"/>
                  </w14:solidFill>
                </w14:textFill>
              </w:rPr>
              <w:t>A</w:t>
            </w:r>
            <w:r>
              <w:rPr>
                <w:color w:val="000000" w:themeColor="text1"/>
                <w:highlight w:val="none"/>
                <w14:textFill>
                  <w14:solidFill>
                    <w14:schemeClr w14:val="tx1"/>
                  </w14:solidFill>
                </w14:textFill>
              </w:rPr>
              <w:t>)</w:t>
            </w:r>
            <w:r>
              <w:rPr>
                <w:rFonts w:hint="eastAsia"/>
                <w:color w:val="000000" w:themeColor="text1"/>
                <w:highlight w:val="none"/>
                <w14:textFill>
                  <w14:solidFill>
                    <w14:schemeClr w14:val="tx1"/>
                  </w14:solidFill>
                </w14:textFill>
              </w:rPr>
              <w:t>、夜间</w:t>
            </w:r>
            <w:r>
              <w:rPr>
                <w:rFonts w:cs="Times New Roman"/>
                <w:color w:val="000000" w:themeColor="text1"/>
                <w:highlight w:val="none"/>
                <w14:textFill>
                  <w14:solidFill>
                    <w14:schemeClr w14:val="tx1"/>
                  </w14:solidFill>
                </w14:textFill>
              </w:rPr>
              <w:t>45dB</w:t>
            </w:r>
            <w:r>
              <w:rPr>
                <w:color w:val="000000" w:themeColor="text1"/>
                <w:highlight w:val="none"/>
                <w14:textFill>
                  <w14:solidFill>
                    <w14:schemeClr w14:val="tx1"/>
                  </w14:solidFill>
                </w14:textFill>
              </w:rPr>
              <w:t>(</w:t>
            </w:r>
            <w:r>
              <w:rPr>
                <w:rFonts w:cs="Times New Roman"/>
                <w:color w:val="000000" w:themeColor="text1"/>
                <w:highlight w:val="none"/>
                <w14:textFill>
                  <w14:solidFill>
                    <w14:schemeClr w14:val="tx1"/>
                  </w14:solidFill>
                </w14:textFill>
              </w:rPr>
              <w:t>A</w:t>
            </w:r>
            <w:r>
              <w:rPr>
                <w:color w:val="000000" w:themeColor="text1"/>
                <w:highlight w:val="none"/>
                <w14:textFill>
                  <w14:solidFill>
                    <w14:schemeClr w14:val="tx1"/>
                  </w14:solidFill>
                </w14:textFill>
              </w:rPr>
              <w:t>)</w:t>
            </w:r>
            <w:r>
              <w:rPr>
                <w:rFonts w:hint="eastAsia"/>
                <w:color w:val="000000" w:themeColor="text1"/>
                <w:highlight w:val="none"/>
                <w14:textFill>
                  <w14:solidFill>
                    <w14:schemeClr w14:val="tx1"/>
                  </w14:solidFill>
                </w14:textFill>
              </w:rPr>
              <w:t>的标准限值要求。</w:t>
            </w:r>
          </w:p>
          <w:p w14:paraId="305B4DAD">
            <w:pPr>
              <w:pStyle w:val="23"/>
              <w:ind w:firstLine="482"/>
              <w:rPr>
                <w:color w:val="000000" w:themeColor="text1"/>
                <w:highlight w:val="none"/>
                <w14:textFill>
                  <w14:solidFill>
                    <w14:schemeClr w14:val="tx1"/>
                  </w14:solidFill>
                </w14:textFill>
              </w:rPr>
            </w:pPr>
            <w:r>
              <w:rPr>
                <w:rFonts w:cs="Times New Roman"/>
                <w:b/>
                <w:bCs/>
                <w:color w:val="000000" w:themeColor="text1"/>
                <w:highlight w:val="none"/>
                <w14:textFill>
                  <w14:solidFill>
                    <w14:schemeClr w14:val="tx1"/>
                  </w14:solidFill>
                </w14:textFill>
              </w:rPr>
              <w:t>6</w:t>
            </w:r>
            <w:r>
              <w:rPr>
                <w:rFonts w:hint="eastAsia"/>
                <w:b/>
                <w:bCs/>
                <w:color w:val="000000" w:themeColor="text1"/>
                <w:highlight w:val="none"/>
                <w14:textFill>
                  <w14:solidFill>
                    <w14:schemeClr w14:val="tx1"/>
                  </w14:solidFill>
                </w14:textFill>
              </w:rPr>
              <w:t>、水环境影响调查</w:t>
            </w:r>
          </w:p>
          <w:p w14:paraId="09861E82">
            <w:pPr>
              <w:pStyle w:val="23"/>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w:t>
            </w:r>
            <w:r>
              <w:rPr>
                <w:rFonts w:cs="Times New Roman"/>
                <w:color w:val="000000" w:themeColor="text1"/>
                <w:highlight w:val="none"/>
                <w14:textFill>
                  <w14:solidFill>
                    <w14:schemeClr w14:val="tx1"/>
                  </w14:solidFill>
                </w14:textFill>
              </w:rPr>
              <w:t>1</w:t>
            </w:r>
            <w:r>
              <w:rPr>
                <w:rFonts w:hint="eastAsia"/>
                <w:color w:val="000000" w:themeColor="text1"/>
                <w:highlight w:val="none"/>
                <w14:textFill>
                  <w14:solidFill>
                    <w14:schemeClr w14:val="tx1"/>
                  </w14:solidFill>
                </w14:textFill>
              </w:rPr>
              <w:t>）施工期</w:t>
            </w:r>
          </w:p>
          <w:p w14:paraId="27465247">
            <w:pPr>
              <w:pStyle w:val="23"/>
              <w:ind w:firstLine="480"/>
              <w:rPr>
                <w:color w:val="000000" w:themeColor="text1"/>
                <w:highlight w:val="none"/>
                <w14:textFill>
                  <w14:solidFill>
                    <w14:schemeClr w14:val="tx1"/>
                  </w14:solidFill>
                </w14:textFill>
              </w:rPr>
            </w:pPr>
            <w:r>
              <w:rPr>
                <w:rFonts w:hint="eastAsia" w:ascii="Times New Roman" w:hAnsi="Times New Roman" w:eastAsia="宋体" w:cs="宋体"/>
                <w:color w:val="000000" w:themeColor="text1"/>
                <w:kern w:val="2"/>
                <w:sz w:val="24"/>
                <w:szCs w:val="20"/>
                <w:highlight w:val="none"/>
                <w:lang w:val="en-US" w:eastAsia="zh-CN" w:bidi="ar-SA"/>
                <w14:textFill>
                  <w14:solidFill>
                    <w14:schemeClr w14:val="tx1"/>
                  </w14:solidFill>
                </w14:textFill>
              </w:rPr>
              <w:t>施工人员租住在周边民房内，其生活污依托民房内生活污水处理设施处理，不外排。施工废污水不会对水环境产生不良影响，并且当施工活动结束后，污染源及其影响即随之消失。</w:t>
            </w:r>
          </w:p>
          <w:p w14:paraId="15BF35D2">
            <w:pPr>
              <w:pStyle w:val="23"/>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w:t>
            </w:r>
            <w:r>
              <w:rPr>
                <w:rFonts w:cs="Times New Roman"/>
                <w:color w:val="000000" w:themeColor="text1"/>
                <w:highlight w:val="none"/>
                <w14:textFill>
                  <w14:solidFill>
                    <w14:schemeClr w14:val="tx1"/>
                  </w14:solidFill>
                </w14:textFill>
              </w:rPr>
              <w:t>2</w:t>
            </w:r>
            <w:r>
              <w:rPr>
                <w:rFonts w:hint="eastAsia"/>
                <w:color w:val="000000" w:themeColor="text1"/>
                <w:highlight w:val="none"/>
                <w14:textFill>
                  <w14:solidFill>
                    <w14:schemeClr w14:val="tx1"/>
                  </w14:solidFill>
                </w14:textFill>
              </w:rPr>
              <w:t>）</w:t>
            </w:r>
            <w:r>
              <w:rPr>
                <w:rFonts w:hint="eastAsia"/>
                <w:color w:val="000000" w:themeColor="text1"/>
                <w:szCs w:val="24"/>
                <w:highlight w:val="none"/>
                <w14:textFill>
                  <w14:solidFill>
                    <w14:schemeClr w14:val="tx1"/>
                  </w14:solidFill>
                </w14:textFill>
              </w:rPr>
              <w:t>环境保护设施调试期</w:t>
            </w:r>
          </w:p>
          <w:p w14:paraId="29665899">
            <w:pPr>
              <w:pStyle w:val="23"/>
              <w:ind w:firstLine="480"/>
              <w:rPr>
                <w:color w:val="000000" w:themeColor="text1"/>
                <w:highlight w:val="none"/>
                <w14:textFill>
                  <w14:solidFill>
                    <w14:schemeClr w14:val="tx1"/>
                  </w14:solidFill>
                </w14:textFill>
              </w:rPr>
            </w:pPr>
            <w:r>
              <w:rPr>
                <w:rFonts w:hint="eastAsia" w:ascii="Times New Roman" w:hAnsi="Times New Roman" w:eastAsia="宋体" w:cs="Times New Roman"/>
                <w:color w:val="000000" w:themeColor="text1"/>
                <w:kern w:val="2"/>
                <w:sz w:val="24"/>
                <w:szCs w:val="20"/>
                <w:highlight w:val="none"/>
                <w:lang w:val="en-US" w:eastAsia="zh-CN" w:bidi="ar-SA"/>
                <w14:textFill>
                  <w14:solidFill>
                    <w14:schemeClr w14:val="tx1"/>
                  </w14:solidFill>
                </w14:textFill>
              </w:rPr>
              <w:t>本次验收项目输电线路运行期无污废水产生。</w:t>
            </w:r>
          </w:p>
          <w:p w14:paraId="092E65CC">
            <w:pPr>
              <w:pStyle w:val="23"/>
              <w:ind w:firstLine="482"/>
              <w:rPr>
                <w:b/>
                <w:bCs/>
                <w:color w:val="000000" w:themeColor="text1"/>
                <w:highlight w:val="none"/>
                <w14:textFill>
                  <w14:solidFill>
                    <w14:schemeClr w14:val="tx1"/>
                  </w14:solidFill>
                </w14:textFill>
              </w:rPr>
            </w:pPr>
            <w:r>
              <w:rPr>
                <w:rFonts w:cs="Times New Roman"/>
                <w:b/>
                <w:bCs/>
                <w:color w:val="000000" w:themeColor="text1"/>
                <w:highlight w:val="none"/>
                <w14:textFill>
                  <w14:solidFill>
                    <w14:schemeClr w14:val="tx1"/>
                  </w14:solidFill>
                </w14:textFill>
              </w:rPr>
              <w:t>7</w:t>
            </w:r>
            <w:r>
              <w:rPr>
                <w:rFonts w:hint="eastAsia"/>
                <w:b/>
                <w:bCs/>
                <w:color w:val="000000" w:themeColor="text1"/>
                <w:highlight w:val="none"/>
                <w14:textFill>
                  <w14:solidFill>
                    <w14:schemeClr w14:val="tx1"/>
                  </w14:solidFill>
                </w14:textFill>
              </w:rPr>
              <w:t>、固体废物影响调查</w:t>
            </w:r>
          </w:p>
          <w:p w14:paraId="7021B3AB">
            <w:pPr>
              <w:pStyle w:val="23"/>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w:t>
            </w:r>
            <w:r>
              <w:rPr>
                <w:rFonts w:cs="Times New Roman"/>
                <w:color w:val="000000" w:themeColor="text1"/>
                <w:highlight w:val="none"/>
                <w14:textFill>
                  <w14:solidFill>
                    <w14:schemeClr w14:val="tx1"/>
                  </w14:solidFill>
                </w14:textFill>
              </w:rPr>
              <w:t>1</w:t>
            </w:r>
            <w:r>
              <w:rPr>
                <w:rFonts w:hint="eastAsia"/>
                <w:color w:val="000000" w:themeColor="text1"/>
                <w:highlight w:val="none"/>
                <w14:textFill>
                  <w14:solidFill>
                    <w14:schemeClr w14:val="tx1"/>
                  </w14:solidFill>
                </w14:textFill>
              </w:rPr>
              <w:t>）施工期</w:t>
            </w:r>
          </w:p>
          <w:p w14:paraId="2757FC22">
            <w:pPr>
              <w:pStyle w:val="23"/>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施工期固体废物主要为施工产生的弃土、弃渣以及施工人员产生的少量生活垃圾。施工过程中产生的土石方、建筑垃圾、生活垃圾进行了分类集中收集，并按国家和地方有关规定定期进行了清运处置，施工现场未发现有固体废物残留。在农田和经济作物区施工时，施工临时占地采取了隔离保护措施，施工结束后将混凝土余料和残渣进行了及时清除，施工现场未发现有固体废物残留。</w:t>
            </w:r>
          </w:p>
          <w:p w14:paraId="2A2DC78B">
            <w:pPr>
              <w:pStyle w:val="23"/>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w:t>
            </w:r>
            <w:r>
              <w:rPr>
                <w:rFonts w:cs="Times New Roman"/>
                <w:color w:val="000000" w:themeColor="text1"/>
                <w:highlight w:val="none"/>
                <w14:textFill>
                  <w14:solidFill>
                    <w14:schemeClr w14:val="tx1"/>
                  </w14:solidFill>
                </w14:textFill>
              </w:rPr>
              <w:t>2</w:t>
            </w:r>
            <w:r>
              <w:rPr>
                <w:rFonts w:hint="eastAsia"/>
                <w:color w:val="000000" w:themeColor="text1"/>
                <w:highlight w:val="none"/>
                <w14:textFill>
                  <w14:solidFill>
                    <w14:schemeClr w14:val="tx1"/>
                  </w14:solidFill>
                </w14:textFill>
              </w:rPr>
              <w:t>）</w:t>
            </w:r>
            <w:r>
              <w:rPr>
                <w:rFonts w:hint="eastAsia"/>
                <w:color w:val="000000" w:themeColor="text1"/>
                <w:szCs w:val="24"/>
                <w:highlight w:val="none"/>
                <w14:textFill>
                  <w14:solidFill>
                    <w14:schemeClr w14:val="tx1"/>
                  </w14:solidFill>
                </w14:textFill>
              </w:rPr>
              <w:t>环境保护设施调试期</w:t>
            </w:r>
          </w:p>
          <w:p w14:paraId="22BBB5AA">
            <w:pPr>
              <w:pStyle w:val="23"/>
              <w:ind w:firstLine="480"/>
              <w:rPr>
                <w:color w:val="000000" w:themeColor="text1"/>
                <w:highlight w:val="none"/>
                <w14:textFill>
                  <w14:solidFill>
                    <w14:schemeClr w14:val="tx1"/>
                  </w14:solidFill>
                </w14:textFill>
              </w:rPr>
            </w:pPr>
            <w:r>
              <w:rPr>
                <w:rFonts w:hint="eastAsia" w:ascii="宋体" w:hAnsi="宋体" w:eastAsia="宋体" w:cs="宋体"/>
                <w:color w:val="000000"/>
                <w:kern w:val="0"/>
                <w:sz w:val="24"/>
                <w:szCs w:val="24"/>
                <w:highlight w:val="none"/>
                <w:lang w:val="en-US" w:eastAsia="zh-CN" w:bidi="ar"/>
              </w:rPr>
              <w:t>输电线路运行期无固体废物的产生，不会对外环境产生影响。</w:t>
            </w:r>
          </w:p>
          <w:p w14:paraId="49359FC4">
            <w:pPr>
              <w:pStyle w:val="23"/>
              <w:ind w:firstLine="482"/>
              <w:rPr>
                <w:b/>
                <w:bCs/>
                <w:color w:val="000000" w:themeColor="text1"/>
                <w:highlight w:val="none"/>
                <w14:textFill>
                  <w14:solidFill>
                    <w14:schemeClr w14:val="tx1"/>
                  </w14:solidFill>
                </w14:textFill>
              </w:rPr>
            </w:pPr>
            <w:r>
              <w:rPr>
                <w:rFonts w:cs="Times New Roman"/>
                <w:b/>
                <w:bCs/>
                <w:color w:val="000000" w:themeColor="text1"/>
                <w:highlight w:val="none"/>
                <w14:textFill>
                  <w14:solidFill>
                    <w14:schemeClr w14:val="tx1"/>
                  </w14:solidFill>
                </w14:textFill>
              </w:rPr>
              <w:t>8</w:t>
            </w:r>
            <w:r>
              <w:rPr>
                <w:rFonts w:hint="eastAsia"/>
                <w:b/>
                <w:bCs/>
                <w:color w:val="000000" w:themeColor="text1"/>
                <w:highlight w:val="none"/>
                <w14:textFill>
                  <w14:solidFill>
                    <w14:schemeClr w14:val="tx1"/>
                  </w14:solidFill>
                </w14:textFill>
              </w:rPr>
              <w:t>、环境管理</w:t>
            </w:r>
          </w:p>
          <w:p w14:paraId="6CDCE063">
            <w:pPr>
              <w:pStyle w:val="23"/>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建设管理单位环境管理机构健全，环境管理制度和应急预案较完善，各相关机构和环保人员责任分工明确；在工程建设过程中严格执行了“三同时”制度；在施工期和调试运行期落实了公司的各项环境环保管理制度，并按竣工环保验收管理要求委托开展了竣工环境保护验收调查和验收监测工作。</w:t>
            </w:r>
          </w:p>
          <w:p w14:paraId="72F8A567">
            <w:pPr>
              <w:pStyle w:val="23"/>
              <w:ind w:firstLine="482"/>
              <w:rPr>
                <w:b/>
                <w:bCs/>
                <w:color w:val="000000" w:themeColor="text1"/>
                <w:highlight w:val="none"/>
                <w14:textFill>
                  <w14:solidFill>
                    <w14:schemeClr w14:val="tx1"/>
                  </w14:solidFill>
                </w14:textFill>
              </w:rPr>
            </w:pPr>
            <w:r>
              <w:rPr>
                <w:rFonts w:cs="Times New Roman"/>
                <w:b/>
                <w:bCs/>
                <w:color w:val="000000" w:themeColor="text1"/>
                <w:highlight w:val="none"/>
                <w14:textFill>
                  <w14:solidFill>
                    <w14:schemeClr w14:val="tx1"/>
                  </w14:solidFill>
                </w14:textFill>
              </w:rPr>
              <w:t>9</w:t>
            </w:r>
            <w:r>
              <w:rPr>
                <w:rFonts w:hint="eastAsia"/>
                <w:b/>
                <w:bCs/>
                <w:color w:val="000000" w:themeColor="text1"/>
                <w:highlight w:val="none"/>
                <w14:textFill>
                  <w14:solidFill>
                    <w14:schemeClr w14:val="tx1"/>
                  </w14:solidFill>
                </w14:textFill>
              </w:rPr>
              <w:t>、调查结论</w:t>
            </w:r>
          </w:p>
          <w:p w14:paraId="790B01FF">
            <w:pPr>
              <w:pStyle w:val="23"/>
              <w:ind w:firstLine="480"/>
              <w:rPr>
                <w:color w:val="000000" w:themeColor="text1"/>
                <w:szCs w:val="24"/>
                <w:highlight w:val="none"/>
                <w14:textFill>
                  <w14:solidFill>
                    <w14:schemeClr w14:val="tx1"/>
                  </w14:solidFill>
                </w14:textFill>
              </w:rPr>
            </w:pPr>
            <w:r>
              <w:rPr>
                <w:rFonts w:hint="eastAsia"/>
                <w:color w:val="000000" w:themeColor="text1"/>
                <w:highlight w:val="none"/>
                <w14:textFill>
                  <w14:solidFill>
                    <w14:schemeClr w14:val="tx1"/>
                  </w14:solidFill>
                </w14:textFill>
              </w:rPr>
              <w:t>综上所述，</w:t>
            </w:r>
            <w:r>
              <w:rPr>
                <w:rFonts w:hint="eastAsia" w:ascii="宋体" w:hAnsi="宋体" w:eastAsia="宋体" w:cs="宋体"/>
                <w:color w:val="000000"/>
                <w:kern w:val="0"/>
                <w:sz w:val="24"/>
                <w:szCs w:val="24"/>
                <w:highlight w:val="none"/>
                <w:lang w:val="en-US" w:eastAsia="zh-CN" w:bidi="ar"/>
              </w:rPr>
              <w:t>内蒙古电力（集团）有限责任公司呼和浩特供电分公司</w:t>
            </w:r>
            <w:bookmarkStart w:id="38" w:name="_GoBack"/>
            <w:bookmarkEnd w:id="38"/>
            <w:r>
              <w:rPr>
                <w:rFonts w:hint="eastAsia" w:ascii="Times New Roman" w:hAnsi="Times New Roman" w:eastAsia="宋体"/>
                <w:color w:val="000000" w:themeColor="text1"/>
                <w:szCs w:val="24"/>
                <w:highlight w:val="none"/>
                <w:lang w:val="en-US" w:eastAsia="zh-CN"/>
                <w14:textFill>
                  <w14:solidFill>
                    <w14:schemeClr w14:val="tx1"/>
                  </w14:solidFill>
                </w14:textFill>
              </w:rPr>
              <w:t>呼和浩特土默特左旗白庙子</w:t>
            </w:r>
            <w:r>
              <w:rPr>
                <w:rFonts w:hint="default" w:ascii="Times New Roman" w:hAnsi="Times New Roman" w:eastAsia="宋体"/>
                <w:color w:val="000000" w:themeColor="text1"/>
                <w:szCs w:val="24"/>
                <w:highlight w:val="none"/>
                <w:lang w:val="en-US" w:eastAsia="zh-CN"/>
                <w14:textFill>
                  <w14:solidFill>
                    <w14:schemeClr w14:val="tx1"/>
                  </w14:solidFill>
                </w14:textFill>
              </w:rPr>
              <w:t>110</w:t>
            </w:r>
            <w:r>
              <w:rPr>
                <w:rFonts w:hint="eastAsia" w:ascii="Times New Roman" w:hAnsi="Times New Roman" w:eastAsia="宋体"/>
                <w:color w:val="000000" w:themeColor="text1"/>
                <w:szCs w:val="24"/>
                <w:highlight w:val="none"/>
                <w:lang w:val="en-US" w:eastAsia="zh-CN"/>
                <w14:textFill>
                  <w14:solidFill>
                    <w14:schemeClr w14:val="tx1"/>
                  </w14:solidFill>
                </w14:textFill>
              </w:rPr>
              <w:t>千伏变电站二电源工程</w:t>
            </w:r>
            <w:r>
              <w:rPr>
                <w:rFonts w:hint="eastAsia"/>
                <w:color w:val="000000" w:themeColor="text1"/>
                <w:highlight w:val="none"/>
                <w14:textFill>
                  <w14:solidFill>
                    <w14:schemeClr w14:val="tx1"/>
                  </w14:solidFill>
                </w14:textFill>
              </w:rPr>
              <w:t>项目在设计、施工和调试运行期均按环境影响评价报告表及其批复文件要求采取了有效的污染防治措施和生态保护措施，环境保护设施均已建成且运行正常，验收监测结果表明本工程的工频电场、工频磁场及噪声满足相应标准限值要求。从环境保护角度来衡量，本工程具备竣工验收的条件，建议通过竣工环境保护验收。</w:t>
            </w:r>
          </w:p>
        </w:tc>
      </w:tr>
      <w:tr w14:paraId="1CBA8F6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948" w:type="dxa"/>
            <w:vAlign w:val="center"/>
          </w:tcPr>
          <w:p w14:paraId="55D62796">
            <w:pPr>
              <w:rPr>
                <w:b/>
                <w:bCs/>
                <w:color w:val="000000" w:themeColor="text1"/>
                <w:szCs w:val="24"/>
                <w:highlight w:val="none"/>
                <w14:textFill>
                  <w14:solidFill>
                    <w14:schemeClr w14:val="tx1"/>
                  </w14:solidFill>
                </w14:textFill>
              </w:rPr>
            </w:pPr>
            <w:r>
              <w:rPr>
                <w:rFonts w:hint="eastAsia"/>
                <w:b/>
                <w:bCs/>
                <w:color w:val="000000" w:themeColor="text1"/>
                <w:szCs w:val="24"/>
                <w:highlight w:val="none"/>
                <w14:textFill>
                  <w14:solidFill>
                    <w14:schemeClr w14:val="tx1"/>
                  </w14:solidFill>
                </w14:textFill>
              </w:rPr>
              <w:t>建议</w:t>
            </w:r>
          </w:p>
          <w:p w14:paraId="62ECBC8E">
            <w:pPr>
              <w:pStyle w:val="23"/>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针对本次验收调查情况，提出以下建议：</w:t>
            </w:r>
          </w:p>
          <w:p w14:paraId="40F49F2A">
            <w:pPr>
              <w:pStyle w:val="23"/>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w:t>
            </w:r>
            <w:r>
              <w:rPr>
                <w:rFonts w:cs="Times New Roman"/>
                <w:color w:val="000000" w:themeColor="text1"/>
                <w:highlight w:val="none"/>
                <w14:textFill>
                  <w14:solidFill>
                    <w14:schemeClr w14:val="tx1"/>
                  </w14:solidFill>
                </w14:textFill>
              </w:rPr>
              <w:t>1</w:t>
            </w:r>
            <w:r>
              <w:rPr>
                <w:rFonts w:hint="eastAsia"/>
                <w:color w:val="000000" w:themeColor="text1"/>
                <w:highlight w:val="none"/>
                <w14:textFill>
                  <w14:solidFill>
                    <w14:schemeClr w14:val="tx1"/>
                  </w14:solidFill>
                </w14:textFill>
              </w:rPr>
              <w:t>）建议建设单位进一步完善环境管理制度，包括对环保设施的日常检查、维护的专项规章制度。</w:t>
            </w:r>
          </w:p>
          <w:p w14:paraId="5FBF402E">
            <w:pPr>
              <w:pStyle w:val="23"/>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w:t>
            </w:r>
            <w:r>
              <w:rPr>
                <w:rFonts w:cs="Times New Roman"/>
                <w:color w:val="000000" w:themeColor="text1"/>
                <w:highlight w:val="none"/>
                <w14:textFill>
                  <w14:solidFill>
                    <w14:schemeClr w14:val="tx1"/>
                  </w14:solidFill>
                </w14:textFill>
              </w:rPr>
              <w:t>2</w:t>
            </w:r>
            <w:r>
              <w:rPr>
                <w:rFonts w:hint="eastAsia"/>
                <w:color w:val="000000" w:themeColor="text1"/>
                <w:highlight w:val="none"/>
                <w14:textFill>
                  <w14:solidFill>
                    <w14:schemeClr w14:val="tx1"/>
                  </w14:solidFill>
                </w14:textFill>
              </w:rPr>
              <w:t>）做好环境保护设施的维护和运行管理，加强巡查和检查，及时发现并解决输电线路运行过程中存在的问题，保障发挥环境保护作用。</w:t>
            </w:r>
          </w:p>
          <w:p w14:paraId="0060E816">
            <w:pPr>
              <w:pStyle w:val="23"/>
              <w:ind w:firstLine="480"/>
              <w:rPr>
                <w:color w:val="000000" w:themeColor="text1"/>
                <w:szCs w:val="24"/>
                <w:highlight w:val="none"/>
                <w14:textFill>
                  <w14:solidFill>
                    <w14:schemeClr w14:val="tx1"/>
                  </w14:solidFill>
                </w14:textFill>
              </w:rPr>
            </w:pPr>
          </w:p>
          <w:p w14:paraId="3F4916B7">
            <w:pPr>
              <w:pStyle w:val="23"/>
              <w:ind w:firstLine="480"/>
              <w:rPr>
                <w:color w:val="000000" w:themeColor="text1"/>
                <w:szCs w:val="24"/>
                <w:highlight w:val="none"/>
                <w14:textFill>
                  <w14:solidFill>
                    <w14:schemeClr w14:val="tx1"/>
                  </w14:solidFill>
                </w14:textFill>
              </w:rPr>
            </w:pPr>
          </w:p>
          <w:p w14:paraId="032C0A8D">
            <w:pPr>
              <w:pStyle w:val="23"/>
              <w:ind w:firstLine="480"/>
              <w:rPr>
                <w:color w:val="000000" w:themeColor="text1"/>
                <w:szCs w:val="24"/>
                <w:highlight w:val="none"/>
                <w14:textFill>
                  <w14:solidFill>
                    <w14:schemeClr w14:val="tx1"/>
                  </w14:solidFill>
                </w14:textFill>
              </w:rPr>
            </w:pPr>
          </w:p>
          <w:p w14:paraId="725588E8">
            <w:pPr>
              <w:pStyle w:val="23"/>
              <w:ind w:firstLine="480"/>
              <w:rPr>
                <w:color w:val="000000" w:themeColor="text1"/>
                <w:szCs w:val="24"/>
                <w:highlight w:val="none"/>
                <w14:textFill>
                  <w14:solidFill>
                    <w14:schemeClr w14:val="tx1"/>
                  </w14:solidFill>
                </w14:textFill>
              </w:rPr>
            </w:pPr>
          </w:p>
          <w:p w14:paraId="73A8D3A8">
            <w:pPr>
              <w:pStyle w:val="23"/>
              <w:ind w:firstLine="480"/>
              <w:rPr>
                <w:color w:val="000000" w:themeColor="text1"/>
                <w:szCs w:val="24"/>
                <w:highlight w:val="none"/>
                <w14:textFill>
                  <w14:solidFill>
                    <w14:schemeClr w14:val="tx1"/>
                  </w14:solidFill>
                </w14:textFill>
              </w:rPr>
            </w:pPr>
          </w:p>
          <w:p w14:paraId="034FEF9D">
            <w:pPr>
              <w:pStyle w:val="23"/>
              <w:ind w:firstLine="480"/>
              <w:rPr>
                <w:color w:val="000000" w:themeColor="text1"/>
                <w:szCs w:val="24"/>
                <w:highlight w:val="none"/>
                <w14:textFill>
                  <w14:solidFill>
                    <w14:schemeClr w14:val="tx1"/>
                  </w14:solidFill>
                </w14:textFill>
              </w:rPr>
            </w:pPr>
          </w:p>
          <w:p w14:paraId="463ACAD7">
            <w:pPr>
              <w:pStyle w:val="23"/>
              <w:ind w:firstLine="480"/>
              <w:rPr>
                <w:color w:val="000000" w:themeColor="text1"/>
                <w:szCs w:val="24"/>
                <w:highlight w:val="none"/>
                <w14:textFill>
                  <w14:solidFill>
                    <w14:schemeClr w14:val="tx1"/>
                  </w14:solidFill>
                </w14:textFill>
              </w:rPr>
            </w:pPr>
          </w:p>
          <w:p w14:paraId="6EB6C1AF">
            <w:pPr>
              <w:pStyle w:val="23"/>
              <w:ind w:firstLine="480"/>
              <w:rPr>
                <w:color w:val="000000" w:themeColor="text1"/>
                <w:szCs w:val="24"/>
                <w:highlight w:val="none"/>
                <w14:textFill>
                  <w14:solidFill>
                    <w14:schemeClr w14:val="tx1"/>
                  </w14:solidFill>
                </w14:textFill>
              </w:rPr>
            </w:pPr>
          </w:p>
          <w:p w14:paraId="16FCAA59">
            <w:pPr>
              <w:pStyle w:val="23"/>
              <w:ind w:firstLine="480"/>
              <w:rPr>
                <w:color w:val="000000" w:themeColor="text1"/>
                <w:szCs w:val="24"/>
                <w:highlight w:val="none"/>
                <w14:textFill>
                  <w14:solidFill>
                    <w14:schemeClr w14:val="tx1"/>
                  </w14:solidFill>
                </w14:textFill>
              </w:rPr>
            </w:pPr>
          </w:p>
          <w:p w14:paraId="3E3F05D6">
            <w:pPr>
              <w:pStyle w:val="23"/>
              <w:ind w:firstLine="480"/>
              <w:rPr>
                <w:color w:val="000000" w:themeColor="text1"/>
                <w:szCs w:val="24"/>
                <w:highlight w:val="none"/>
                <w14:textFill>
                  <w14:solidFill>
                    <w14:schemeClr w14:val="tx1"/>
                  </w14:solidFill>
                </w14:textFill>
              </w:rPr>
            </w:pPr>
          </w:p>
          <w:p w14:paraId="751156B9">
            <w:pPr>
              <w:pStyle w:val="23"/>
              <w:ind w:firstLine="480"/>
              <w:rPr>
                <w:color w:val="000000" w:themeColor="text1"/>
                <w:szCs w:val="24"/>
                <w:highlight w:val="none"/>
                <w14:textFill>
                  <w14:solidFill>
                    <w14:schemeClr w14:val="tx1"/>
                  </w14:solidFill>
                </w14:textFill>
              </w:rPr>
            </w:pPr>
          </w:p>
          <w:p w14:paraId="0218B1C6">
            <w:pPr>
              <w:pStyle w:val="23"/>
              <w:ind w:firstLine="480"/>
              <w:rPr>
                <w:color w:val="000000" w:themeColor="text1"/>
                <w:szCs w:val="24"/>
                <w:highlight w:val="none"/>
                <w14:textFill>
                  <w14:solidFill>
                    <w14:schemeClr w14:val="tx1"/>
                  </w14:solidFill>
                </w14:textFill>
              </w:rPr>
            </w:pPr>
          </w:p>
          <w:p w14:paraId="4F9CAA7D">
            <w:pPr>
              <w:pStyle w:val="23"/>
              <w:ind w:firstLine="480"/>
              <w:rPr>
                <w:color w:val="000000" w:themeColor="text1"/>
                <w:szCs w:val="24"/>
                <w:highlight w:val="none"/>
                <w14:textFill>
                  <w14:solidFill>
                    <w14:schemeClr w14:val="tx1"/>
                  </w14:solidFill>
                </w14:textFill>
              </w:rPr>
            </w:pPr>
          </w:p>
          <w:p w14:paraId="2A4CEB60">
            <w:pPr>
              <w:pStyle w:val="23"/>
              <w:ind w:firstLine="480"/>
              <w:rPr>
                <w:color w:val="000000" w:themeColor="text1"/>
                <w:szCs w:val="24"/>
                <w:highlight w:val="none"/>
                <w14:textFill>
                  <w14:solidFill>
                    <w14:schemeClr w14:val="tx1"/>
                  </w14:solidFill>
                </w14:textFill>
              </w:rPr>
            </w:pPr>
          </w:p>
          <w:p w14:paraId="4A3E39FF">
            <w:pPr>
              <w:pStyle w:val="23"/>
              <w:ind w:firstLine="480"/>
              <w:rPr>
                <w:color w:val="000000" w:themeColor="text1"/>
                <w:szCs w:val="24"/>
                <w:highlight w:val="none"/>
                <w14:textFill>
                  <w14:solidFill>
                    <w14:schemeClr w14:val="tx1"/>
                  </w14:solidFill>
                </w14:textFill>
              </w:rPr>
            </w:pPr>
          </w:p>
          <w:p w14:paraId="559DB0C1">
            <w:pPr>
              <w:pStyle w:val="23"/>
              <w:ind w:firstLine="480"/>
              <w:rPr>
                <w:color w:val="000000" w:themeColor="text1"/>
                <w:szCs w:val="24"/>
                <w:highlight w:val="none"/>
                <w14:textFill>
                  <w14:solidFill>
                    <w14:schemeClr w14:val="tx1"/>
                  </w14:solidFill>
                </w14:textFill>
              </w:rPr>
            </w:pPr>
          </w:p>
          <w:p w14:paraId="5E31F45A">
            <w:pPr>
              <w:pStyle w:val="23"/>
              <w:ind w:firstLine="480"/>
              <w:rPr>
                <w:color w:val="000000" w:themeColor="text1"/>
                <w:szCs w:val="24"/>
                <w:highlight w:val="none"/>
                <w14:textFill>
                  <w14:solidFill>
                    <w14:schemeClr w14:val="tx1"/>
                  </w14:solidFill>
                </w14:textFill>
              </w:rPr>
            </w:pPr>
          </w:p>
          <w:p w14:paraId="04BC8D64">
            <w:pPr>
              <w:pStyle w:val="23"/>
              <w:ind w:firstLine="480"/>
              <w:rPr>
                <w:color w:val="000000" w:themeColor="text1"/>
                <w:szCs w:val="24"/>
                <w:highlight w:val="none"/>
                <w14:textFill>
                  <w14:solidFill>
                    <w14:schemeClr w14:val="tx1"/>
                  </w14:solidFill>
                </w14:textFill>
              </w:rPr>
            </w:pPr>
          </w:p>
          <w:p w14:paraId="449F8787">
            <w:pPr>
              <w:pStyle w:val="23"/>
              <w:ind w:left="0" w:leftChars="0" w:firstLine="0" w:firstLineChars="0"/>
              <w:rPr>
                <w:color w:val="000000" w:themeColor="text1"/>
                <w:szCs w:val="24"/>
                <w:highlight w:val="none"/>
                <w14:textFill>
                  <w14:solidFill>
                    <w14:schemeClr w14:val="tx1"/>
                  </w14:solidFill>
                </w14:textFill>
              </w:rPr>
            </w:pPr>
          </w:p>
          <w:p w14:paraId="404AB072">
            <w:pPr>
              <w:pStyle w:val="23"/>
              <w:ind w:firstLine="480"/>
              <w:rPr>
                <w:color w:val="000000" w:themeColor="text1"/>
                <w:szCs w:val="24"/>
                <w:highlight w:val="none"/>
                <w14:textFill>
                  <w14:solidFill>
                    <w14:schemeClr w14:val="tx1"/>
                  </w14:solidFill>
                </w14:textFill>
              </w:rPr>
            </w:pPr>
          </w:p>
          <w:p w14:paraId="7B7D9B45">
            <w:pPr>
              <w:pStyle w:val="23"/>
              <w:ind w:firstLine="480"/>
              <w:rPr>
                <w:color w:val="000000" w:themeColor="text1"/>
                <w:szCs w:val="24"/>
                <w:highlight w:val="none"/>
                <w14:textFill>
                  <w14:solidFill>
                    <w14:schemeClr w14:val="tx1"/>
                  </w14:solidFill>
                </w14:textFill>
              </w:rPr>
            </w:pPr>
          </w:p>
        </w:tc>
      </w:tr>
      <w:bookmarkEnd w:id="35"/>
    </w:tbl>
    <w:p w14:paraId="5B1E34B1">
      <w:pPr>
        <w:rPr>
          <w:color w:val="000000" w:themeColor="text1"/>
          <w:highlight w:val="yellow"/>
          <w14:textFill>
            <w14:solidFill>
              <w14:schemeClr w14:val="tx1"/>
            </w14:solidFill>
          </w14:textFill>
        </w:rPr>
      </w:pPr>
    </w:p>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auto"/>
    <w:pitch w:val="default"/>
    <w:sig w:usb0="E0002EFF" w:usb1="C000785B" w:usb2="00000009" w:usb3="00000000" w:csb0="400001FF" w:csb1="FFFF0000"/>
  </w:font>
  <w:font w:name="宋体">
    <w:panose1 w:val="02010600030101010101"/>
    <w:charset w:val="34"/>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Cambria">
    <w:panose1 w:val="02040503050406030204"/>
    <w:charset w:val="00"/>
    <w:family w:val="roman"/>
    <w:pitch w:val="default"/>
    <w:sig w:usb0="E00002FF" w:usb1="400004FF" w:usb2="00000000" w:usb3="00000000" w:csb0="2000019F" w:csb1="00000000"/>
  </w:font>
  <w:font w:name="华文新魏">
    <w:panose1 w:val="02010800040101010101"/>
    <w:charset w:val="86"/>
    <w:family w:val="auto"/>
    <w:pitch w:val="default"/>
    <w:sig w:usb0="00000001" w:usb1="080F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Tahoma">
    <w:panose1 w:val="020B0604030504040204"/>
    <w:charset w:val="00"/>
    <w:family w:val="auto"/>
    <w:pitch w:val="default"/>
    <w:sig w:usb0="E1002EFF" w:usb1="C000605B" w:usb2="00000029" w:usb3="00000000" w:csb0="200101FF" w:csb1="20280000"/>
  </w:font>
  <w:font w:name="华文仿宋">
    <w:panose1 w:val="02010600040101010101"/>
    <w:charset w:val="86"/>
    <w:family w:val="auto"/>
    <w:pitch w:val="default"/>
    <w:sig w:usb0="00000287" w:usb1="080F0000" w:usb2="00000000" w:usb3="00000000" w:csb0="0004009F" w:csb1="DFD70000"/>
  </w:font>
  <w:font w:name="Wingdings 2">
    <w:panose1 w:val="05020102010507070707"/>
    <w:charset w:val="02"/>
    <w:family w:val="roman"/>
    <w:pitch w:val="default"/>
    <w:sig w:usb0="00000000" w:usb1="00000000" w:usb2="00000000" w:usb3="00000000" w:csb0="80000000" w:csb1="00000000"/>
  </w:font>
  <w:font w:name="微软雅黑">
    <w:panose1 w:val="020B0503020204020204"/>
    <w:charset w:val="86"/>
    <w:family w:val="auto"/>
    <w:pitch w:val="default"/>
    <w:sig w:usb0="80000287" w:usb1="28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728411720"/>
      <w:docPartObj>
        <w:docPartGallery w:val="autotext"/>
      </w:docPartObj>
    </w:sdtPr>
    <w:sdtEndPr>
      <w:rPr>
        <w:sz w:val="21"/>
        <w:szCs w:val="21"/>
      </w:rPr>
    </w:sdtEndPr>
    <w:sdtContent>
      <w:p w14:paraId="13DB469F">
        <w:pPr>
          <w:pStyle w:val="5"/>
          <w:jc w:val="center"/>
          <w:rPr>
            <w:sz w:val="21"/>
            <w:szCs w:val="21"/>
          </w:rPr>
        </w:pPr>
        <w:r>
          <w:rPr>
            <w:sz w:val="21"/>
            <w:szCs w:val="21"/>
          </w:rPr>
          <w:fldChar w:fldCharType="begin"/>
        </w:r>
        <w:r>
          <w:rPr>
            <w:sz w:val="21"/>
            <w:szCs w:val="21"/>
          </w:rPr>
          <w:instrText xml:space="preserve">PAGE   \* MERGEFORMAT</w:instrText>
        </w:r>
        <w:r>
          <w:rPr>
            <w:sz w:val="21"/>
            <w:szCs w:val="21"/>
          </w:rPr>
          <w:fldChar w:fldCharType="separate"/>
        </w:r>
        <w:r>
          <w:rPr>
            <w:sz w:val="21"/>
            <w:szCs w:val="21"/>
            <w:lang w:val="zh-CN"/>
          </w:rPr>
          <w:t>2</w:t>
        </w:r>
        <w:r>
          <w:rPr>
            <w:sz w:val="21"/>
            <w:szCs w:val="21"/>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5"/>
  <w:doNotDisplayPageBoundaries w:val="1"/>
  <w:bordersDoNotSurroundHeader w:val="0"/>
  <w:bordersDoNotSurroundFooter w:val="0"/>
  <w:documentProtection w:enforcement="0"/>
  <w:defaultTabStop w:val="420"/>
  <w:drawingGridHorizontalSpacing w:val="120"/>
  <w:drawingGridVerticalSpacing w:val="163"/>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TViZDAzZTlkNDkxZWFlZGVlMjAyNWY0MjI1M2JjNDMifQ=="/>
  </w:docVars>
  <w:rsids>
    <w:rsidRoot w:val="000C4CBC"/>
    <w:rsid w:val="0002527C"/>
    <w:rsid w:val="0002583F"/>
    <w:rsid w:val="00034A9F"/>
    <w:rsid w:val="00034D53"/>
    <w:rsid w:val="00052A32"/>
    <w:rsid w:val="0005702E"/>
    <w:rsid w:val="000577B3"/>
    <w:rsid w:val="00097304"/>
    <w:rsid w:val="000A556F"/>
    <w:rsid w:val="000B5585"/>
    <w:rsid w:val="000B6BC0"/>
    <w:rsid w:val="000C4CBC"/>
    <w:rsid w:val="000C51BA"/>
    <w:rsid w:val="000D31C2"/>
    <w:rsid w:val="000E0293"/>
    <w:rsid w:val="000E568C"/>
    <w:rsid w:val="000F1BBA"/>
    <w:rsid w:val="00103E1F"/>
    <w:rsid w:val="001069AB"/>
    <w:rsid w:val="00115E43"/>
    <w:rsid w:val="001160DC"/>
    <w:rsid w:val="00122977"/>
    <w:rsid w:val="0013058E"/>
    <w:rsid w:val="0014528D"/>
    <w:rsid w:val="001458C2"/>
    <w:rsid w:val="00150154"/>
    <w:rsid w:val="0015726B"/>
    <w:rsid w:val="001577E2"/>
    <w:rsid w:val="00162260"/>
    <w:rsid w:val="001872DB"/>
    <w:rsid w:val="001903AE"/>
    <w:rsid w:val="00191E46"/>
    <w:rsid w:val="001A41E6"/>
    <w:rsid w:val="001C2D7F"/>
    <w:rsid w:val="001C3D84"/>
    <w:rsid w:val="001C6C02"/>
    <w:rsid w:val="001C7895"/>
    <w:rsid w:val="001D6F07"/>
    <w:rsid w:val="001E711D"/>
    <w:rsid w:val="002015A7"/>
    <w:rsid w:val="00225287"/>
    <w:rsid w:val="00231483"/>
    <w:rsid w:val="00232E03"/>
    <w:rsid w:val="00240714"/>
    <w:rsid w:val="002840B9"/>
    <w:rsid w:val="00293396"/>
    <w:rsid w:val="002973E8"/>
    <w:rsid w:val="002A3EEE"/>
    <w:rsid w:val="002A74E2"/>
    <w:rsid w:val="002B4448"/>
    <w:rsid w:val="002B5CBE"/>
    <w:rsid w:val="002C36AE"/>
    <w:rsid w:val="002C3856"/>
    <w:rsid w:val="002E0689"/>
    <w:rsid w:val="002F38EB"/>
    <w:rsid w:val="002F3974"/>
    <w:rsid w:val="002F3AE9"/>
    <w:rsid w:val="00304D76"/>
    <w:rsid w:val="003075F7"/>
    <w:rsid w:val="003076D5"/>
    <w:rsid w:val="00313B34"/>
    <w:rsid w:val="00326ED3"/>
    <w:rsid w:val="00332758"/>
    <w:rsid w:val="00340721"/>
    <w:rsid w:val="003448C1"/>
    <w:rsid w:val="003477D2"/>
    <w:rsid w:val="00350D40"/>
    <w:rsid w:val="00355931"/>
    <w:rsid w:val="00370019"/>
    <w:rsid w:val="00370B05"/>
    <w:rsid w:val="0037590F"/>
    <w:rsid w:val="003A7CE4"/>
    <w:rsid w:val="003A7D26"/>
    <w:rsid w:val="003B70FC"/>
    <w:rsid w:val="003D63C8"/>
    <w:rsid w:val="00407B86"/>
    <w:rsid w:val="004125E2"/>
    <w:rsid w:val="0042069D"/>
    <w:rsid w:val="004258A2"/>
    <w:rsid w:val="0045012F"/>
    <w:rsid w:val="00460FCF"/>
    <w:rsid w:val="00461BEF"/>
    <w:rsid w:val="004718EF"/>
    <w:rsid w:val="00475F99"/>
    <w:rsid w:val="00487BCC"/>
    <w:rsid w:val="004946EF"/>
    <w:rsid w:val="004A422B"/>
    <w:rsid w:val="004B2BDC"/>
    <w:rsid w:val="004B4BF5"/>
    <w:rsid w:val="004B7506"/>
    <w:rsid w:val="004C11BC"/>
    <w:rsid w:val="004C272F"/>
    <w:rsid w:val="004D672B"/>
    <w:rsid w:val="004F68BD"/>
    <w:rsid w:val="00503370"/>
    <w:rsid w:val="005206C1"/>
    <w:rsid w:val="00537A88"/>
    <w:rsid w:val="00537DEE"/>
    <w:rsid w:val="005501E6"/>
    <w:rsid w:val="0055275A"/>
    <w:rsid w:val="00553594"/>
    <w:rsid w:val="00561C33"/>
    <w:rsid w:val="005626A7"/>
    <w:rsid w:val="00571B53"/>
    <w:rsid w:val="00577ED3"/>
    <w:rsid w:val="005C5C54"/>
    <w:rsid w:val="005D6B57"/>
    <w:rsid w:val="005D7A52"/>
    <w:rsid w:val="00604D5E"/>
    <w:rsid w:val="00614013"/>
    <w:rsid w:val="006375B1"/>
    <w:rsid w:val="00657F4F"/>
    <w:rsid w:val="0067048B"/>
    <w:rsid w:val="006A1B1A"/>
    <w:rsid w:val="006A4A1F"/>
    <w:rsid w:val="006A6C1C"/>
    <w:rsid w:val="006A796A"/>
    <w:rsid w:val="006C38E7"/>
    <w:rsid w:val="006C73B6"/>
    <w:rsid w:val="006D30BB"/>
    <w:rsid w:val="006F206D"/>
    <w:rsid w:val="006F4130"/>
    <w:rsid w:val="00704CAE"/>
    <w:rsid w:val="00707A1E"/>
    <w:rsid w:val="00712FD9"/>
    <w:rsid w:val="007149B4"/>
    <w:rsid w:val="00724D21"/>
    <w:rsid w:val="00724E01"/>
    <w:rsid w:val="00727B63"/>
    <w:rsid w:val="0074093E"/>
    <w:rsid w:val="007626F7"/>
    <w:rsid w:val="00785433"/>
    <w:rsid w:val="007A662A"/>
    <w:rsid w:val="007B2103"/>
    <w:rsid w:val="007B31C3"/>
    <w:rsid w:val="007B3501"/>
    <w:rsid w:val="007B6C08"/>
    <w:rsid w:val="007B717D"/>
    <w:rsid w:val="007C501D"/>
    <w:rsid w:val="007F0052"/>
    <w:rsid w:val="007F5CA0"/>
    <w:rsid w:val="00800727"/>
    <w:rsid w:val="0080162E"/>
    <w:rsid w:val="00804806"/>
    <w:rsid w:val="008124AB"/>
    <w:rsid w:val="00813373"/>
    <w:rsid w:val="008174DF"/>
    <w:rsid w:val="008325F3"/>
    <w:rsid w:val="008338C0"/>
    <w:rsid w:val="00847F51"/>
    <w:rsid w:val="00862AE6"/>
    <w:rsid w:val="008665CE"/>
    <w:rsid w:val="0088484F"/>
    <w:rsid w:val="0088491B"/>
    <w:rsid w:val="0089356B"/>
    <w:rsid w:val="008A02D5"/>
    <w:rsid w:val="008B0D8D"/>
    <w:rsid w:val="008C6BB1"/>
    <w:rsid w:val="008D4181"/>
    <w:rsid w:val="008D59C0"/>
    <w:rsid w:val="008F04BA"/>
    <w:rsid w:val="008F242F"/>
    <w:rsid w:val="00914478"/>
    <w:rsid w:val="00915A33"/>
    <w:rsid w:val="0093379D"/>
    <w:rsid w:val="009372C8"/>
    <w:rsid w:val="009431A1"/>
    <w:rsid w:val="009544FD"/>
    <w:rsid w:val="0098462F"/>
    <w:rsid w:val="009A12FF"/>
    <w:rsid w:val="009A1A3D"/>
    <w:rsid w:val="009A2C89"/>
    <w:rsid w:val="009A4EAF"/>
    <w:rsid w:val="009B06B6"/>
    <w:rsid w:val="009B1ABC"/>
    <w:rsid w:val="009D00CD"/>
    <w:rsid w:val="009E58B8"/>
    <w:rsid w:val="00A1440D"/>
    <w:rsid w:val="00A14444"/>
    <w:rsid w:val="00A20BAD"/>
    <w:rsid w:val="00A22D79"/>
    <w:rsid w:val="00A31AD8"/>
    <w:rsid w:val="00A37932"/>
    <w:rsid w:val="00A4110A"/>
    <w:rsid w:val="00A6093E"/>
    <w:rsid w:val="00A9225C"/>
    <w:rsid w:val="00AA61EB"/>
    <w:rsid w:val="00AA7D8B"/>
    <w:rsid w:val="00AC54AB"/>
    <w:rsid w:val="00AD5C9C"/>
    <w:rsid w:val="00AE4C38"/>
    <w:rsid w:val="00B00ED3"/>
    <w:rsid w:val="00B0241A"/>
    <w:rsid w:val="00B0335F"/>
    <w:rsid w:val="00B04485"/>
    <w:rsid w:val="00B143C1"/>
    <w:rsid w:val="00B2070C"/>
    <w:rsid w:val="00B27248"/>
    <w:rsid w:val="00B42168"/>
    <w:rsid w:val="00B4432D"/>
    <w:rsid w:val="00B620CC"/>
    <w:rsid w:val="00B63583"/>
    <w:rsid w:val="00B76F14"/>
    <w:rsid w:val="00B8313C"/>
    <w:rsid w:val="00B83EB9"/>
    <w:rsid w:val="00B858F6"/>
    <w:rsid w:val="00B939E5"/>
    <w:rsid w:val="00BC6D04"/>
    <w:rsid w:val="00BF28A6"/>
    <w:rsid w:val="00BF558C"/>
    <w:rsid w:val="00C15BE4"/>
    <w:rsid w:val="00C2182F"/>
    <w:rsid w:val="00C21F42"/>
    <w:rsid w:val="00C342CB"/>
    <w:rsid w:val="00C34CCE"/>
    <w:rsid w:val="00C56AAA"/>
    <w:rsid w:val="00C63398"/>
    <w:rsid w:val="00C84D38"/>
    <w:rsid w:val="00C90E61"/>
    <w:rsid w:val="00CB7653"/>
    <w:rsid w:val="00CE6676"/>
    <w:rsid w:val="00D062BC"/>
    <w:rsid w:val="00D106FA"/>
    <w:rsid w:val="00D171A0"/>
    <w:rsid w:val="00D27F3E"/>
    <w:rsid w:val="00D32274"/>
    <w:rsid w:val="00D33EF8"/>
    <w:rsid w:val="00D40A72"/>
    <w:rsid w:val="00D41BCB"/>
    <w:rsid w:val="00D52171"/>
    <w:rsid w:val="00D66FAA"/>
    <w:rsid w:val="00D91597"/>
    <w:rsid w:val="00D96CC3"/>
    <w:rsid w:val="00DA293F"/>
    <w:rsid w:val="00DB022A"/>
    <w:rsid w:val="00DB57AC"/>
    <w:rsid w:val="00DC66DD"/>
    <w:rsid w:val="00DD1256"/>
    <w:rsid w:val="00E11868"/>
    <w:rsid w:val="00E222BA"/>
    <w:rsid w:val="00E23338"/>
    <w:rsid w:val="00E3035C"/>
    <w:rsid w:val="00E30BD3"/>
    <w:rsid w:val="00E47032"/>
    <w:rsid w:val="00E52853"/>
    <w:rsid w:val="00E552C6"/>
    <w:rsid w:val="00E65CA2"/>
    <w:rsid w:val="00E674C8"/>
    <w:rsid w:val="00E745AE"/>
    <w:rsid w:val="00E76E4F"/>
    <w:rsid w:val="00E770DF"/>
    <w:rsid w:val="00E83DF1"/>
    <w:rsid w:val="00E934FA"/>
    <w:rsid w:val="00E93DD6"/>
    <w:rsid w:val="00EA7E5A"/>
    <w:rsid w:val="00EB1EE9"/>
    <w:rsid w:val="00EB77B1"/>
    <w:rsid w:val="00EC1697"/>
    <w:rsid w:val="00EC1B94"/>
    <w:rsid w:val="00ED041C"/>
    <w:rsid w:val="00EE0C5A"/>
    <w:rsid w:val="00EF4076"/>
    <w:rsid w:val="00F019CE"/>
    <w:rsid w:val="00F01F2D"/>
    <w:rsid w:val="00F02408"/>
    <w:rsid w:val="00F0637F"/>
    <w:rsid w:val="00F2217D"/>
    <w:rsid w:val="00F27071"/>
    <w:rsid w:val="00F32616"/>
    <w:rsid w:val="00F33FC0"/>
    <w:rsid w:val="00F36DCC"/>
    <w:rsid w:val="00F7714D"/>
    <w:rsid w:val="00F81368"/>
    <w:rsid w:val="00F97577"/>
    <w:rsid w:val="00FA5F4B"/>
    <w:rsid w:val="00FA66A2"/>
    <w:rsid w:val="00FB4BDF"/>
    <w:rsid w:val="00FD382F"/>
    <w:rsid w:val="00FE4F57"/>
    <w:rsid w:val="00FF122C"/>
    <w:rsid w:val="00FF7B3A"/>
    <w:rsid w:val="012E1D7E"/>
    <w:rsid w:val="01BC54E1"/>
    <w:rsid w:val="025A221D"/>
    <w:rsid w:val="114F6A23"/>
    <w:rsid w:val="2AFB5C85"/>
    <w:rsid w:val="366206F5"/>
    <w:rsid w:val="3B162F10"/>
    <w:rsid w:val="40054063"/>
    <w:rsid w:val="4FD12C9A"/>
    <w:rsid w:val="55FD758F"/>
    <w:rsid w:val="6AE10E9F"/>
    <w:rsid w:val="70DA42FD"/>
    <w:rsid w:val="746F2FA9"/>
    <w:rsid w:val="7D134C57"/>
    <w:rsid w:val="7E325AAB"/>
    <w:rsid w:val="7F0A2079"/>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0"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460" w:lineRule="exact"/>
      <w:jc w:val="both"/>
    </w:pPr>
    <w:rPr>
      <w:rFonts w:ascii="Times New Roman" w:hAnsi="Times New Roman" w:eastAsia="宋体" w:cs="Calibri"/>
      <w:kern w:val="2"/>
      <w:sz w:val="24"/>
      <w:szCs w:val="21"/>
      <w:lang w:val="en-US" w:eastAsia="zh-CN" w:bidi="ar-SA"/>
    </w:rPr>
  </w:style>
  <w:style w:type="paragraph" w:styleId="2">
    <w:name w:val="heading 1"/>
    <w:basedOn w:val="1"/>
    <w:next w:val="1"/>
    <w:link w:val="20"/>
    <w:qFormat/>
    <w:uiPriority w:val="9"/>
    <w:pPr>
      <w:keepNext/>
      <w:keepLines/>
      <w:spacing w:line="360" w:lineRule="auto"/>
      <w:jc w:val="center"/>
      <w:outlineLvl w:val="0"/>
    </w:pPr>
    <w:rPr>
      <w:b/>
      <w:bCs/>
      <w:kern w:val="44"/>
      <w:szCs w:val="44"/>
    </w:rPr>
  </w:style>
  <w:style w:type="character" w:default="1" w:styleId="11">
    <w:name w:val="Default Paragraph Font"/>
    <w:semiHidden/>
    <w:unhideWhenUsed/>
    <w:qFormat/>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link w:val="17"/>
    <w:semiHidden/>
    <w:unhideWhenUsed/>
    <w:qFormat/>
    <w:uiPriority w:val="99"/>
    <w:pPr>
      <w:jc w:val="left"/>
    </w:pPr>
  </w:style>
  <w:style w:type="paragraph" w:styleId="4">
    <w:name w:val="Balloon Text"/>
    <w:basedOn w:val="1"/>
    <w:link w:val="19"/>
    <w:unhideWhenUsed/>
    <w:qFormat/>
    <w:uiPriority w:val="0"/>
    <w:rPr>
      <w:sz w:val="18"/>
      <w:szCs w:val="18"/>
    </w:rPr>
  </w:style>
  <w:style w:type="paragraph" w:styleId="5">
    <w:name w:val="footer"/>
    <w:basedOn w:val="1"/>
    <w:link w:val="16"/>
    <w:unhideWhenUsed/>
    <w:qFormat/>
    <w:uiPriority w:val="99"/>
    <w:pPr>
      <w:tabs>
        <w:tab w:val="center" w:pos="4153"/>
        <w:tab w:val="right" w:pos="8306"/>
      </w:tabs>
      <w:snapToGrid w:val="0"/>
      <w:jc w:val="left"/>
    </w:pPr>
    <w:rPr>
      <w:sz w:val="18"/>
      <w:szCs w:val="18"/>
    </w:rPr>
  </w:style>
  <w:style w:type="paragraph" w:styleId="6">
    <w:name w:val="header"/>
    <w:basedOn w:val="1"/>
    <w:link w:val="15"/>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toc 1"/>
    <w:basedOn w:val="1"/>
    <w:next w:val="1"/>
    <w:autoRedefine/>
    <w:unhideWhenUsed/>
    <w:qFormat/>
    <w:uiPriority w:val="39"/>
    <w:pPr>
      <w:spacing w:line="360" w:lineRule="auto"/>
    </w:pPr>
    <w:rPr>
      <w:sz w:val="28"/>
    </w:rPr>
  </w:style>
  <w:style w:type="paragraph" w:styleId="8">
    <w:name w:val="annotation subject"/>
    <w:basedOn w:val="3"/>
    <w:next w:val="3"/>
    <w:link w:val="18"/>
    <w:semiHidden/>
    <w:unhideWhenUsed/>
    <w:qFormat/>
    <w:uiPriority w:val="99"/>
    <w:rPr>
      <w:b/>
      <w:bCs/>
    </w:rPr>
  </w:style>
  <w:style w:type="table" w:styleId="10">
    <w:name w:val="Table Grid"/>
    <w:basedOn w:val="9"/>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2">
    <w:name w:val="Emphasis"/>
    <w:basedOn w:val="11"/>
    <w:qFormat/>
    <w:uiPriority w:val="20"/>
    <w:rPr>
      <w:i/>
    </w:rPr>
  </w:style>
  <w:style w:type="character" w:styleId="13">
    <w:name w:val="Hyperlink"/>
    <w:basedOn w:val="11"/>
    <w:unhideWhenUsed/>
    <w:qFormat/>
    <w:uiPriority w:val="99"/>
    <w:rPr>
      <w:color w:val="0000FF" w:themeColor="hyperlink"/>
      <w:u w:val="single"/>
      <w14:textFill>
        <w14:solidFill>
          <w14:schemeClr w14:val="hlink"/>
        </w14:solidFill>
      </w14:textFill>
    </w:rPr>
  </w:style>
  <w:style w:type="character" w:styleId="14">
    <w:name w:val="annotation reference"/>
    <w:basedOn w:val="11"/>
    <w:semiHidden/>
    <w:unhideWhenUsed/>
    <w:qFormat/>
    <w:uiPriority w:val="99"/>
    <w:rPr>
      <w:sz w:val="21"/>
      <w:szCs w:val="21"/>
    </w:rPr>
  </w:style>
  <w:style w:type="character" w:customStyle="1" w:styleId="15">
    <w:name w:val="页眉 字符"/>
    <w:basedOn w:val="11"/>
    <w:link w:val="6"/>
    <w:qFormat/>
    <w:uiPriority w:val="99"/>
    <w:rPr>
      <w:rFonts w:ascii="Times New Roman" w:hAnsi="Times New Roman" w:eastAsia="宋体" w:cs="Calibri"/>
      <w:sz w:val="18"/>
      <w:szCs w:val="18"/>
    </w:rPr>
  </w:style>
  <w:style w:type="character" w:customStyle="1" w:styleId="16">
    <w:name w:val="页脚 字符"/>
    <w:basedOn w:val="11"/>
    <w:link w:val="5"/>
    <w:qFormat/>
    <w:uiPriority w:val="99"/>
    <w:rPr>
      <w:rFonts w:ascii="Times New Roman" w:hAnsi="Times New Roman" w:eastAsia="宋体" w:cs="Calibri"/>
      <w:sz w:val="18"/>
      <w:szCs w:val="18"/>
    </w:rPr>
  </w:style>
  <w:style w:type="character" w:customStyle="1" w:styleId="17">
    <w:name w:val="批注文字 字符"/>
    <w:basedOn w:val="11"/>
    <w:link w:val="3"/>
    <w:semiHidden/>
    <w:qFormat/>
    <w:uiPriority w:val="99"/>
    <w:rPr>
      <w:rFonts w:ascii="Times New Roman" w:hAnsi="Times New Roman" w:eastAsia="宋体" w:cs="Calibri"/>
      <w:szCs w:val="21"/>
    </w:rPr>
  </w:style>
  <w:style w:type="character" w:customStyle="1" w:styleId="18">
    <w:name w:val="批注主题 字符"/>
    <w:basedOn w:val="17"/>
    <w:link w:val="8"/>
    <w:semiHidden/>
    <w:qFormat/>
    <w:uiPriority w:val="99"/>
    <w:rPr>
      <w:rFonts w:ascii="Times New Roman" w:hAnsi="Times New Roman" w:eastAsia="宋体" w:cs="Calibri"/>
      <w:b/>
      <w:bCs/>
      <w:szCs w:val="21"/>
    </w:rPr>
  </w:style>
  <w:style w:type="character" w:customStyle="1" w:styleId="19">
    <w:name w:val="批注框文本 字符"/>
    <w:basedOn w:val="11"/>
    <w:link w:val="4"/>
    <w:qFormat/>
    <w:uiPriority w:val="0"/>
    <w:rPr>
      <w:rFonts w:ascii="Times New Roman" w:hAnsi="Times New Roman" w:eastAsia="宋体" w:cs="Calibri"/>
      <w:sz w:val="18"/>
      <w:szCs w:val="18"/>
    </w:rPr>
  </w:style>
  <w:style w:type="character" w:customStyle="1" w:styleId="20">
    <w:name w:val="标题 1 字符"/>
    <w:basedOn w:val="11"/>
    <w:link w:val="2"/>
    <w:qFormat/>
    <w:uiPriority w:val="9"/>
    <w:rPr>
      <w:rFonts w:cs="Calibri"/>
      <w:b/>
      <w:bCs/>
      <w:kern w:val="44"/>
      <w:sz w:val="24"/>
      <w:szCs w:val="44"/>
    </w:rPr>
  </w:style>
  <w:style w:type="paragraph" w:customStyle="1" w:styleId="21">
    <w:name w:val="TOC Heading"/>
    <w:basedOn w:val="2"/>
    <w:next w:val="1"/>
    <w:unhideWhenUsed/>
    <w:qFormat/>
    <w:uiPriority w:val="39"/>
    <w:pPr>
      <w:widowControl/>
      <w:spacing w:before="240" w:line="259" w:lineRule="auto"/>
      <w:jc w:val="left"/>
      <w:outlineLvl w:val="9"/>
    </w:pPr>
    <w:rPr>
      <w:rFonts w:asciiTheme="majorHAnsi" w:hAnsiTheme="majorHAnsi" w:eastAsiaTheme="majorEastAsia" w:cstheme="majorBidi"/>
      <w:b w:val="0"/>
      <w:bCs w:val="0"/>
      <w:color w:val="376092" w:themeColor="accent1" w:themeShade="BF"/>
      <w:kern w:val="0"/>
      <w:sz w:val="32"/>
      <w:szCs w:val="32"/>
    </w:rPr>
  </w:style>
  <w:style w:type="paragraph" w:styleId="22">
    <w:name w:val="List Paragraph"/>
    <w:basedOn w:val="1"/>
    <w:unhideWhenUsed/>
    <w:qFormat/>
    <w:uiPriority w:val="99"/>
    <w:pPr>
      <w:ind w:firstLine="420" w:firstLineChars="200"/>
    </w:pPr>
  </w:style>
  <w:style w:type="paragraph" w:customStyle="1" w:styleId="23">
    <w:name w:val="1.正文"/>
    <w:basedOn w:val="1"/>
    <w:link w:val="24"/>
    <w:qFormat/>
    <w:uiPriority w:val="0"/>
    <w:pPr>
      <w:ind w:firstLine="200" w:firstLineChars="200"/>
    </w:pPr>
    <w:rPr>
      <w:rFonts w:cs="宋体"/>
      <w:szCs w:val="20"/>
    </w:rPr>
  </w:style>
  <w:style w:type="character" w:customStyle="1" w:styleId="24">
    <w:name w:val="1.正文 字符"/>
    <w:basedOn w:val="11"/>
    <w:link w:val="23"/>
    <w:qFormat/>
    <w:uiPriority w:val="0"/>
    <w:rPr>
      <w:rFonts w:cs="宋体"/>
      <w:kern w:val="2"/>
      <w:sz w:val="24"/>
    </w:rPr>
  </w:style>
  <w:style w:type="character" w:customStyle="1" w:styleId="25">
    <w:name w:val="表格里文字 字符"/>
    <w:link w:val="26"/>
    <w:qFormat/>
    <w:locked/>
    <w:uiPriority w:val="0"/>
    <w:rPr>
      <w:bCs/>
      <w:color w:val="000000"/>
      <w:kern w:val="2"/>
      <w:sz w:val="21"/>
      <w:szCs w:val="21"/>
    </w:rPr>
  </w:style>
  <w:style w:type="paragraph" w:customStyle="1" w:styleId="26">
    <w:name w:val="表格里文字"/>
    <w:basedOn w:val="1"/>
    <w:link w:val="25"/>
    <w:qFormat/>
    <w:uiPriority w:val="0"/>
    <w:pPr>
      <w:adjustRightInd w:val="0"/>
      <w:snapToGrid w:val="0"/>
      <w:spacing w:line="240" w:lineRule="auto"/>
      <w:jc w:val="center"/>
    </w:pPr>
    <w:rPr>
      <w:rFonts w:cs="Times New Roman"/>
      <w:bCs/>
      <w:color w:val="000000"/>
      <w:sz w:val="21"/>
    </w:rPr>
  </w:style>
  <w:style w:type="character" w:customStyle="1" w:styleId="27">
    <w:name w:val="表格里 字符"/>
    <w:basedOn w:val="11"/>
    <w:link w:val="28"/>
    <w:qFormat/>
    <w:locked/>
    <w:uiPriority w:val="0"/>
    <w:rPr>
      <w:rFonts w:cs="宋体"/>
      <w:sz w:val="21"/>
    </w:rPr>
  </w:style>
  <w:style w:type="paragraph" w:customStyle="1" w:styleId="28">
    <w:name w:val="表格里"/>
    <w:basedOn w:val="1"/>
    <w:link w:val="27"/>
    <w:qFormat/>
    <w:uiPriority w:val="0"/>
    <w:pPr>
      <w:spacing w:line="240" w:lineRule="auto"/>
      <w:jc w:val="center"/>
    </w:pPr>
    <w:rPr>
      <w:rFonts w:cs="宋体"/>
      <w:kern w:val="0"/>
      <w:sz w:val="21"/>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2.emf"/><Relationship Id="rId8" Type="http://schemas.openxmlformats.org/officeDocument/2006/relationships/oleObject" Target="embeddings/oleObject1.bin"/><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5" Type="http://schemas.openxmlformats.org/officeDocument/2006/relationships/fontTable" Target="fontTable.xml"/><Relationship Id="rId24" Type="http://schemas.openxmlformats.org/officeDocument/2006/relationships/customXml" Target="../customXml/item1.xml"/><Relationship Id="rId23" Type="http://schemas.openxmlformats.org/officeDocument/2006/relationships/image" Target="media/image16.png"/><Relationship Id="rId22" Type="http://schemas.openxmlformats.org/officeDocument/2006/relationships/image" Target="media/image15.png"/><Relationship Id="rId21" Type="http://schemas.openxmlformats.org/officeDocument/2006/relationships/image" Target="media/image14.jpeg"/><Relationship Id="rId20" Type="http://schemas.openxmlformats.org/officeDocument/2006/relationships/image" Target="media/image13.jpeg"/><Relationship Id="rId2" Type="http://schemas.openxmlformats.org/officeDocument/2006/relationships/settings" Target="settings.xml"/><Relationship Id="rId19" Type="http://schemas.openxmlformats.org/officeDocument/2006/relationships/image" Target="media/image12.jpeg"/><Relationship Id="rId18" Type="http://schemas.openxmlformats.org/officeDocument/2006/relationships/image" Target="media/image11.jpeg"/><Relationship Id="rId17" Type="http://schemas.openxmlformats.org/officeDocument/2006/relationships/image" Target="media/image10.jpeg"/><Relationship Id="rId16" Type="http://schemas.openxmlformats.org/officeDocument/2006/relationships/image" Target="media/image9.jpeg"/><Relationship Id="rId15" Type="http://schemas.openxmlformats.org/officeDocument/2006/relationships/image" Target="media/image8.jpeg"/><Relationship Id="rId14" Type="http://schemas.openxmlformats.org/officeDocument/2006/relationships/image" Target="media/image7.jpeg"/><Relationship Id="rId13" Type="http://schemas.openxmlformats.org/officeDocument/2006/relationships/image" Target="media/image6.jpeg"/><Relationship Id="rId12" Type="http://schemas.openxmlformats.org/officeDocument/2006/relationships/image" Target="media/image5.jpeg"/><Relationship Id="rId11" Type="http://schemas.openxmlformats.org/officeDocument/2006/relationships/image" Target="media/image4.jpeg"/><Relationship Id="rId10" Type="http://schemas.openxmlformats.org/officeDocument/2006/relationships/image" Target="media/image3.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ops>
  <customShpExts>
    <customShpInfo spid="_x0000_s2070"/>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42</Pages>
  <Words>548</Words>
  <Characters>593</Characters>
  <Lines>259</Lines>
  <Paragraphs>72</Paragraphs>
  <TotalTime>39</TotalTime>
  <ScaleCrop>false</ScaleCrop>
  <LinksUpToDate>false</LinksUpToDate>
  <CharactersWithSpaces>731</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2020-10-27T01:59:00Z</dcterms:created>
  <dc:creator>Dell</dc:creator>
  <cp:lastModifiedBy>弦卷心</cp:lastModifiedBy>
  <dcterms:modified xsi:type="dcterms:W3CDTF">2025-12-16T08:38:31Z</dcterms:modified>
  <cp:revision>68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03997985C58C442BA9F79A8EEE2297EE</vt:lpwstr>
  </property>
  <property fmtid="{D5CDD505-2E9C-101B-9397-08002B2CF9AE}" pid="4" name="KSOTemplateDocerSaveRecord">
    <vt:lpwstr>eyJoZGlkIjoiZGMxNjYxMWRhYTdkNmE1MjNjNWY2ZjdjMjBhZDczMzUiLCJ1c2VySWQiOiIyNDgyNzg3MCJ9</vt:lpwstr>
  </property>
</Properties>
</file>