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204588" w14:textId="49EE8BC9" w:rsidR="00176741" w:rsidRPr="00574CB6" w:rsidRDefault="00C63B26" w:rsidP="00574CB6">
      <w:pPr>
        <w:jc w:val="center"/>
        <w:rPr>
          <w:rFonts w:ascii="Times New Roman" w:eastAsia="宋体" w:hAnsi="Times New Roman" w:cs="Times New Roman"/>
          <w:b/>
          <w:bCs/>
          <w:color w:val="000000"/>
          <w:sz w:val="30"/>
          <w:szCs w:val="30"/>
        </w:rPr>
      </w:pPr>
      <w:r w:rsidRPr="00C63B26">
        <w:rPr>
          <w:rFonts w:ascii="Times New Roman" w:eastAsia="宋体" w:hAnsi="Times New Roman" w:cs="Times New Roman" w:hint="eastAsia"/>
          <w:b/>
          <w:bCs/>
          <w:color w:val="000000"/>
          <w:sz w:val="30"/>
          <w:szCs w:val="30"/>
        </w:rPr>
        <w:t>交通银行和林格尔新区数据中心项目配套</w:t>
      </w:r>
      <w:r w:rsidRPr="00C63B26">
        <w:rPr>
          <w:rFonts w:ascii="Times New Roman" w:eastAsia="宋体" w:hAnsi="Times New Roman" w:cs="Times New Roman" w:hint="eastAsia"/>
          <w:b/>
          <w:bCs/>
          <w:color w:val="000000"/>
          <w:sz w:val="30"/>
          <w:szCs w:val="30"/>
        </w:rPr>
        <w:t>110</w:t>
      </w:r>
      <w:r w:rsidRPr="00C63B26">
        <w:rPr>
          <w:rFonts w:ascii="Times New Roman" w:eastAsia="宋体" w:hAnsi="Times New Roman" w:cs="Times New Roman" w:hint="eastAsia"/>
          <w:b/>
          <w:bCs/>
          <w:color w:val="000000"/>
          <w:sz w:val="30"/>
          <w:szCs w:val="30"/>
        </w:rPr>
        <w:t>千伏供电线路工程</w:t>
      </w:r>
      <w:r w:rsidR="00574CB6" w:rsidRPr="00574CB6">
        <w:rPr>
          <w:rFonts w:ascii="Times New Roman" w:eastAsia="宋体" w:hAnsi="Times New Roman" w:cs="Times New Roman" w:hint="eastAsia"/>
          <w:b/>
          <w:bCs/>
          <w:color w:val="000000"/>
          <w:sz w:val="30"/>
          <w:szCs w:val="30"/>
        </w:rPr>
        <w:t>竣工环境保护验收意见</w:t>
      </w:r>
    </w:p>
    <w:p w14:paraId="29B64470" w14:textId="3FD72FFE" w:rsidR="00D8742C" w:rsidRPr="00106D40" w:rsidRDefault="00504B57"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根据</w:t>
      </w:r>
      <w:r w:rsidR="0091169B" w:rsidRPr="00106D40">
        <w:rPr>
          <w:rFonts w:ascii="Times New Roman" w:eastAsia="宋体" w:hAnsi="Times New Roman" w:cs="Times New Roman"/>
          <w:sz w:val="24"/>
          <w:szCs w:val="24"/>
        </w:rPr>
        <w:t>《建设项目竣工环境保护验收暂行办法》</w:t>
      </w:r>
      <w:r w:rsidR="00B51345">
        <w:rPr>
          <w:rFonts w:ascii="Times New Roman" w:eastAsia="宋体" w:hAnsi="Times New Roman" w:cs="Times New Roman" w:hint="eastAsia"/>
          <w:sz w:val="24"/>
          <w:szCs w:val="24"/>
        </w:rPr>
        <w:t>的</w:t>
      </w:r>
      <w:r w:rsidR="0091169B" w:rsidRPr="00106D40">
        <w:rPr>
          <w:rFonts w:ascii="Times New Roman" w:eastAsia="宋体" w:hAnsi="Times New Roman" w:cs="Times New Roman"/>
          <w:sz w:val="24"/>
          <w:szCs w:val="24"/>
        </w:rPr>
        <w:t>要求，</w:t>
      </w:r>
      <w:r w:rsidR="00CA0183" w:rsidRPr="00CA0183">
        <w:rPr>
          <w:rFonts w:ascii="Times New Roman" w:eastAsia="宋体" w:hAnsi="Times New Roman" w:cs="Times New Roman" w:hint="eastAsia"/>
          <w:color w:val="000000"/>
          <w:sz w:val="24"/>
          <w:szCs w:val="24"/>
        </w:rPr>
        <w:t>内蒙古电力</w:t>
      </w:r>
      <w:r w:rsidR="00CA0183" w:rsidRPr="00CA0183">
        <w:rPr>
          <w:rFonts w:ascii="Times New Roman" w:eastAsia="宋体" w:hAnsi="Times New Roman" w:cs="Times New Roman"/>
          <w:color w:val="000000"/>
          <w:sz w:val="24"/>
          <w:szCs w:val="24"/>
        </w:rPr>
        <w:t>(</w:t>
      </w:r>
      <w:r w:rsidR="00CA0183" w:rsidRPr="00CA0183">
        <w:rPr>
          <w:rFonts w:ascii="Times New Roman" w:eastAsia="宋体" w:hAnsi="Times New Roman" w:cs="Times New Roman"/>
          <w:color w:val="000000"/>
          <w:sz w:val="24"/>
          <w:szCs w:val="24"/>
        </w:rPr>
        <w:t>集团</w:t>
      </w:r>
      <w:r w:rsidR="00CA0183" w:rsidRPr="00CA0183">
        <w:rPr>
          <w:rFonts w:ascii="Times New Roman" w:eastAsia="宋体" w:hAnsi="Times New Roman" w:cs="Times New Roman"/>
          <w:color w:val="000000"/>
          <w:sz w:val="24"/>
          <w:szCs w:val="24"/>
        </w:rPr>
        <w:t>)</w:t>
      </w:r>
      <w:r w:rsidR="00CA0183" w:rsidRPr="00CA0183">
        <w:rPr>
          <w:rFonts w:ascii="Times New Roman" w:eastAsia="宋体" w:hAnsi="Times New Roman" w:cs="Times New Roman"/>
          <w:color w:val="000000"/>
          <w:sz w:val="24"/>
          <w:szCs w:val="24"/>
        </w:rPr>
        <w:t>有限责任公司呼和浩特供电分公司</w:t>
      </w:r>
      <w:r w:rsidR="0091169B" w:rsidRPr="00F72C15">
        <w:rPr>
          <w:rFonts w:ascii="Times New Roman" w:eastAsia="宋体" w:hAnsi="Times New Roman" w:cs="Times New Roman"/>
          <w:sz w:val="24"/>
          <w:szCs w:val="24"/>
        </w:rPr>
        <w:t>于</w:t>
      </w:r>
      <w:r w:rsidR="009123CB" w:rsidRPr="00E0102C">
        <w:rPr>
          <w:rFonts w:ascii="Times New Roman" w:eastAsia="宋体" w:hAnsi="Times New Roman" w:cs="Times New Roman"/>
          <w:sz w:val="24"/>
          <w:szCs w:val="24"/>
        </w:rPr>
        <w:t>202</w:t>
      </w:r>
      <w:r w:rsidR="00E0102C" w:rsidRPr="00E0102C">
        <w:rPr>
          <w:rFonts w:ascii="Times New Roman" w:eastAsia="宋体" w:hAnsi="Times New Roman" w:cs="Times New Roman" w:hint="eastAsia"/>
          <w:sz w:val="24"/>
          <w:szCs w:val="24"/>
        </w:rPr>
        <w:t>6</w:t>
      </w:r>
      <w:r w:rsidR="0091169B" w:rsidRPr="00E0102C">
        <w:rPr>
          <w:rFonts w:ascii="Times New Roman" w:eastAsia="宋体" w:hAnsi="Times New Roman" w:cs="Times New Roman"/>
          <w:sz w:val="24"/>
          <w:szCs w:val="24"/>
        </w:rPr>
        <w:t>年</w:t>
      </w:r>
      <w:r w:rsidR="00E0102C" w:rsidRPr="00E0102C">
        <w:rPr>
          <w:rFonts w:ascii="Times New Roman" w:eastAsia="宋体" w:hAnsi="Times New Roman" w:cs="Times New Roman" w:hint="eastAsia"/>
          <w:sz w:val="24"/>
          <w:szCs w:val="24"/>
        </w:rPr>
        <w:t>3</w:t>
      </w:r>
      <w:r w:rsidR="0091169B" w:rsidRPr="00E0102C">
        <w:rPr>
          <w:rFonts w:ascii="Times New Roman" w:eastAsia="宋体" w:hAnsi="Times New Roman" w:cs="Times New Roman"/>
          <w:sz w:val="24"/>
          <w:szCs w:val="24"/>
        </w:rPr>
        <w:t>月</w:t>
      </w:r>
      <w:r w:rsidR="00E0102C" w:rsidRPr="00E0102C">
        <w:rPr>
          <w:rFonts w:ascii="Times New Roman" w:eastAsia="宋体" w:hAnsi="Times New Roman" w:cs="Times New Roman" w:hint="eastAsia"/>
          <w:sz w:val="24"/>
          <w:szCs w:val="24"/>
        </w:rPr>
        <w:t>10</w:t>
      </w:r>
      <w:r w:rsidR="0091169B" w:rsidRPr="00F72C15">
        <w:rPr>
          <w:rFonts w:ascii="Times New Roman" w:eastAsia="宋体" w:hAnsi="Times New Roman" w:cs="Times New Roman"/>
          <w:sz w:val="24"/>
          <w:szCs w:val="24"/>
        </w:rPr>
        <w:t>日</w:t>
      </w:r>
      <w:r w:rsidR="00B51345" w:rsidRPr="00B51345">
        <w:rPr>
          <w:rFonts w:ascii="Times New Roman" w:eastAsia="宋体" w:hAnsi="Times New Roman" w:cs="Times New Roman" w:hint="eastAsia"/>
          <w:sz w:val="24"/>
          <w:szCs w:val="24"/>
        </w:rPr>
        <w:t>通过腾讯会议的方式</w:t>
      </w:r>
      <w:r w:rsidR="0091169B" w:rsidRPr="00F72C15">
        <w:rPr>
          <w:rFonts w:ascii="Times New Roman" w:eastAsia="宋体" w:hAnsi="Times New Roman" w:cs="Times New Roman"/>
          <w:sz w:val="24"/>
          <w:szCs w:val="24"/>
        </w:rPr>
        <w:t>组织召开了</w:t>
      </w:r>
      <w:bookmarkStart w:id="0" w:name="_Hlk222948120"/>
      <w:r w:rsidR="00C63B26" w:rsidRPr="00C63B26">
        <w:rPr>
          <w:rFonts w:ascii="Times New Roman" w:eastAsia="宋体" w:hAnsi="Times New Roman" w:cs="Times New Roman" w:hint="eastAsia"/>
          <w:color w:val="000000"/>
          <w:sz w:val="24"/>
          <w:szCs w:val="24"/>
        </w:rPr>
        <w:t>交通银行和林格尔新区数据中心项目配套</w:t>
      </w:r>
      <w:r w:rsidR="00C63B26" w:rsidRPr="00C63B26">
        <w:rPr>
          <w:rFonts w:ascii="Times New Roman" w:eastAsia="宋体" w:hAnsi="Times New Roman" w:cs="Times New Roman" w:hint="eastAsia"/>
          <w:color w:val="000000"/>
          <w:sz w:val="24"/>
          <w:szCs w:val="24"/>
        </w:rPr>
        <w:t>110</w:t>
      </w:r>
      <w:r w:rsidR="00C63B26" w:rsidRPr="00C63B26">
        <w:rPr>
          <w:rFonts w:ascii="Times New Roman" w:eastAsia="宋体" w:hAnsi="Times New Roman" w:cs="Times New Roman" w:hint="eastAsia"/>
          <w:color w:val="000000"/>
          <w:sz w:val="24"/>
          <w:szCs w:val="24"/>
        </w:rPr>
        <w:t>千伏供电线路工程</w:t>
      </w:r>
      <w:bookmarkEnd w:id="0"/>
      <w:r w:rsidR="0091169B" w:rsidRPr="00106D40">
        <w:rPr>
          <w:rFonts w:ascii="Times New Roman" w:eastAsia="宋体" w:hAnsi="Times New Roman" w:cs="Times New Roman"/>
          <w:sz w:val="24"/>
          <w:szCs w:val="24"/>
        </w:rPr>
        <w:t>竣工环境保护验收会。</w:t>
      </w:r>
      <w:r w:rsidR="00B51345">
        <w:rPr>
          <w:rFonts w:ascii="Times New Roman" w:eastAsia="宋体" w:hAnsi="Times New Roman" w:cs="Times New Roman" w:hint="eastAsia"/>
          <w:sz w:val="24"/>
          <w:szCs w:val="24"/>
        </w:rPr>
        <w:t>验收工作组由工程</w:t>
      </w:r>
      <w:r w:rsidR="00687BD0" w:rsidRPr="00106D40">
        <w:rPr>
          <w:rFonts w:ascii="Times New Roman" w:eastAsia="宋体" w:hAnsi="Times New Roman" w:cs="Times New Roman"/>
          <w:sz w:val="24"/>
          <w:szCs w:val="24"/>
        </w:rPr>
        <w:t>建设单位</w:t>
      </w:r>
      <w:r w:rsidR="00B51345">
        <w:rPr>
          <w:rFonts w:ascii="Times New Roman" w:eastAsia="宋体" w:hAnsi="Times New Roman" w:cs="Times New Roman" w:hint="eastAsia"/>
          <w:sz w:val="24"/>
          <w:szCs w:val="24"/>
        </w:rPr>
        <w:t>（</w:t>
      </w:r>
      <w:r w:rsidR="00B51345" w:rsidRPr="001F39BF">
        <w:rPr>
          <w:rFonts w:ascii="Times New Roman" w:eastAsia="宋体" w:hAnsi="Times New Roman" w:cs="Times New Roman" w:hint="eastAsia"/>
          <w:color w:val="000000"/>
          <w:sz w:val="24"/>
          <w:szCs w:val="24"/>
        </w:rPr>
        <w:t>内蒙古电力</w:t>
      </w:r>
      <w:r w:rsidR="00B51345" w:rsidRPr="001F39BF">
        <w:rPr>
          <w:rFonts w:ascii="Times New Roman" w:eastAsia="宋体" w:hAnsi="Times New Roman" w:cs="Times New Roman"/>
          <w:color w:val="000000"/>
          <w:sz w:val="24"/>
          <w:szCs w:val="24"/>
        </w:rPr>
        <w:t>(</w:t>
      </w:r>
      <w:r w:rsidR="00B51345" w:rsidRPr="001F39BF">
        <w:rPr>
          <w:rFonts w:ascii="Times New Roman" w:eastAsia="宋体" w:hAnsi="Times New Roman" w:cs="Times New Roman"/>
          <w:color w:val="000000"/>
          <w:sz w:val="24"/>
          <w:szCs w:val="24"/>
        </w:rPr>
        <w:t>集团</w:t>
      </w:r>
      <w:r w:rsidR="00B51345" w:rsidRPr="001F39BF">
        <w:rPr>
          <w:rFonts w:ascii="Times New Roman" w:eastAsia="宋体" w:hAnsi="Times New Roman" w:cs="Times New Roman"/>
          <w:color w:val="000000"/>
          <w:sz w:val="24"/>
          <w:szCs w:val="24"/>
        </w:rPr>
        <w:t>)</w:t>
      </w:r>
      <w:r w:rsidR="00B51345" w:rsidRPr="001F39BF">
        <w:rPr>
          <w:rFonts w:ascii="Times New Roman" w:eastAsia="宋体" w:hAnsi="Times New Roman" w:cs="Times New Roman"/>
          <w:color w:val="000000"/>
          <w:sz w:val="24"/>
          <w:szCs w:val="24"/>
        </w:rPr>
        <w:t>有限责任公司呼和浩特供电分公司</w:t>
      </w:r>
      <w:r w:rsidR="00B51345">
        <w:rPr>
          <w:rFonts w:ascii="Times New Roman" w:eastAsia="宋体" w:hAnsi="Times New Roman" w:cs="Times New Roman" w:hint="eastAsia"/>
          <w:sz w:val="24"/>
          <w:szCs w:val="24"/>
        </w:rPr>
        <w:t>）</w:t>
      </w:r>
      <w:r w:rsidR="00687BD0" w:rsidRPr="00106D40">
        <w:rPr>
          <w:rFonts w:ascii="Times New Roman" w:eastAsia="宋体" w:hAnsi="Times New Roman" w:cs="Times New Roman"/>
          <w:sz w:val="24"/>
          <w:szCs w:val="24"/>
        </w:rPr>
        <w:t>、</w:t>
      </w:r>
      <w:r w:rsidR="00B51345">
        <w:rPr>
          <w:rFonts w:ascii="Times New Roman" w:eastAsia="宋体" w:hAnsi="Times New Roman" w:cs="Times New Roman" w:hint="eastAsia"/>
          <w:sz w:val="24"/>
          <w:szCs w:val="24"/>
        </w:rPr>
        <w:t>施工单位（</w:t>
      </w:r>
      <w:r w:rsidR="00735160">
        <w:rPr>
          <w:rFonts w:ascii="Times New Roman" w:eastAsia="宋体" w:hAnsi="Times New Roman" w:hint="eastAsia"/>
          <w:color w:val="000000"/>
          <w:sz w:val="24"/>
          <w:szCs w:val="24"/>
        </w:rPr>
        <w:t>呼和浩特市光源电力安装有限责任公司</w:t>
      </w:r>
      <w:r w:rsidR="00B51345">
        <w:rPr>
          <w:rFonts w:ascii="Times New Roman" w:eastAsia="宋体" w:hAnsi="Times New Roman" w:cs="Times New Roman" w:hint="eastAsia"/>
          <w:sz w:val="24"/>
          <w:szCs w:val="24"/>
        </w:rPr>
        <w:t>）、验收调查单位（</w:t>
      </w:r>
      <w:r w:rsidR="00735160">
        <w:rPr>
          <w:rFonts w:ascii="Times New Roman" w:eastAsia="宋体" w:hAnsi="Times New Roman" w:cs="Times New Roman" w:hint="eastAsia"/>
          <w:color w:val="000000"/>
          <w:sz w:val="24"/>
          <w:szCs w:val="24"/>
        </w:rPr>
        <w:t>河南蓝天环境工程有限公司</w:t>
      </w:r>
      <w:r w:rsidR="00B51345">
        <w:rPr>
          <w:rFonts w:ascii="Times New Roman" w:eastAsia="宋体" w:hAnsi="Times New Roman" w:cs="Times New Roman" w:hint="eastAsia"/>
          <w:sz w:val="24"/>
          <w:szCs w:val="24"/>
        </w:rPr>
        <w:t>）、验收监测单位（</w:t>
      </w:r>
      <w:bookmarkStart w:id="1" w:name="OLE_LINK32"/>
      <w:r w:rsidR="004D4D13">
        <w:rPr>
          <w:rFonts w:ascii="Times New Roman" w:eastAsia="宋体" w:hAnsi="Times New Roman" w:hint="eastAsia"/>
          <w:color w:val="000000"/>
          <w:sz w:val="24"/>
          <w:szCs w:val="24"/>
        </w:rPr>
        <w:t>内蒙古俊森环保科技有限公司</w:t>
      </w:r>
      <w:bookmarkEnd w:id="1"/>
      <w:r w:rsidR="00B51345">
        <w:rPr>
          <w:rFonts w:ascii="Times New Roman" w:eastAsia="宋体" w:hAnsi="Times New Roman" w:cs="Times New Roman" w:hint="eastAsia"/>
          <w:sz w:val="24"/>
          <w:szCs w:val="24"/>
        </w:rPr>
        <w:t>）</w:t>
      </w:r>
      <w:r w:rsidR="008C775C">
        <w:rPr>
          <w:rFonts w:ascii="Times New Roman" w:eastAsia="宋体" w:hAnsi="Times New Roman" w:cs="Times New Roman" w:hint="eastAsia"/>
          <w:sz w:val="24"/>
          <w:szCs w:val="24"/>
        </w:rPr>
        <w:t>及技术专家组成，名单附后。</w:t>
      </w:r>
    </w:p>
    <w:p w14:paraId="31E6C7CE" w14:textId="08B162B0" w:rsidR="004D4D13" w:rsidRDefault="00AF0FB1" w:rsidP="00574CB6">
      <w:pPr>
        <w:spacing w:line="360" w:lineRule="auto"/>
        <w:ind w:firstLineChars="200" w:firstLine="480"/>
        <w:rPr>
          <w:rFonts w:ascii="Times New Roman" w:eastAsia="宋体" w:hAnsi="Times New Roman" w:cs="Times New Roman"/>
          <w:sz w:val="24"/>
          <w:szCs w:val="24"/>
        </w:rPr>
      </w:pPr>
      <w:r w:rsidRPr="00AF0FB1">
        <w:rPr>
          <w:rFonts w:ascii="Times New Roman" w:eastAsia="宋体" w:hAnsi="Times New Roman" w:cs="Times New Roman" w:hint="eastAsia"/>
          <w:sz w:val="24"/>
          <w:szCs w:val="24"/>
        </w:rPr>
        <w:t>与会人员听取了建设单位工程建设情况、验收调查单位对该项目竣工环境保护验收调查情况的介绍，并审阅了有关材料。依照国家有关法律法规、建设项目竣工环境保护验收技术规范，经认真讨论、审议，形成验收意见如下</w:t>
      </w:r>
      <w:r>
        <w:rPr>
          <w:rFonts w:ascii="Times New Roman" w:eastAsia="宋体" w:hAnsi="Times New Roman" w:cs="Times New Roman" w:hint="eastAsia"/>
          <w:sz w:val="24"/>
          <w:szCs w:val="24"/>
        </w:rPr>
        <w:t>：</w:t>
      </w:r>
    </w:p>
    <w:p w14:paraId="02236D77" w14:textId="0427F501" w:rsidR="00AB42DB" w:rsidRPr="006354DF" w:rsidRDefault="00AB42DB" w:rsidP="00C041B9">
      <w:pPr>
        <w:spacing w:line="360" w:lineRule="auto"/>
        <w:rPr>
          <w:rFonts w:ascii="Times New Roman" w:eastAsia="宋体" w:hAnsi="Times New Roman" w:cs="Times New Roman"/>
          <w:b/>
          <w:bCs/>
          <w:sz w:val="24"/>
          <w:szCs w:val="24"/>
        </w:rPr>
      </w:pPr>
      <w:r w:rsidRPr="006354DF">
        <w:rPr>
          <w:rFonts w:ascii="Times New Roman" w:eastAsia="宋体" w:hAnsi="Times New Roman" w:cs="Times New Roman"/>
          <w:b/>
          <w:bCs/>
          <w:sz w:val="24"/>
          <w:szCs w:val="24"/>
        </w:rPr>
        <w:t>一、工程</w:t>
      </w:r>
      <w:r w:rsidR="00F95DF6">
        <w:rPr>
          <w:rFonts w:ascii="Times New Roman" w:eastAsia="宋体" w:hAnsi="Times New Roman" w:cs="Times New Roman" w:hint="eastAsia"/>
          <w:b/>
          <w:bCs/>
          <w:sz w:val="24"/>
          <w:szCs w:val="24"/>
        </w:rPr>
        <w:t>验收</w:t>
      </w:r>
      <w:r w:rsidRPr="006354DF">
        <w:rPr>
          <w:rFonts w:ascii="Times New Roman" w:eastAsia="宋体" w:hAnsi="Times New Roman" w:cs="Times New Roman"/>
          <w:b/>
          <w:bCs/>
          <w:sz w:val="24"/>
          <w:szCs w:val="24"/>
        </w:rPr>
        <w:t>基本情况</w:t>
      </w:r>
    </w:p>
    <w:p w14:paraId="6CA52332" w14:textId="2FC26D9F" w:rsidR="00AB42DB" w:rsidRPr="00106D40" w:rsidRDefault="00F25439"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（一）建设地点、规模、主要建设内容</w:t>
      </w:r>
    </w:p>
    <w:p w14:paraId="5DE7D1CE" w14:textId="56D97D6A" w:rsidR="00FE2B08" w:rsidRPr="00106D40" w:rsidRDefault="00B870E8" w:rsidP="00574CB6">
      <w:pPr>
        <w:spacing w:line="360" w:lineRule="auto"/>
        <w:ind w:firstLineChars="200" w:firstLine="480"/>
        <w:rPr>
          <w:rFonts w:ascii="Times New Roman" w:eastAsia="宋体" w:hAnsi="Times New Roman" w:cs="Times New Roman"/>
          <w:color w:val="000000"/>
          <w:sz w:val="24"/>
          <w:szCs w:val="24"/>
        </w:rPr>
      </w:pPr>
      <w:r w:rsidRPr="00B870E8">
        <w:rPr>
          <w:rFonts w:ascii="Times New Roman" w:eastAsia="宋体" w:hAnsi="Times New Roman" w:cs="Times New Roman" w:hint="eastAsia"/>
          <w:sz w:val="24"/>
          <w:szCs w:val="24"/>
        </w:rPr>
        <w:t>新建两回路</w:t>
      </w:r>
      <w:r w:rsidRPr="00B870E8">
        <w:rPr>
          <w:rFonts w:ascii="Times New Roman" w:eastAsia="宋体" w:hAnsi="Times New Roman" w:cs="Times New Roman" w:hint="eastAsia"/>
          <w:sz w:val="24"/>
          <w:szCs w:val="24"/>
        </w:rPr>
        <w:t>110kV</w:t>
      </w:r>
      <w:r w:rsidRPr="00B870E8">
        <w:rPr>
          <w:rFonts w:ascii="Times New Roman" w:eastAsia="宋体" w:hAnsi="Times New Roman" w:cs="Times New Roman" w:hint="eastAsia"/>
          <w:sz w:val="24"/>
          <w:szCs w:val="24"/>
        </w:rPr>
        <w:t>输电线路，其中一回为和盛</w:t>
      </w:r>
      <w:r w:rsidRPr="00B870E8">
        <w:rPr>
          <w:rFonts w:ascii="Times New Roman" w:eastAsia="宋体" w:hAnsi="Times New Roman" w:cs="Times New Roman" w:hint="eastAsia"/>
          <w:sz w:val="24"/>
          <w:szCs w:val="24"/>
        </w:rPr>
        <w:t>220kV</w:t>
      </w:r>
      <w:r w:rsidRPr="00B870E8">
        <w:rPr>
          <w:rFonts w:ascii="Times New Roman" w:eastAsia="宋体" w:hAnsi="Times New Roman" w:cs="Times New Roman" w:hint="eastAsia"/>
          <w:sz w:val="24"/>
          <w:szCs w:val="24"/>
        </w:rPr>
        <w:t>变电站至交通银行</w:t>
      </w:r>
      <w:r w:rsidRPr="00B870E8">
        <w:rPr>
          <w:rFonts w:ascii="Times New Roman" w:eastAsia="宋体" w:hAnsi="Times New Roman" w:cs="Times New Roman" w:hint="eastAsia"/>
          <w:sz w:val="24"/>
          <w:szCs w:val="24"/>
        </w:rPr>
        <w:t>110kV</w:t>
      </w:r>
      <w:r w:rsidRPr="00B870E8">
        <w:rPr>
          <w:rFonts w:ascii="Times New Roman" w:eastAsia="宋体" w:hAnsi="Times New Roman" w:cs="Times New Roman" w:hint="eastAsia"/>
          <w:sz w:val="24"/>
          <w:szCs w:val="24"/>
        </w:rPr>
        <w:t>变</w:t>
      </w:r>
      <w:r w:rsidRPr="00B870E8">
        <w:rPr>
          <w:rFonts w:ascii="Times New Roman" w:eastAsia="宋体" w:hAnsi="Times New Roman" w:cs="Times New Roman" w:hint="eastAsia"/>
          <w:sz w:val="24"/>
          <w:szCs w:val="24"/>
        </w:rPr>
        <w:t>110kV</w:t>
      </w:r>
      <w:r w:rsidRPr="00B870E8">
        <w:rPr>
          <w:rFonts w:ascii="Times New Roman" w:eastAsia="宋体" w:hAnsi="Times New Roman" w:cs="Times New Roman" w:hint="eastAsia"/>
          <w:sz w:val="24"/>
          <w:szCs w:val="24"/>
        </w:rPr>
        <w:t>线路，线路长度</w:t>
      </w:r>
      <w:r w:rsidRPr="00B870E8">
        <w:rPr>
          <w:rFonts w:ascii="Times New Roman" w:eastAsia="宋体" w:hAnsi="Times New Roman" w:cs="Times New Roman" w:hint="eastAsia"/>
          <w:sz w:val="24"/>
          <w:szCs w:val="24"/>
        </w:rPr>
        <w:t>1.481km</w:t>
      </w:r>
      <w:r w:rsidRPr="00B870E8">
        <w:rPr>
          <w:rFonts w:ascii="Times New Roman" w:eastAsia="宋体" w:hAnsi="Times New Roman" w:cs="Times New Roman" w:hint="eastAsia"/>
          <w:sz w:val="24"/>
          <w:szCs w:val="24"/>
        </w:rPr>
        <w:t>，电缆敷设；另一回为盛乐</w:t>
      </w:r>
      <w:r w:rsidRPr="00B870E8">
        <w:rPr>
          <w:rFonts w:ascii="Times New Roman" w:eastAsia="宋体" w:hAnsi="Times New Roman" w:cs="Times New Roman" w:hint="eastAsia"/>
          <w:sz w:val="24"/>
          <w:szCs w:val="24"/>
        </w:rPr>
        <w:t>220kV</w:t>
      </w:r>
      <w:r w:rsidRPr="00B870E8">
        <w:rPr>
          <w:rFonts w:ascii="Times New Roman" w:eastAsia="宋体" w:hAnsi="Times New Roman" w:cs="Times New Roman" w:hint="eastAsia"/>
          <w:sz w:val="24"/>
          <w:szCs w:val="24"/>
        </w:rPr>
        <w:t>变电站至交通银行</w:t>
      </w:r>
      <w:r w:rsidRPr="00B870E8">
        <w:rPr>
          <w:rFonts w:ascii="Times New Roman" w:eastAsia="宋体" w:hAnsi="Times New Roman" w:cs="Times New Roman" w:hint="eastAsia"/>
          <w:sz w:val="24"/>
          <w:szCs w:val="24"/>
        </w:rPr>
        <w:t>110kV</w:t>
      </w:r>
      <w:r w:rsidRPr="00B870E8">
        <w:rPr>
          <w:rFonts w:ascii="Times New Roman" w:eastAsia="宋体" w:hAnsi="Times New Roman" w:cs="Times New Roman" w:hint="eastAsia"/>
          <w:sz w:val="24"/>
          <w:szCs w:val="24"/>
        </w:rPr>
        <w:t>变</w:t>
      </w:r>
      <w:r w:rsidRPr="00B870E8">
        <w:rPr>
          <w:rFonts w:ascii="Times New Roman" w:eastAsia="宋体" w:hAnsi="Times New Roman" w:cs="Times New Roman" w:hint="eastAsia"/>
          <w:sz w:val="24"/>
          <w:szCs w:val="24"/>
        </w:rPr>
        <w:t>110kV</w:t>
      </w:r>
      <w:r w:rsidRPr="00B870E8">
        <w:rPr>
          <w:rFonts w:ascii="Times New Roman" w:eastAsia="宋体" w:hAnsi="Times New Roman" w:cs="Times New Roman" w:hint="eastAsia"/>
          <w:sz w:val="24"/>
          <w:szCs w:val="24"/>
        </w:rPr>
        <w:t>线路，线路长度</w:t>
      </w:r>
      <w:r w:rsidRPr="00B870E8">
        <w:rPr>
          <w:rFonts w:ascii="Times New Roman" w:eastAsia="宋体" w:hAnsi="Times New Roman" w:cs="Times New Roman" w:hint="eastAsia"/>
          <w:sz w:val="24"/>
          <w:szCs w:val="24"/>
        </w:rPr>
        <w:t>5.31km</w:t>
      </w:r>
      <w:r w:rsidRPr="00B870E8">
        <w:rPr>
          <w:rFonts w:ascii="Times New Roman" w:eastAsia="宋体" w:hAnsi="Times New Roman" w:cs="Times New Roman" w:hint="eastAsia"/>
          <w:sz w:val="24"/>
          <w:szCs w:val="24"/>
        </w:rPr>
        <w:t>，电缆敷设</w:t>
      </w:r>
      <w:r w:rsidR="00F7770C" w:rsidRPr="00F7770C">
        <w:rPr>
          <w:rFonts w:ascii="Times New Roman" w:eastAsia="宋体" w:hAnsi="Times New Roman" w:cs="Times New Roman"/>
          <w:sz w:val="24"/>
          <w:szCs w:val="24"/>
        </w:rPr>
        <w:t>。</w:t>
      </w:r>
    </w:p>
    <w:p w14:paraId="435FB4FC" w14:textId="5E9F6BA6" w:rsidR="00F25439" w:rsidRDefault="00F25439"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（二）建设过程及环保审批情况</w:t>
      </w:r>
    </w:p>
    <w:p w14:paraId="635C144F" w14:textId="52D51F18" w:rsidR="00F25439" w:rsidRDefault="00DF3293"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w:t>
      </w:r>
      <w:r w:rsidR="00B870E8" w:rsidRPr="00B870E8">
        <w:rPr>
          <w:rFonts w:ascii="Times New Roman" w:eastAsia="宋体" w:hAnsi="Times New Roman" w:cs="Times New Roman" w:hint="eastAsia"/>
          <w:sz w:val="24"/>
          <w:szCs w:val="24"/>
        </w:rPr>
        <w:t>交通银行和林格尔新区数据中心项目配套</w:t>
      </w:r>
      <w:r w:rsidR="00B870E8" w:rsidRPr="00B870E8">
        <w:rPr>
          <w:rFonts w:ascii="Times New Roman" w:eastAsia="宋体" w:hAnsi="Times New Roman" w:cs="Times New Roman" w:hint="eastAsia"/>
          <w:sz w:val="24"/>
          <w:szCs w:val="24"/>
        </w:rPr>
        <w:t>110</w:t>
      </w:r>
      <w:r w:rsidR="00B870E8" w:rsidRPr="00B870E8">
        <w:rPr>
          <w:rFonts w:ascii="Times New Roman" w:eastAsia="宋体" w:hAnsi="Times New Roman" w:cs="Times New Roman" w:hint="eastAsia"/>
          <w:sz w:val="24"/>
          <w:szCs w:val="24"/>
        </w:rPr>
        <w:t>千伏供电线路工程</w:t>
      </w:r>
      <w:r w:rsidR="00423CEB">
        <w:rPr>
          <w:rFonts w:ascii="Times New Roman" w:eastAsia="宋体" w:hAnsi="Times New Roman" w:cs="Times New Roman" w:hint="eastAsia"/>
          <w:sz w:val="24"/>
          <w:szCs w:val="24"/>
        </w:rPr>
        <w:t>建设项目环境影响报告表</w:t>
      </w:r>
      <w:r>
        <w:rPr>
          <w:rFonts w:ascii="Times New Roman" w:eastAsia="宋体" w:hAnsi="Times New Roman" w:cs="Times New Roman" w:hint="eastAsia"/>
          <w:sz w:val="24"/>
          <w:szCs w:val="24"/>
        </w:rPr>
        <w:t>》</w:t>
      </w:r>
      <w:r w:rsidR="00423CEB">
        <w:rPr>
          <w:rFonts w:ascii="Times New Roman" w:eastAsia="宋体" w:hAnsi="Times New Roman" w:cs="Times New Roman" w:hint="eastAsia"/>
          <w:sz w:val="24"/>
          <w:szCs w:val="24"/>
        </w:rPr>
        <w:t>由</w:t>
      </w:r>
      <w:r w:rsidR="002F3330" w:rsidRPr="009C425A">
        <w:rPr>
          <w:rFonts w:ascii="Times New Roman" w:eastAsia="宋体" w:hAnsi="Times New Roman" w:hint="eastAsia"/>
          <w:color w:val="000000"/>
          <w:sz w:val="24"/>
          <w:szCs w:val="24"/>
        </w:rPr>
        <w:t>内蒙古华强环境科技有限公司</w:t>
      </w:r>
      <w:r w:rsidR="002F3330">
        <w:rPr>
          <w:rFonts w:ascii="Times New Roman" w:eastAsia="宋体" w:hAnsi="Times New Roman" w:hint="eastAsia"/>
          <w:color w:val="000000"/>
          <w:sz w:val="24"/>
          <w:szCs w:val="24"/>
        </w:rPr>
        <w:t>于</w:t>
      </w:r>
      <w:r w:rsidR="002F3330">
        <w:rPr>
          <w:rFonts w:ascii="Times New Roman" w:eastAsia="宋体" w:hAnsi="Times New Roman" w:hint="eastAsia"/>
          <w:color w:val="000000"/>
          <w:sz w:val="24"/>
          <w:szCs w:val="24"/>
        </w:rPr>
        <w:t>202</w:t>
      </w:r>
      <w:r w:rsidR="00DF28E1">
        <w:rPr>
          <w:rFonts w:ascii="Times New Roman" w:eastAsia="宋体" w:hAnsi="Times New Roman" w:hint="eastAsia"/>
          <w:color w:val="000000"/>
          <w:sz w:val="24"/>
          <w:szCs w:val="24"/>
        </w:rPr>
        <w:t>4</w:t>
      </w:r>
      <w:r w:rsidR="002F3330">
        <w:rPr>
          <w:rFonts w:ascii="Times New Roman" w:eastAsia="宋体" w:hAnsi="Times New Roman" w:hint="eastAsia"/>
          <w:color w:val="000000"/>
          <w:sz w:val="24"/>
          <w:szCs w:val="24"/>
        </w:rPr>
        <w:t>年</w:t>
      </w:r>
      <w:r w:rsidR="00DF28E1">
        <w:rPr>
          <w:rFonts w:ascii="Times New Roman" w:eastAsia="宋体" w:hAnsi="Times New Roman" w:hint="eastAsia"/>
          <w:color w:val="000000"/>
          <w:sz w:val="24"/>
          <w:szCs w:val="24"/>
        </w:rPr>
        <w:t>10</w:t>
      </w:r>
      <w:r w:rsidR="002F3330">
        <w:rPr>
          <w:rFonts w:ascii="Times New Roman" w:eastAsia="宋体" w:hAnsi="Times New Roman" w:hint="eastAsia"/>
          <w:color w:val="000000"/>
          <w:sz w:val="24"/>
          <w:szCs w:val="24"/>
        </w:rPr>
        <w:t>月编制完成，</w:t>
      </w:r>
      <w:r w:rsidR="00D91C13">
        <w:rPr>
          <w:rFonts w:ascii="Times New Roman" w:eastAsia="宋体" w:hAnsi="Times New Roman" w:hint="eastAsia"/>
          <w:color w:val="000000"/>
          <w:sz w:val="24"/>
          <w:szCs w:val="24"/>
        </w:rPr>
        <w:t>202</w:t>
      </w:r>
      <w:r w:rsidR="00DF28E1">
        <w:rPr>
          <w:rFonts w:ascii="Times New Roman" w:eastAsia="宋体" w:hAnsi="Times New Roman" w:hint="eastAsia"/>
          <w:color w:val="000000"/>
          <w:sz w:val="24"/>
          <w:szCs w:val="24"/>
        </w:rPr>
        <w:t>4</w:t>
      </w:r>
      <w:r w:rsidR="00D91C13">
        <w:rPr>
          <w:rFonts w:ascii="Times New Roman" w:eastAsia="宋体" w:hAnsi="Times New Roman" w:hint="eastAsia"/>
          <w:color w:val="000000"/>
          <w:sz w:val="24"/>
          <w:szCs w:val="24"/>
        </w:rPr>
        <w:t>年</w:t>
      </w:r>
      <w:r w:rsidR="00DF28E1">
        <w:rPr>
          <w:rFonts w:ascii="Times New Roman" w:eastAsia="宋体" w:hAnsi="Times New Roman" w:hint="eastAsia"/>
          <w:color w:val="000000"/>
          <w:sz w:val="24"/>
          <w:szCs w:val="24"/>
        </w:rPr>
        <w:t>11</w:t>
      </w:r>
      <w:r w:rsidR="00D91C13">
        <w:rPr>
          <w:rFonts w:ascii="Times New Roman" w:eastAsia="宋体" w:hAnsi="Times New Roman" w:hint="eastAsia"/>
          <w:color w:val="000000"/>
          <w:sz w:val="24"/>
          <w:szCs w:val="24"/>
        </w:rPr>
        <w:t>月</w:t>
      </w:r>
      <w:r w:rsidR="00D91C13">
        <w:rPr>
          <w:rFonts w:ascii="Times New Roman" w:eastAsia="宋体" w:hAnsi="Times New Roman" w:hint="eastAsia"/>
          <w:color w:val="000000"/>
          <w:sz w:val="24"/>
          <w:szCs w:val="24"/>
        </w:rPr>
        <w:t>2</w:t>
      </w:r>
      <w:r w:rsidR="00DF28E1">
        <w:rPr>
          <w:rFonts w:ascii="Times New Roman" w:eastAsia="宋体" w:hAnsi="Times New Roman" w:hint="eastAsia"/>
          <w:color w:val="000000"/>
          <w:sz w:val="24"/>
          <w:szCs w:val="24"/>
        </w:rPr>
        <w:t>0</w:t>
      </w:r>
      <w:r w:rsidR="00D91C13">
        <w:rPr>
          <w:rFonts w:ascii="Times New Roman" w:eastAsia="宋体" w:hAnsi="Times New Roman" w:hint="eastAsia"/>
          <w:color w:val="000000"/>
          <w:sz w:val="24"/>
          <w:szCs w:val="24"/>
        </w:rPr>
        <w:t>日</w:t>
      </w:r>
      <w:r w:rsidR="006C1BC5">
        <w:rPr>
          <w:rFonts w:ascii="Times New Roman" w:eastAsia="宋体" w:hAnsi="Times New Roman" w:hint="eastAsia"/>
          <w:color w:val="000000"/>
          <w:sz w:val="24"/>
          <w:szCs w:val="24"/>
        </w:rPr>
        <w:t>由</w:t>
      </w:r>
      <w:r w:rsidR="00DF28E1" w:rsidRPr="00DF28E1">
        <w:rPr>
          <w:rFonts w:ascii="Times New Roman" w:eastAsia="宋体" w:hAnsi="Times New Roman" w:hint="eastAsia"/>
          <w:color w:val="000000"/>
          <w:sz w:val="24"/>
          <w:szCs w:val="24"/>
        </w:rPr>
        <w:t>内蒙古自治区生态环境厅</w:t>
      </w:r>
      <w:r w:rsidR="006B2794">
        <w:rPr>
          <w:rFonts w:ascii="Times New Roman" w:eastAsia="宋体" w:hAnsi="Times New Roman" w:hint="eastAsia"/>
          <w:color w:val="000000"/>
          <w:sz w:val="24"/>
          <w:szCs w:val="24"/>
        </w:rPr>
        <w:t>以</w:t>
      </w:r>
      <w:r w:rsidR="00DF28E1" w:rsidRPr="00DF28E1">
        <w:rPr>
          <w:rFonts w:ascii="Times New Roman" w:eastAsia="宋体" w:hAnsi="Times New Roman" w:hint="eastAsia"/>
          <w:color w:val="000000"/>
          <w:sz w:val="24"/>
          <w:szCs w:val="24"/>
        </w:rPr>
        <w:t>内环表</w:t>
      </w:r>
      <w:r w:rsidR="00DF28E1" w:rsidRPr="00DF28E1">
        <w:rPr>
          <w:rFonts w:ascii="Times New Roman" w:eastAsia="宋体" w:hAnsi="Times New Roman" w:hint="eastAsia"/>
          <w:color w:val="000000"/>
          <w:sz w:val="24"/>
          <w:szCs w:val="24"/>
        </w:rPr>
        <w:t>[2024]330</w:t>
      </w:r>
      <w:r w:rsidR="00DF28E1" w:rsidRPr="00DF28E1">
        <w:rPr>
          <w:rFonts w:ascii="Times New Roman" w:eastAsia="宋体" w:hAnsi="Times New Roman" w:hint="eastAsia"/>
          <w:color w:val="000000"/>
          <w:sz w:val="24"/>
          <w:szCs w:val="24"/>
        </w:rPr>
        <w:t>号</w:t>
      </w:r>
      <w:r w:rsidR="0088486B">
        <w:rPr>
          <w:rFonts w:ascii="Times New Roman" w:eastAsia="宋体" w:hAnsi="Times New Roman" w:hint="eastAsia"/>
          <w:color w:val="000000"/>
          <w:sz w:val="24"/>
          <w:szCs w:val="24"/>
        </w:rPr>
        <w:t>文予以批复。</w:t>
      </w:r>
    </w:p>
    <w:p w14:paraId="65AFDEF3" w14:textId="1E0DC7C5" w:rsidR="00F623BA" w:rsidRPr="00106D40" w:rsidRDefault="0088486B"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该工程</w:t>
      </w:r>
      <w:r w:rsidR="00F623BA" w:rsidRPr="00106D40">
        <w:rPr>
          <w:rFonts w:ascii="Times New Roman" w:eastAsia="宋体" w:hAnsi="Times New Roman" w:cs="Times New Roman"/>
          <w:sz w:val="24"/>
          <w:szCs w:val="24"/>
        </w:rPr>
        <w:t>于</w:t>
      </w:r>
      <w:r w:rsidR="00F623BA" w:rsidRPr="00AB3B56">
        <w:rPr>
          <w:rFonts w:ascii="Times New Roman" w:eastAsia="宋体" w:hAnsi="Times New Roman" w:cs="Times New Roman"/>
          <w:sz w:val="24"/>
          <w:szCs w:val="24"/>
        </w:rPr>
        <w:t>202</w:t>
      </w:r>
      <w:r w:rsidR="001104BA">
        <w:rPr>
          <w:rFonts w:ascii="Times New Roman" w:eastAsia="宋体" w:hAnsi="Times New Roman" w:cs="Times New Roman" w:hint="eastAsia"/>
          <w:sz w:val="24"/>
          <w:szCs w:val="24"/>
        </w:rPr>
        <w:t>5</w:t>
      </w:r>
      <w:r w:rsidR="00F623BA" w:rsidRPr="00AB3B56">
        <w:rPr>
          <w:rFonts w:ascii="Times New Roman" w:eastAsia="宋体" w:hAnsi="Times New Roman" w:cs="Times New Roman"/>
          <w:sz w:val="24"/>
          <w:szCs w:val="24"/>
        </w:rPr>
        <w:t>年</w:t>
      </w:r>
      <w:r w:rsidR="003A7973">
        <w:rPr>
          <w:rFonts w:ascii="Times New Roman" w:eastAsia="宋体" w:hAnsi="Times New Roman" w:cs="Times New Roman" w:hint="eastAsia"/>
          <w:sz w:val="24"/>
          <w:szCs w:val="24"/>
        </w:rPr>
        <w:t>7</w:t>
      </w:r>
      <w:r w:rsidR="00F623BA" w:rsidRPr="00AB3B56">
        <w:rPr>
          <w:rFonts w:ascii="Times New Roman" w:eastAsia="宋体" w:hAnsi="Times New Roman" w:cs="Times New Roman"/>
          <w:sz w:val="24"/>
          <w:szCs w:val="24"/>
        </w:rPr>
        <w:t>月开工建设，</w:t>
      </w:r>
      <w:r w:rsidR="00DF14A6" w:rsidRPr="00AB3B56">
        <w:rPr>
          <w:rFonts w:ascii="Times New Roman" w:eastAsia="宋体" w:hAnsi="Times New Roman" w:cs="Times New Roman"/>
          <w:sz w:val="24"/>
          <w:szCs w:val="24"/>
        </w:rPr>
        <w:t>2025</w:t>
      </w:r>
      <w:r w:rsidR="00F623BA" w:rsidRPr="00AB3B56">
        <w:rPr>
          <w:rFonts w:ascii="Times New Roman" w:eastAsia="宋体" w:hAnsi="Times New Roman" w:cs="Times New Roman"/>
          <w:sz w:val="24"/>
          <w:szCs w:val="24"/>
        </w:rPr>
        <w:t>年</w:t>
      </w:r>
      <w:r w:rsidR="00AB3B56" w:rsidRPr="00AB3B56">
        <w:rPr>
          <w:rFonts w:ascii="Times New Roman" w:eastAsia="宋体" w:hAnsi="Times New Roman" w:cs="Times New Roman" w:hint="eastAsia"/>
          <w:sz w:val="24"/>
          <w:szCs w:val="24"/>
        </w:rPr>
        <w:t>1</w:t>
      </w:r>
      <w:r w:rsidR="00BB5BE9">
        <w:rPr>
          <w:rFonts w:ascii="Times New Roman" w:eastAsia="宋体" w:hAnsi="Times New Roman" w:cs="Times New Roman" w:hint="eastAsia"/>
          <w:sz w:val="24"/>
          <w:szCs w:val="24"/>
        </w:rPr>
        <w:t>2</w:t>
      </w:r>
      <w:r w:rsidR="00F623BA" w:rsidRPr="00AB3B56">
        <w:rPr>
          <w:rFonts w:ascii="Times New Roman" w:eastAsia="宋体" w:hAnsi="Times New Roman" w:cs="Times New Roman"/>
          <w:sz w:val="24"/>
          <w:szCs w:val="24"/>
        </w:rPr>
        <w:t>月建成并调试运行</w:t>
      </w:r>
      <w:r w:rsidR="00F623BA" w:rsidRPr="00106D40">
        <w:rPr>
          <w:rFonts w:ascii="Times New Roman" w:eastAsia="宋体" w:hAnsi="Times New Roman" w:cs="Times New Roman"/>
          <w:sz w:val="24"/>
          <w:szCs w:val="24"/>
        </w:rPr>
        <w:t>。</w:t>
      </w:r>
    </w:p>
    <w:p w14:paraId="5A26E93E" w14:textId="0455EF45" w:rsidR="0088486B" w:rsidRDefault="0088486B"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（三）投资情况</w:t>
      </w:r>
    </w:p>
    <w:p w14:paraId="15F2DC3E" w14:textId="3DBB139C" w:rsidR="0088486B" w:rsidRDefault="00054363"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hint="eastAsia"/>
          <w:color w:val="000000" w:themeColor="text1"/>
          <w:sz w:val="24"/>
          <w:szCs w:val="24"/>
        </w:rPr>
        <w:t>本工程实际总投资为</w:t>
      </w:r>
      <w:r w:rsidR="00BB5BE9">
        <w:rPr>
          <w:rFonts w:ascii="Times New Roman" w:eastAsia="宋体" w:hAnsi="Times New Roman" w:hint="eastAsia"/>
          <w:color w:val="000000" w:themeColor="text1"/>
          <w:sz w:val="24"/>
          <w:szCs w:val="24"/>
        </w:rPr>
        <w:t>20</w:t>
      </w:r>
      <w:r w:rsidR="003A7973">
        <w:rPr>
          <w:rFonts w:ascii="Times New Roman" w:eastAsia="宋体" w:hAnsi="Times New Roman" w:hint="eastAsia"/>
          <w:color w:val="000000" w:themeColor="text1"/>
          <w:sz w:val="24"/>
          <w:szCs w:val="24"/>
        </w:rPr>
        <w:t>64</w:t>
      </w:r>
      <w:r>
        <w:rPr>
          <w:rFonts w:ascii="Times New Roman" w:eastAsia="宋体" w:hAnsi="Times New Roman" w:hint="eastAsia"/>
          <w:color w:val="000000" w:themeColor="text1"/>
          <w:sz w:val="24"/>
          <w:szCs w:val="24"/>
        </w:rPr>
        <w:t>万元，其中环保投资为</w:t>
      </w:r>
      <w:r w:rsidR="00BB5BE9">
        <w:rPr>
          <w:rFonts w:ascii="Times New Roman" w:eastAsia="宋体" w:hAnsi="Times New Roman" w:hint="eastAsia"/>
          <w:color w:val="000000" w:themeColor="text1"/>
          <w:sz w:val="24"/>
          <w:szCs w:val="24"/>
        </w:rPr>
        <w:t>40</w:t>
      </w:r>
      <w:r>
        <w:rPr>
          <w:rFonts w:ascii="Times New Roman" w:eastAsia="宋体" w:hAnsi="Times New Roman" w:hint="eastAsia"/>
          <w:color w:val="000000" w:themeColor="text1"/>
          <w:sz w:val="24"/>
          <w:szCs w:val="24"/>
        </w:rPr>
        <w:t>万元，占工程全部投资的</w:t>
      </w:r>
      <w:r w:rsidR="00BB5BE9">
        <w:rPr>
          <w:rFonts w:ascii="Times New Roman" w:eastAsia="宋体" w:hAnsi="Times New Roman" w:hint="eastAsia"/>
          <w:color w:val="000000" w:themeColor="text1"/>
          <w:sz w:val="24"/>
          <w:szCs w:val="24"/>
        </w:rPr>
        <w:t>1.9</w:t>
      </w:r>
      <w:r w:rsidR="003A7973">
        <w:rPr>
          <w:rFonts w:ascii="Times New Roman" w:eastAsia="宋体" w:hAnsi="Times New Roman" w:hint="eastAsia"/>
          <w:color w:val="000000" w:themeColor="text1"/>
          <w:sz w:val="24"/>
          <w:szCs w:val="24"/>
        </w:rPr>
        <w:t>4</w:t>
      </w:r>
      <w:r>
        <w:rPr>
          <w:rFonts w:ascii="Times New Roman" w:eastAsia="宋体" w:hAnsi="Times New Roman"/>
          <w:color w:val="000000" w:themeColor="text1"/>
          <w:sz w:val="24"/>
          <w:szCs w:val="24"/>
        </w:rPr>
        <w:t>%</w:t>
      </w:r>
    </w:p>
    <w:p w14:paraId="7FF67AB4" w14:textId="1D28B95B" w:rsidR="009A6587" w:rsidRDefault="00054363" w:rsidP="00574CB6">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（四）</w:t>
      </w:r>
      <w:r w:rsidR="009A6587">
        <w:rPr>
          <w:rFonts w:ascii="Times New Roman" w:eastAsia="宋体" w:hAnsi="Times New Roman" w:cs="Times New Roman" w:hint="eastAsia"/>
          <w:sz w:val="24"/>
          <w:szCs w:val="24"/>
        </w:rPr>
        <w:t>实际建设内容：</w:t>
      </w:r>
    </w:p>
    <w:p w14:paraId="2F631C10" w14:textId="299B5443" w:rsidR="00DF14A6" w:rsidRPr="00106D40" w:rsidRDefault="00BB5BE9" w:rsidP="00574CB6">
      <w:pPr>
        <w:spacing w:line="360" w:lineRule="auto"/>
        <w:ind w:firstLineChars="200" w:firstLine="480"/>
        <w:rPr>
          <w:rFonts w:ascii="Times New Roman" w:eastAsia="宋体" w:hAnsi="Times New Roman" w:cs="Times New Roman"/>
          <w:color w:val="000000"/>
          <w:sz w:val="24"/>
          <w:szCs w:val="24"/>
        </w:rPr>
      </w:pPr>
      <w:r w:rsidRPr="00BB5BE9">
        <w:rPr>
          <w:rFonts w:ascii="Times New Roman" w:eastAsia="宋体" w:hAnsi="Times New Roman" w:cs="Times New Roman" w:hint="eastAsia"/>
          <w:sz w:val="24"/>
          <w:szCs w:val="24"/>
        </w:rPr>
        <w:t>新建两回路</w:t>
      </w:r>
      <w:r w:rsidRPr="00BB5BE9">
        <w:rPr>
          <w:rFonts w:ascii="Times New Roman" w:eastAsia="宋体" w:hAnsi="Times New Roman" w:cs="Times New Roman" w:hint="eastAsia"/>
          <w:sz w:val="24"/>
          <w:szCs w:val="24"/>
        </w:rPr>
        <w:t>110kV</w:t>
      </w:r>
      <w:r w:rsidRPr="00BB5BE9">
        <w:rPr>
          <w:rFonts w:ascii="Times New Roman" w:eastAsia="宋体" w:hAnsi="Times New Roman" w:cs="Times New Roman" w:hint="eastAsia"/>
          <w:sz w:val="24"/>
          <w:szCs w:val="24"/>
        </w:rPr>
        <w:t>输电线路，其中一回为和盛</w:t>
      </w:r>
      <w:r w:rsidRPr="00BB5BE9">
        <w:rPr>
          <w:rFonts w:ascii="Times New Roman" w:eastAsia="宋体" w:hAnsi="Times New Roman" w:cs="Times New Roman" w:hint="eastAsia"/>
          <w:sz w:val="24"/>
          <w:szCs w:val="24"/>
        </w:rPr>
        <w:t>220kV</w:t>
      </w:r>
      <w:r w:rsidRPr="00BB5BE9">
        <w:rPr>
          <w:rFonts w:ascii="Times New Roman" w:eastAsia="宋体" w:hAnsi="Times New Roman" w:cs="Times New Roman" w:hint="eastAsia"/>
          <w:sz w:val="24"/>
          <w:szCs w:val="24"/>
        </w:rPr>
        <w:t>变电站至交通银行</w:t>
      </w:r>
      <w:r w:rsidRPr="00BB5BE9">
        <w:rPr>
          <w:rFonts w:ascii="Times New Roman" w:eastAsia="宋体" w:hAnsi="Times New Roman" w:cs="Times New Roman" w:hint="eastAsia"/>
          <w:sz w:val="24"/>
          <w:szCs w:val="24"/>
        </w:rPr>
        <w:t>110kV</w:t>
      </w:r>
      <w:r w:rsidRPr="00BB5BE9">
        <w:rPr>
          <w:rFonts w:ascii="Times New Roman" w:eastAsia="宋体" w:hAnsi="Times New Roman" w:cs="Times New Roman" w:hint="eastAsia"/>
          <w:sz w:val="24"/>
          <w:szCs w:val="24"/>
        </w:rPr>
        <w:t>变</w:t>
      </w:r>
      <w:r w:rsidRPr="00BB5BE9">
        <w:rPr>
          <w:rFonts w:ascii="Times New Roman" w:eastAsia="宋体" w:hAnsi="Times New Roman" w:cs="Times New Roman" w:hint="eastAsia"/>
          <w:sz w:val="24"/>
          <w:szCs w:val="24"/>
        </w:rPr>
        <w:t>110kV</w:t>
      </w:r>
      <w:r w:rsidRPr="00BB5BE9">
        <w:rPr>
          <w:rFonts w:ascii="Times New Roman" w:eastAsia="宋体" w:hAnsi="Times New Roman" w:cs="Times New Roman" w:hint="eastAsia"/>
          <w:sz w:val="24"/>
          <w:szCs w:val="24"/>
        </w:rPr>
        <w:t>线路，线路长度</w:t>
      </w:r>
      <w:r w:rsidRPr="00BB5BE9">
        <w:rPr>
          <w:rFonts w:ascii="Times New Roman" w:eastAsia="宋体" w:hAnsi="Times New Roman" w:cs="Times New Roman" w:hint="eastAsia"/>
          <w:sz w:val="24"/>
          <w:szCs w:val="24"/>
        </w:rPr>
        <w:t>1.481km</w:t>
      </w:r>
      <w:r w:rsidRPr="00BB5BE9">
        <w:rPr>
          <w:rFonts w:ascii="Times New Roman" w:eastAsia="宋体" w:hAnsi="Times New Roman" w:cs="Times New Roman" w:hint="eastAsia"/>
          <w:sz w:val="24"/>
          <w:szCs w:val="24"/>
        </w:rPr>
        <w:t>，电缆敷设；另一回为盛乐</w:t>
      </w:r>
      <w:r w:rsidRPr="00BB5BE9">
        <w:rPr>
          <w:rFonts w:ascii="Times New Roman" w:eastAsia="宋体" w:hAnsi="Times New Roman" w:cs="Times New Roman" w:hint="eastAsia"/>
          <w:sz w:val="24"/>
          <w:szCs w:val="24"/>
        </w:rPr>
        <w:t>220kV</w:t>
      </w:r>
      <w:r w:rsidRPr="00BB5BE9">
        <w:rPr>
          <w:rFonts w:ascii="Times New Roman" w:eastAsia="宋体" w:hAnsi="Times New Roman" w:cs="Times New Roman" w:hint="eastAsia"/>
          <w:sz w:val="24"/>
          <w:szCs w:val="24"/>
        </w:rPr>
        <w:t>变电</w:t>
      </w:r>
      <w:r w:rsidRPr="00BB5BE9">
        <w:rPr>
          <w:rFonts w:ascii="Times New Roman" w:eastAsia="宋体" w:hAnsi="Times New Roman" w:cs="Times New Roman" w:hint="eastAsia"/>
          <w:sz w:val="24"/>
          <w:szCs w:val="24"/>
        </w:rPr>
        <w:lastRenderedPageBreak/>
        <w:t>站至交通银行</w:t>
      </w:r>
      <w:r w:rsidRPr="00BB5BE9">
        <w:rPr>
          <w:rFonts w:ascii="Times New Roman" w:eastAsia="宋体" w:hAnsi="Times New Roman" w:cs="Times New Roman" w:hint="eastAsia"/>
          <w:sz w:val="24"/>
          <w:szCs w:val="24"/>
        </w:rPr>
        <w:t>110kV</w:t>
      </w:r>
      <w:r w:rsidRPr="00BB5BE9">
        <w:rPr>
          <w:rFonts w:ascii="Times New Roman" w:eastAsia="宋体" w:hAnsi="Times New Roman" w:cs="Times New Roman" w:hint="eastAsia"/>
          <w:sz w:val="24"/>
          <w:szCs w:val="24"/>
        </w:rPr>
        <w:t>变</w:t>
      </w:r>
      <w:r w:rsidRPr="00BB5BE9">
        <w:rPr>
          <w:rFonts w:ascii="Times New Roman" w:eastAsia="宋体" w:hAnsi="Times New Roman" w:cs="Times New Roman" w:hint="eastAsia"/>
          <w:sz w:val="24"/>
          <w:szCs w:val="24"/>
        </w:rPr>
        <w:t>110kV</w:t>
      </w:r>
      <w:r w:rsidRPr="00BB5BE9">
        <w:rPr>
          <w:rFonts w:ascii="Times New Roman" w:eastAsia="宋体" w:hAnsi="Times New Roman" w:cs="Times New Roman" w:hint="eastAsia"/>
          <w:sz w:val="24"/>
          <w:szCs w:val="24"/>
        </w:rPr>
        <w:t>线路，线路长度</w:t>
      </w:r>
      <w:r w:rsidRPr="00BB5BE9">
        <w:rPr>
          <w:rFonts w:ascii="Times New Roman" w:eastAsia="宋体" w:hAnsi="Times New Roman" w:cs="Times New Roman" w:hint="eastAsia"/>
          <w:sz w:val="24"/>
          <w:szCs w:val="24"/>
        </w:rPr>
        <w:t>5.31km</w:t>
      </w:r>
      <w:r w:rsidRPr="00BB5BE9">
        <w:rPr>
          <w:rFonts w:ascii="Times New Roman" w:eastAsia="宋体" w:hAnsi="Times New Roman" w:cs="Times New Roman" w:hint="eastAsia"/>
          <w:sz w:val="24"/>
          <w:szCs w:val="24"/>
        </w:rPr>
        <w:t>，电缆敷设</w:t>
      </w:r>
      <w:r w:rsidR="000C1FB5" w:rsidRPr="000C1FB5">
        <w:rPr>
          <w:rFonts w:ascii="Times New Roman" w:eastAsia="宋体" w:hAnsi="Times New Roman" w:cs="Times New Roman"/>
          <w:sz w:val="24"/>
          <w:szCs w:val="24"/>
        </w:rPr>
        <w:t>。</w:t>
      </w:r>
    </w:p>
    <w:p w14:paraId="3B1427DB" w14:textId="1D2ECA30" w:rsidR="009A4034" w:rsidRPr="006354DF" w:rsidRDefault="009A4034" w:rsidP="00C041B9">
      <w:pPr>
        <w:spacing w:line="360" w:lineRule="auto"/>
        <w:rPr>
          <w:rFonts w:ascii="Times New Roman" w:eastAsia="宋体" w:hAnsi="Times New Roman" w:cs="Times New Roman"/>
          <w:b/>
          <w:bCs/>
          <w:sz w:val="24"/>
          <w:szCs w:val="24"/>
        </w:rPr>
      </w:pPr>
      <w:r w:rsidRPr="006354DF">
        <w:rPr>
          <w:rFonts w:ascii="Times New Roman" w:eastAsia="宋体" w:hAnsi="Times New Roman" w:cs="Times New Roman"/>
          <w:b/>
          <w:bCs/>
          <w:sz w:val="24"/>
          <w:szCs w:val="24"/>
        </w:rPr>
        <w:t>二、工程变动情况</w:t>
      </w:r>
    </w:p>
    <w:p w14:paraId="5AE7A80B" w14:textId="66C9F69E" w:rsidR="00A17EC4" w:rsidRPr="00106D40" w:rsidRDefault="0066364F" w:rsidP="00574CB6">
      <w:pPr>
        <w:spacing w:line="360" w:lineRule="auto"/>
        <w:ind w:firstLineChars="200" w:firstLine="480"/>
        <w:rPr>
          <w:rFonts w:ascii="Times New Roman" w:eastAsia="宋体" w:hAnsi="Times New Roman" w:cs="Times New Roman"/>
          <w:color w:val="000000" w:themeColor="text1"/>
          <w:sz w:val="24"/>
          <w:szCs w:val="24"/>
        </w:rPr>
      </w:pPr>
      <w:r w:rsidRPr="00106D40">
        <w:rPr>
          <w:rFonts w:ascii="Times New Roman" w:eastAsia="宋体" w:hAnsi="Times New Roman" w:cs="Times New Roman"/>
          <w:color w:val="000000" w:themeColor="text1"/>
          <w:sz w:val="24"/>
          <w:szCs w:val="24"/>
        </w:rPr>
        <w:t>根据《输变电建设项目重大变动清单（试行）》（环办辐射</w:t>
      </w:r>
      <w:r w:rsidRPr="00106D40">
        <w:rPr>
          <w:rFonts w:ascii="Times New Roman" w:eastAsia="宋体" w:hAnsi="Times New Roman" w:cs="Times New Roman"/>
          <w:color w:val="000000" w:themeColor="text1"/>
          <w:sz w:val="24"/>
          <w:szCs w:val="24"/>
        </w:rPr>
        <w:t>[2016]84</w:t>
      </w:r>
      <w:r w:rsidRPr="00106D40">
        <w:rPr>
          <w:rFonts w:ascii="Times New Roman" w:eastAsia="宋体" w:hAnsi="Times New Roman" w:cs="Times New Roman"/>
          <w:color w:val="000000" w:themeColor="text1"/>
          <w:sz w:val="24"/>
          <w:szCs w:val="24"/>
        </w:rPr>
        <w:t>号），本项目建设内容</w:t>
      </w:r>
      <w:r w:rsidR="00CC60BF">
        <w:rPr>
          <w:rFonts w:ascii="Times New Roman" w:eastAsia="宋体" w:hAnsi="Times New Roman" w:cs="Times New Roman" w:hint="eastAsia"/>
          <w:color w:val="000000" w:themeColor="text1"/>
          <w:sz w:val="24"/>
          <w:szCs w:val="24"/>
        </w:rPr>
        <w:t>不存在</w:t>
      </w:r>
      <w:r w:rsidRPr="00106D40">
        <w:rPr>
          <w:rFonts w:ascii="Times New Roman" w:eastAsia="宋体" w:hAnsi="Times New Roman" w:cs="Times New Roman"/>
          <w:color w:val="000000" w:themeColor="text1"/>
          <w:sz w:val="24"/>
          <w:szCs w:val="24"/>
        </w:rPr>
        <w:t>重大</w:t>
      </w:r>
      <w:r w:rsidR="00CC60BF">
        <w:rPr>
          <w:rFonts w:ascii="Times New Roman" w:eastAsia="宋体" w:hAnsi="Times New Roman" w:cs="Times New Roman" w:hint="eastAsia"/>
          <w:color w:val="000000" w:themeColor="text1"/>
          <w:sz w:val="24"/>
          <w:szCs w:val="24"/>
        </w:rPr>
        <w:t>变更情况</w:t>
      </w:r>
      <w:r w:rsidRPr="00106D40">
        <w:rPr>
          <w:rFonts w:ascii="Times New Roman" w:eastAsia="宋体" w:hAnsi="Times New Roman" w:cs="Times New Roman"/>
          <w:color w:val="000000" w:themeColor="text1"/>
          <w:sz w:val="24"/>
          <w:szCs w:val="24"/>
        </w:rPr>
        <w:t>。</w:t>
      </w:r>
    </w:p>
    <w:p w14:paraId="414C7084" w14:textId="17B5F93E" w:rsidR="00CC60BF" w:rsidRDefault="00CC60BF" w:rsidP="00C041B9">
      <w:pPr>
        <w:spacing w:line="360" w:lineRule="auto"/>
        <w:rPr>
          <w:rFonts w:ascii="Times New Roman" w:eastAsia="宋体" w:hAnsi="Times New Roman" w:cs="Times New Roman"/>
          <w:b/>
          <w:bCs/>
          <w:sz w:val="24"/>
          <w:szCs w:val="24"/>
        </w:rPr>
      </w:pPr>
      <w:r w:rsidRPr="006354DF">
        <w:rPr>
          <w:rFonts w:ascii="Times New Roman" w:eastAsia="宋体" w:hAnsi="Times New Roman" w:cs="Times New Roman"/>
          <w:b/>
          <w:bCs/>
          <w:sz w:val="24"/>
          <w:szCs w:val="24"/>
        </w:rPr>
        <w:t>三、环境保护设施调试效果</w:t>
      </w:r>
    </w:p>
    <w:p w14:paraId="10E7B2B3" w14:textId="3CC1DCF9" w:rsidR="00CC60BF" w:rsidRDefault="001B197A" w:rsidP="001B197A">
      <w:pPr>
        <w:spacing w:line="360" w:lineRule="auto"/>
        <w:ind w:firstLineChars="200" w:firstLine="480"/>
        <w:rPr>
          <w:rFonts w:ascii="Times New Roman" w:eastAsia="宋体" w:hAnsi="Times New Roman" w:cs="Times New Roman"/>
          <w:sz w:val="24"/>
          <w:szCs w:val="24"/>
        </w:rPr>
      </w:pPr>
      <w:r w:rsidRPr="001B197A">
        <w:rPr>
          <w:rFonts w:ascii="Times New Roman" w:eastAsia="宋体" w:hAnsi="Times New Roman" w:cs="Times New Roman" w:hint="eastAsia"/>
          <w:sz w:val="24"/>
          <w:szCs w:val="24"/>
        </w:rPr>
        <w:t>本项目污染物达标排放情况如下</w:t>
      </w:r>
      <w:r>
        <w:rPr>
          <w:rFonts w:ascii="Times New Roman" w:eastAsia="宋体" w:hAnsi="Times New Roman" w:cs="Times New Roman" w:hint="eastAsia"/>
          <w:sz w:val="24"/>
          <w:szCs w:val="24"/>
        </w:rPr>
        <w:t>：</w:t>
      </w:r>
    </w:p>
    <w:p w14:paraId="66013559" w14:textId="528044F6" w:rsidR="001B197A" w:rsidRDefault="00D919A5" w:rsidP="001B197A">
      <w:pPr>
        <w:spacing w:line="360" w:lineRule="auto"/>
        <w:ind w:firstLineChars="200" w:firstLine="480"/>
        <w:rPr>
          <w:rFonts w:ascii="Times New Roman" w:eastAsia="宋体" w:hAnsi="Times New Roman" w:cs="Times New Roman"/>
          <w:sz w:val="24"/>
          <w:szCs w:val="24"/>
        </w:rPr>
      </w:pPr>
      <w:r>
        <w:rPr>
          <w:rFonts w:ascii="Times New Roman" w:eastAsia="宋体" w:hAnsi="Times New Roman" w:cs="Times New Roman" w:hint="eastAsia"/>
          <w:sz w:val="24"/>
          <w:szCs w:val="24"/>
        </w:rPr>
        <w:t>1.</w:t>
      </w:r>
      <w:r>
        <w:rPr>
          <w:rFonts w:ascii="Times New Roman" w:eastAsia="宋体" w:hAnsi="Times New Roman" w:cs="Times New Roman" w:hint="eastAsia"/>
          <w:sz w:val="24"/>
          <w:szCs w:val="24"/>
        </w:rPr>
        <w:t>电磁</w:t>
      </w:r>
    </w:p>
    <w:p w14:paraId="13D86F2D" w14:textId="66AA637E" w:rsidR="00D919A5" w:rsidRDefault="00BB7594" w:rsidP="00F47C51">
      <w:pPr>
        <w:spacing w:line="360" w:lineRule="auto"/>
        <w:ind w:firstLineChars="200" w:firstLine="480"/>
        <w:rPr>
          <w:rFonts w:ascii="Times New Roman" w:eastAsia="宋体" w:hAnsi="Times New Roman" w:cs="Times New Roman"/>
          <w:sz w:val="24"/>
          <w:szCs w:val="24"/>
        </w:rPr>
      </w:pPr>
      <w:r w:rsidRPr="00BB7594">
        <w:rPr>
          <w:rFonts w:ascii="Times New Roman" w:eastAsia="宋体" w:hAnsi="Times New Roman" w:cs="Times New Roman" w:hint="eastAsia"/>
          <w:sz w:val="24"/>
          <w:szCs w:val="24"/>
        </w:rPr>
        <w:t>盛乐变—交行变</w:t>
      </w:r>
      <w:r w:rsidRPr="00BB7594">
        <w:rPr>
          <w:rFonts w:ascii="Times New Roman" w:eastAsia="宋体" w:hAnsi="Times New Roman" w:cs="Times New Roman" w:hint="eastAsia"/>
          <w:sz w:val="24"/>
          <w:szCs w:val="24"/>
        </w:rPr>
        <w:t>110kV</w:t>
      </w:r>
      <w:r w:rsidRPr="00BB7594">
        <w:rPr>
          <w:rFonts w:ascii="Times New Roman" w:eastAsia="宋体" w:hAnsi="Times New Roman" w:cs="Times New Roman" w:hint="eastAsia"/>
          <w:sz w:val="24"/>
          <w:szCs w:val="24"/>
        </w:rPr>
        <w:t>输电线路衰减断面（地下线缆）沿线监测点工频电场强度在</w:t>
      </w:r>
      <w:r w:rsidRPr="00BB7594">
        <w:rPr>
          <w:rFonts w:ascii="Times New Roman" w:eastAsia="宋体" w:hAnsi="Times New Roman" w:cs="Times New Roman" w:hint="eastAsia"/>
          <w:sz w:val="24"/>
          <w:szCs w:val="24"/>
        </w:rPr>
        <w:t>1.85~55.02V/m</w:t>
      </w:r>
      <w:r w:rsidRPr="00BB7594">
        <w:rPr>
          <w:rFonts w:ascii="Times New Roman" w:eastAsia="宋体" w:hAnsi="Times New Roman" w:cs="Times New Roman" w:hint="eastAsia"/>
          <w:sz w:val="24"/>
          <w:szCs w:val="24"/>
        </w:rPr>
        <w:t>之间，工频磁感应强度在</w:t>
      </w:r>
      <w:r w:rsidRPr="00BB7594">
        <w:rPr>
          <w:rFonts w:ascii="Times New Roman" w:eastAsia="宋体" w:hAnsi="Times New Roman" w:cs="Times New Roman" w:hint="eastAsia"/>
          <w:sz w:val="24"/>
          <w:szCs w:val="24"/>
        </w:rPr>
        <w:t>0.0669~1.2098</w:t>
      </w:r>
      <w:r w:rsidRPr="00BB7594">
        <w:rPr>
          <w:rFonts w:ascii="Times New Roman" w:eastAsia="宋体" w:hAnsi="Times New Roman" w:cs="Times New Roman" w:hint="eastAsia"/>
          <w:sz w:val="24"/>
          <w:szCs w:val="24"/>
        </w:rPr>
        <w:t>μ</w:t>
      </w:r>
      <w:r w:rsidRPr="00BB7594">
        <w:rPr>
          <w:rFonts w:ascii="Times New Roman" w:eastAsia="宋体" w:hAnsi="Times New Roman" w:cs="Times New Roman" w:hint="eastAsia"/>
          <w:sz w:val="24"/>
          <w:szCs w:val="24"/>
        </w:rPr>
        <w:t>T</w:t>
      </w:r>
      <w:r w:rsidRPr="00BB7594">
        <w:rPr>
          <w:rFonts w:ascii="Times New Roman" w:eastAsia="宋体" w:hAnsi="Times New Roman" w:cs="Times New Roman" w:hint="eastAsia"/>
          <w:sz w:val="24"/>
          <w:szCs w:val="24"/>
        </w:rPr>
        <w:t>之间</w:t>
      </w:r>
      <w:r w:rsidR="00F47C51">
        <w:rPr>
          <w:rFonts w:ascii="Times New Roman" w:eastAsia="宋体" w:hAnsi="Times New Roman" w:cs="Times New Roman" w:hint="eastAsia"/>
          <w:sz w:val="24"/>
          <w:szCs w:val="24"/>
        </w:rPr>
        <w:t>。</w:t>
      </w:r>
    </w:p>
    <w:p w14:paraId="60E0C794" w14:textId="6278881E" w:rsidR="001B197A" w:rsidRDefault="00BB7594" w:rsidP="001B197A">
      <w:pPr>
        <w:spacing w:line="360" w:lineRule="auto"/>
        <w:ind w:firstLineChars="200" w:firstLine="480"/>
        <w:rPr>
          <w:rFonts w:ascii="Times New Roman" w:eastAsia="宋体" w:hAnsi="Times New Roman" w:cs="Times New Roman"/>
          <w:sz w:val="24"/>
          <w:szCs w:val="24"/>
        </w:rPr>
      </w:pPr>
      <w:r w:rsidRPr="00BB7594">
        <w:rPr>
          <w:rFonts w:ascii="Times New Roman" w:eastAsia="宋体" w:hAnsi="Times New Roman" w:cs="Times New Roman" w:hint="eastAsia"/>
          <w:sz w:val="24"/>
          <w:szCs w:val="24"/>
        </w:rPr>
        <w:t>和盛变—交行变</w:t>
      </w:r>
      <w:r w:rsidRPr="00BB7594">
        <w:rPr>
          <w:rFonts w:ascii="Times New Roman" w:eastAsia="宋体" w:hAnsi="Times New Roman" w:cs="Times New Roman" w:hint="eastAsia"/>
          <w:sz w:val="24"/>
          <w:szCs w:val="24"/>
        </w:rPr>
        <w:t>110kV</w:t>
      </w:r>
      <w:r w:rsidRPr="00BB7594">
        <w:rPr>
          <w:rFonts w:ascii="Times New Roman" w:eastAsia="宋体" w:hAnsi="Times New Roman" w:cs="Times New Roman" w:hint="eastAsia"/>
          <w:sz w:val="24"/>
          <w:szCs w:val="24"/>
        </w:rPr>
        <w:t>输电线路衰减断面（地下线缆）沿线监测点工频电场强度在</w:t>
      </w:r>
      <w:r w:rsidRPr="00BB7594">
        <w:rPr>
          <w:rFonts w:ascii="Times New Roman" w:eastAsia="宋体" w:hAnsi="Times New Roman" w:cs="Times New Roman" w:hint="eastAsia"/>
          <w:sz w:val="24"/>
          <w:szCs w:val="24"/>
        </w:rPr>
        <w:t>10.30~62.91V/m</w:t>
      </w:r>
      <w:r w:rsidRPr="00BB7594">
        <w:rPr>
          <w:rFonts w:ascii="Times New Roman" w:eastAsia="宋体" w:hAnsi="Times New Roman" w:cs="Times New Roman" w:hint="eastAsia"/>
          <w:sz w:val="24"/>
          <w:szCs w:val="24"/>
        </w:rPr>
        <w:t>之间，工频磁感应强度在</w:t>
      </w:r>
      <w:r w:rsidRPr="00BB7594">
        <w:rPr>
          <w:rFonts w:ascii="Times New Roman" w:eastAsia="宋体" w:hAnsi="Times New Roman" w:cs="Times New Roman" w:hint="eastAsia"/>
          <w:sz w:val="24"/>
          <w:szCs w:val="24"/>
        </w:rPr>
        <w:t>0.3776~0.6</w:t>
      </w:r>
      <w:r w:rsidR="003A7973">
        <w:rPr>
          <w:rFonts w:ascii="Times New Roman" w:eastAsia="宋体" w:hAnsi="Times New Roman" w:cs="Times New Roman" w:hint="eastAsia"/>
          <w:sz w:val="24"/>
          <w:szCs w:val="24"/>
        </w:rPr>
        <w:t>922</w:t>
      </w:r>
      <w:r w:rsidRPr="00BB7594">
        <w:rPr>
          <w:rFonts w:ascii="Times New Roman" w:eastAsia="宋体" w:hAnsi="Times New Roman" w:cs="Times New Roman" w:hint="eastAsia"/>
          <w:sz w:val="24"/>
          <w:szCs w:val="24"/>
        </w:rPr>
        <w:t>μ</w:t>
      </w:r>
      <w:r w:rsidRPr="00BB7594">
        <w:rPr>
          <w:rFonts w:ascii="Times New Roman" w:eastAsia="宋体" w:hAnsi="Times New Roman" w:cs="Times New Roman" w:hint="eastAsia"/>
          <w:sz w:val="24"/>
          <w:szCs w:val="24"/>
        </w:rPr>
        <w:t>T</w:t>
      </w:r>
      <w:r w:rsidRPr="00BB7594">
        <w:rPr>
          <w:rFonts w:ascii="Times New Roman" w:eastAsia="宋体" w:hAnsi="Times New Roman" w:cs="Times New Roman" w:hint="eastAsia"/>
          <w:sz w:val="24"/>
          <w:szCs w:val="24"/>
        </w:rPr>
        <w:t>之间</w:t>
      </w:r>
      <w:r w:rsidR="00A7554A">
        <w:rPr>
          <w:rFonts w:ascii="Times New Roman" w:eastAsia="宋体" w:hAnsi="Times New Roman" w:cs="Times New Roman" w:hint="eastAsia"/>
          <w:sz w:val="24"/>
          <w:szCs w:val="24"/>
        </w:rPr>
        <w:t>。</w:t>
      </w:r>
    </w:p>
    <w:p w14:paraId="2B67DB45" w14:textId="682A71B2" w:rsidR="001B197A" w:rsidRDefault="00B24B5B" w:rsidP="001B197A">
      <w:pPr>
        <w:spacing w:line="360" w:lineRule="auto"/>
        <w:ind w:firstLineChars="200" w:firstLine="480"/>
        <w:rPr>
          <w:rFonts w:ascii="Times New Roman" w:eastAsia="宋体" w:hAnsi="Times New Roman" w:cs="Times New Roman"/>
          <w:sz w:val="24"/>
          <w:szCs w:val="24"/>
        </w:rPr>
      </w:pPr>
      <w:r w:rsidRPr="00B24B5B">
        <w:rPr>
          <w:rFonts w:ascii="Times New Roman" w:eastAsia="宋体" w:hAnsi="Times New Roman" w:cs="Times New Roman" w:hint="eastAsia"/>
          <w:sz w:val="24"/>
          <w:szCs w:val="24"/>
        </w:rPr>
        <w:t>监测结果满足《电磁环境控制限值》</w:t>
      </w:r>
      <w:r>
        <w:rPr>
          <w:rFonts w:ascii="Times New Roman" w:eastAsia="宋体" w:hAnsi="Times New Roman" w:cs="Times New Roman" w:hint="eastAsia"/>
          <w:sz w:val="24"/>
          <w:szCs w:val="24"/>
        </w:rPr>
        <w:t>（</w:t>
      </w:r>
      <w:r w:rsidRPr="00B24B5B">
        <w:rPr>
          <w:rFonts w:ascii="Times New Roman" w:eastAsia="宋体" w:hAnsi="Times New Roman" w:cs="Times New Roman"/>
          <w:sz w:val="24"/>
          <w:szCs w:val="24"/>
        </w:rPr>
        <w:t>GB8702-2014</w:t>
      </w:r>
      <w:r>
        <w:rPr>
          <w:rFonts w:ascii="Times New Roman" w:eastAsia="宋体" w:hAnsi="Times New Roman" w:cs="Times New Roman" w:hint="eastAsia"/>
          <w:sz w:val="24"/>
          <w:szCs w:val="24"/>
        </w:rPr>
        <w:t>）</w:t>
      </w:r>
      <w:r w:rsidR="0092080F">
        <w:rPr>
          <w:rFonts w:ascii="Times New Roman" w:eastAsia="宋体" w:hAnsi="Times New Roman" w:cs="Times New Roman" w:hint="eastAsia"/>
          <w:sz w:val="24"/>
          <w:szCs w:val="24"/>
        </w:rPr>
        <w:t>中</w:t>
      </w:r>
      <w:r w:rsidRPr="00B24B5B">
        <w:rPr>
          <w:rFonts w:ascii="Times New Roman" w:eastAsia="宋体" w:hAnsi="Times New Roman" w:cs="Times New Roman"/>
          <w:sz w:val="24"/>
          <w:szCs w:val="24"/>
        </w:rPr>
        <w:t>工频电场强度</w:t>
      </w:r>
      <w:r w:rsidRPr="00B24B5B">
        <w:rPr>
          <w:rFonts w:ascii="Times New Roman" w:eastAsia="宋体" w:hAnsi="Times New Roman" w:cs="Times New Roman"/>
          <w:sz w:val="24"/>
          <w:szCs w:val="24"/>
        </w:rPr>
        <w:t>4000V</w:t>
      </w:r>
      <w:r w:rsidR="00790895">
        <w:rPr>
          <w:rFonts w:ascii="Times New Roman" w:eastAsia="宋体" w:hAnsi="Times New Roman" w:cs="Times New Roman"/>
          <w:sz w:val="24"/>
          <w:szCs w:val="24"/>
        </w:rPr>
        <w:t>/</w:t>
      </w:r>
      <w:r w:rsidRPr="00B24B5B">
        <w:rPr>
          <w:rFonts w:ascii="Times New Roman" w:eastAsia="宋体" w:hAnsi="Times New Roman" w:cs="Times New Roman"/>
          <w:sz w:val="24"/>
          <w:szCs w:val="24"/>
        </w:rPr>
        <w:t>m</w:t>
      </w:r>
      <w:r w:rsidRPr="00B24B5B">
        <w:rPr>
          <w:rFonts w:ascii="Times New Roman" w:eastAsia="宋体" w:hAnsi="Times New Roman" w:cs="Times New Roman"/>
          <w:sz w:val="24"/>
          <w:szCs w:val="24"/>
        </w:rPr>
        <w:t>、工频磁感应强度</w:t>
      </w:r>
      <w:r w:rsidRPr="00B24B5B">
        <w:rPr>
          <w:rFonts w:ascii="Times New Roman" w:eastAsia="宋体" w:hAnsi="Times New Roman" w:cs="Times New Roman"/>
          <w:sz w:val="24"/>
          <w:szCs w:val="24"/>
        </w:rPr>
        <w:t>100uT</w:t>
      </w:r>
      <w:r w:rsidRPr="00B24B5B">
        <w:rPr>
          <w:rFonts w:ascii="Times New Roman" w:eastAsia="宋体" w:hAnsi="Times New Roman" w:cs="Times New Roman"/>
          <w:sz w:val="24"/>
          <w:szCs w:val="24"/>
        </w:rPr>
        <w:t>的公众曝露限值要求。</w:t>
      </w:r>
    </w:p>
    <w:p w14:paraId="28480FDA" w14:textId="0F5BA1E2" w:rsidR="008C5374" w:rsidRPr="006354DF" w:rsidRDefault="008C5374" w:rsidP="00C041B9">
      <w:pPr>
        <w:spacing w:line="360" w:lineRule="auto"/>
        <w:rPr>
          <w:rFonts w:ascii="Times New Roman" w:eastAsia="宋体" w:hAnsi="Times New Roman" w:cs="Times New Roman"/>
          <w:b/>
          <w:bCs/>
          <w:sz w:val="24"/>
          <w:szCs w:val="24"/>
        </w:rPr>
      </w:pPr>
      <w:r w:rsidRPr="006354DF">
        <w:rPr>
          <w:rFonts w:ascii="Times New Roman" w:eastAsia="宋体" w:hAnsi="Times New Roman" w:cs="Times New Roman"/>
          <w:b/>
          <w:bCs/>
          <w:sz w:val="24"/>
          <w:szCs w:val="24"/>
        </w:rPr>
        <w:t>四、</w:t>
      </w:r>
      <w:r w:rsidR="00354769">
        <w:rPr>
          <w:rFonts w:ascii="Times New Roman" w:eastAsia="宋体" w:hAnsi="Times New Roman" w:cs="Times New Roman" w:hint="eastAsia"/>
          <w:b/>
          <w:bCs/>
          <w:sz w:val="24"/>
          <w:szCs w:val="24"/>
        </w:rPr>
        <w:t>工程建设对环境的影响</w:t>
      </w:r>
    </w:p>
    <w:p w14:paraId="6BA36F86" w14:textId="5FE765AA" w:rsidR="008E2D94" w:rsidRDefault="008E2D94" w:rsidP="00574CB6">
      <w:pPr>
        <w:spacing w:line="360" w:lineRule="auto"/>
        <w:ind w:firstLineChars="200" w:firstLine="480"/>
        <w:rPr>
          <w:rFonts w:ascii="Times New Roman" w:eastAsia="宋体" w:hAnsi="Times New Roman" w:cs="Times New Roman"/>
          <w:sz w:val="24"/>
          <w:szCs w:val="24"/>
        </w:rPr>
      </w:pPr>
      <w:r w:rsidRPr="008E2D94">
        <w:rPr>
          <w:rFonts w:ascii="Times New Roman" w:eastAsia="宋体" w:hAnsi="Times New Roman" w:cs="Times New Roman" w:hint="eastAsia"/>
          <w:sz w:val="24"/>
          <w:szCs w:val="24"/>
        </w:rPr>
        <w:t>工程建设对工频电磁场环境影响较小，采取生态恢复措施后对生态环境影响较小。</w:t>
      </w:r>
    </w:p>
    <w:p w14:paraId="510AE3A3" w14:textId="635D6F9E" w:rsidR="008C5374" w:rsidRPr="006354DF" w:rsidRDefault="008C5374" w:rsidP="00C041B9">
      <w:pPr>
        <w:spacing w:line="360" w:lineRule="auto"/>
        <w:rPr>
          <w:rFonts w:ascii="Times New Roman" w:eastAsia="宋体" w:hAnsi="Times New Roman" w:cs="Times New Roman"/>
          <w:b/>
          <w:bCs/>
          <w:sz w:val="24"/>
          <w:szCs w:val="24"/>
        </w:rPr>
      </w:pPr>
      <w:r w:rsidRPr="006354DF">
        <w:rPr>
          <w:rFonts w:ascii="Times New Roman" w:eastAsia="宋体" w:hAnsi="Times New Roman" w:cs="Times New Roman"/>
          <w:b/>
          <w:bCs/>
          <w:sz w:val="24"/>
          <w:szCs w:val="24"/>
        </w:rPr>
        <w:t>五、验收结论</w:t>
      </w:r>
    </w:p>
    <w:p w14:paraId="3309F792" w14:textId="03D935DE" w:rsidR="00C43F67" w:rsidRPr="00106D40" w:rsidRDefault="002B4773" w:rsidP="00574CB6">
      <w:pPr>
        <w:spacing w:line="360" w:lineRule="auto"/>
        <w:ind w:firstLineChars="200" w:firstLine="480"/>
        <w:rPr>
          <w:rFonts w:ascii="Times New Roman" w:eastAsia="宋体" w:hAnsi="Times New Roman" w:cs="Times New Roman"/>
          <w:sz w:val="24"/>
          <w:szCs w:val="24"/>
        </w:rPr>
      </w:pPr>
      <w:r w:rsidRPr="002B4773">
        <w:rPr>
          <w:rFonts w:ascii="Times New Roman" w:eastAsia="宋体" w:hAnsi="Times New Roman" w:cs="Times New Roman" w:hint="eastAsia"/>
          <w:sz w:val="24"/>
          <w:szCs w:val="24"/>
        </w:rPr>
        <w:t>根据</w:t>
      </w:r>
      <w:r w:rsidR="00BB7594" w:rsidRPr="00BB7594">
        <w:rPr>
          <w:rFonts w:ascii="Times New Roman" w:eastAsia="宋体" w:hAnsi="Times New Roman" w:cs="Times New Roman" w:hint="eastAsia"/>
          <w:sz w:val="24"/>
          <w:szCs w:val="24"/>
        </w:rPr>
        <w:t>交通银行和林格尔新区数据中心项目配套</w:t>
      </w:r>
      <w:r w:rsidR="00BB7594" w:rsidRPr="00BB7594">
        <w:rPr>
          <w:rFonts w:ascii="Times New Roman" w:eastAsia="宋体" w:hAnsi="Times New Roman" w:cs="Times New Roman" w:hint="eastAsia"/>
          <w:sz w:val="24"/>
          <w:szCs w:val="24"/>
        </w:rPr>
        <w:t>110</w:t>
      </w:r>
      <w:r w:rsidR="00BB7594" w:rsidRPr="00BB7594">
        <w:rPr>
          <w:rFonts w:ascii="Times New Roman" w:eastAsia="宋体" w:hAnsi="Times New Roman" w:cs="Times New Roman" w:hint="eastAsia"/>
          <w:sz w:val="24"/>
          <w:szCs w:val="24"/>
        </w:rPr>
        <w:t>千伏供电线路工程</w:t>
      </w:r>
      <w:r w:rsidRPr="002B4773">
        <w:rPr>
          <w:rFonts w:ascii="Times New Roman" w:eastAsia="宋体" w:hAnsi="Times New Roman" w:cs="Times New Roman"/>
          <w:sz w:val="24"/>
          <w:szCs w:val="24"/>
        </w:rPr>
        <w:t>环保设施的验收监测和验收调查，该项目环保设施建设规范，环保设施和措施符合环评和环评批复要求同意该项目通过竣工环境保护验收。</w:t>
      </w:r>
      <w:r w:rsidR="00C43F67" w:rsidRPr="00106D40">
        <w:rPr>
          <w:rFonts w:ascii="Times New Roman" w:eastAsia="宋体" w:hAnsi="Times New Roman" w:cs="Times New Roman"/>
          <w:sz w:val="24"/>
          <w:szCs w:val="24"/>
        </w:rPr>
        <w:t>。</w:t>
      </w:r>
    </w:p>
    <w:p w14:paraId="5BD6477B" w14:textId="74B37969" w:rsidR="00C43F67" w:rsidRPr="006354DF" w:rsidRDefault="00C43F67" w:rsidP="00C041B9">
      <w:pPr>
        <w:spacing w:line="360" w:lineRule="auto"/>
        <w:rPr>
          <w:rFonts w:ascii="Times New Roman" w:eastAsia="宋体" w:hAnsi="Times New Roman" w:cs="Times New Roman"/>
          <w:b/>
          <w:bCs/>
          <w:sz w:val="24"/>
          <w:szCs w:val="24"/>
        </w:rPr>
      </w:pPr>
      <w:r w:rsidRPr="006354DF">
        <w:rPr>
          <w:rFonts w:ascii="Times New Roman" w:eastAsia="宋体" w:hAnsi="Times New Roman" w:cs="Times New Roman"/>
          <w:b/>
          <w:bCs/>
          <w:sz w:val="24"/>
          <w:szCs w:val="24"/>
        </w:rPr>
        <w:t>六、要求</w:t>
      </w:r>
    </w:p>
    <w:p w14:paraId="61FDBAE3" w14:textId="73E47507" w:rsidR="00C43F67" w:rsidRPr="00106D40" w:rsidRDefault="005C16DA" w:rsidP="00574CB6">
      <w:pPr>
        <w:spacing w:line="360" w:lineRule="auto"/>
        <w:ind w:firstLineChars="200" w:firstLine="480"/>
        <w:rPr>
          <w:rFonts w:ascii="Times New Roman" w:eastAsia="宋体" w:hAnsi="Times New Roman" w:cs="Times New Roman"/>
          <w:sz w:val="24"/>
          <w:szCs w:val="24"/>
        </w:rPr>
      </w:pPr>
      <w:r w:rsidRPr="005C16DA">
        <w:rPr>
          <w:rFonts w:ascii="Times New Roman" w:eastAsia="宋体" w:hAnsi="Times New Roman" w:cs="Times New Roman" w:hint="eastAsia"/>
          <w:sz w:val="24"/>
          <w:szCs w:val="24"/>
        </w:rPr>
        <w:t>进一步加强塔基植被恢复工作</w:t>
      </w:r>
      <w:r>
        <w:rPr>
          <w:rFonts w:ascii="Times New Roman" w:eastAsia="宋体" w:hAnsi="Times New Roman" w:cs="Times New Roman" w:hint="eastAsia"/>
          <w:sz w:val="24"/>
          <w:szCs w:val="24"/>
        </w:rPr>
        <w:t>；</w:t>
      </w:r>
      <w:r w:rsidRPr="005C16DA">
        <w:rPr>
          <w:rFonts w:ascii="Times New Roman" w:eastAsia="宋体" w:hAnsi="Times New Roman" w:cs="Times New Roman"/>
          <w:sz w:val="24"/>
          <w:szCs w:val="24"/>
        </w:rPr>
        <w:t>加强输电线路的日常维护和保养，确保对周围环境影响在国家标准限值内。</w:t>
      </w:r>
    </w:p>
    <w:p w14:paraId="376E2EE4" w14:textId="77777777" w:rsidR="00AD4527" w:rsidRDefault="00AD4527" w:rsidP="006354DF">
      <w:pPr>
        <w:spacing w:line="360" w:lineRule="auto"/>
        <w:ind w:right="960"/>
        <w:jc w:val="center"/>
        <w:rPr>
          <w:rFonts w:ascii="Times New Roman" w:eastAsia="宋体" w:hAnsi="Times New Roman" w:cs="Times New Roman"/>
          <w:sz w:val="24"/>
          <w:szCs w:val="24"/>
        </w:rPr>
      </w:pPr>
    </w:p>
    <w:p w14:paraId="29B6E56A" w14:textId="77777777" w:rsidR="00240365" w:rsidRPr="00240365" w:rsidRDefault="00240365" w:rsidP="00240365">
      <w:pPr>
        <w:spacing w:line="360" w:lineRule="auto"/>
        <w:jc w:val="right"/>
        <w:rPr>
          <w:rFonts w:ascii="Times New Roman" w:eastAsia="宋体" w:hAnsi="Times New Roman" w:cs="Times New Roman"/>
          <w:sz w:val="24"/>
          <w:szCs w:val="24"/>
        </w:rPr>
      </w:pPr>
      <w:r w:rsidRPr="00240365">
        <w:rPr>
          <w:rFonts w:ascii="Times New Roman" w:eastAsia="宋体" w:hAnsi="Times New Roman" w:cs="Times New Roman" w:hint="eastAsia"/>
          <w:sz w:val="24"/>
          <w:szCs w:val="24"/>
        </w:rPr>
        <w:t>内蒙古电力</w:t>
      </w:r>
      <w:r w:rsidRPr="00240365">
        <w:rPr>
          <w:rFonts w:ascii="Times New Roman" w:eastAsia="宋体" w:hAnsi="Times New Roman" w:cs="Times New Roman"/>
          <w:sz w:val="24"/>
          <w:szCs w:val="24"/>
        </w:rPr>
        <w:t>(</w:t>
      </w:r>
      <w:r w:rsidRPr="00240365">
        <w:rPr>
          <w:rFonts w:ascii="Times New Roman" w:eastAsia="宋体" w:hAnsi="Times New Roman" w:cs="Times New Roman"/>
          <w:sz w:val="24"/>
          <w:szCs w:val="24"/>
        </w:rPr>
        <w:t>集团</w:t>
      </w:r>
      <w:r w:rsidRPr="00240365">
        <w:rPr>
          <w:rFonts w:ascii="Times New Roman" w:eastAsia="宋体" w:hAnsi="Times New Roman" w:cs="Times New Roman"/>
          <w:sz w:val="24"/>
          <w:szCs w:val="24"/>
        </w:rPr>
        <w:t>)</w:t>
      </w:r>
      <w:r w:rsidRPr="00240365">
        <w:rPr>
          <w:rFonts w:ascii="Times New Roman" w:eastAsia="宋体" w:hAnsi="Times New Roman" w:cs="Times New Roman"/>
          <w:sz w:val="24"/>
          <w:szCs w:val="24"/>
        </w:rPr>
        <w:t>有限责任公司呼和浩特供电分公司</w:t>
      </w:r>
    </w:p>
    <w:p w14:paraId="2FDF172F" w14:textId="4DD53E4F" w:rsidR="00240365" w:rsidRPr="00AD4527" w:rsidRDefault="00240365" w:rsidP="00240365">
      <w:pPr>
        <w:spacing w:line="360" w:lineRule="auto"/>
        <w:ind w:right="960"/>
        <w:jc w:val="right"/>
        <w:rPr>
          <w:rFonts w:ascii="Times New Roman" w:eastAsia="宋体" w:hAnsi="Times New Roman" w:cs="Times New Roman"/>
          <w:sz w:val="24"/>
          <w:szCs w:val="24"/>
        </w:rPr>
      </w:pPr>
      <w:r w:rsidRPr="00240365">
        <w:rPr>
          <w:rFonts w:ascii="Times New Roman" w:eastAsia="宋体" w:hAnsi="Times New Roman" w:cs="Times New Roman"/>
          <w:sz w:val="24"/>
          <w:szCs w:val="24"/>
        </w:rPr>
        <w:t>20</w:t>
      </w:r>
      <w:r w:rsidRPr="00E0102C">
        <w:rPr>
          <w:rFonts w:ascii="Times New Roman" w:eastAsia="宋体" w:hAnsi="Times New Roman" w:cs="Times New Roman"/>
          <w:sz w:val="24"/>
          <w:szCs w:val="24"/>
        </w:rPr>
        <w:t>2</w:t>
      </w:r>
      <w:r w:rsidR="00E0102C" w:rsidRPr="00E0102C">
        <w:rPr>
          <w:rFonts w:ascii="Times New Roman" w:eastAsia="宋体" w:hAnsi="Times New Roman" w:cs="Times New Roman" w:hint="eastAsia"/>
          <w:sz w:val="24"/>
          <w:szCs w:val="24"/>
        </w:rPr>
        <w:t>6</w:t>
      </w:r>
      <w:r w:rsidRPr="00E0102C">
        <w:rPr>
          <w:rFonts w:ascii="Times New Roman" w:eastAsia="宋体" w:hAnsi="Times New Roman" w:cs="Times New Roman"/>
          <w:sz w:val="24"/>
          <w:szCs w:val="24"/>
        </w:rPr>
        <w:t>年</w:t>
      </w:r>
      <w:r w:rsidR="00E0102C" w:rsidRPr="00E0102C">
        <w:rPr>
          <w:rFonts w:ascii="Times New Roman" w:eastAsia="宋体" w:hAnsi="Times New Roman" w:cs="Times New Roman" w:hint="eastAsia"/>
          <w:sz w:val="24"/>
          <w:szCs w:val="24"/>
        </w:rPr>
        <w:t>3</w:t>
      </w:r>
      <w:r w:rsidRPr="00E0102C">
        <w:rPr>
          <w:rFonts w:ascii="Times New Roman" w:eastAsia="宋体" w:hAnsi="Times New Roman" w:cs="Times New Roman"/>
          <w:sz w:val="24"/>
          <w:szCs w:val="24"/>
        </w:rPr>
        <w:t>月</w:t>
      </w:r>
      <w:r w:rsidR="00C2675B" w:rsidRPr="00E0102C">
        <w:rPr>
          <w:rFonts w:ascii="Times New Roman" w:eastAsia="宋体" w:hAnsi="Times New Roman" w:cs="Times New Roman" w:hint="eastAsia"/>
          <w:sz w:val="24"/>
          <w:szCs w:val="24"/>
        </w:rPr>
        <w:t>1</w:t>
      </w:r>
      <w:r w:rsidR="00E0102C" w:rsidRPr="00E0102C">
        <w:rPr>
          <w:rFonts w:ascii="Times New Roman" w:eastAsia="宋体" w:hAnsi="Times New Roman" w:cs="Times New Roman" w:hint="eastAsia"/>
          <w:sz w:val="24"/>
          <w:szCs w:val="24"/>
        </w:rPr>
        <w:t>0</w:t>
      </w:r>
      <w:r w:rsidRPr="00240365">
        <w:rPr>
          <w:rFonts w:ascii="Times New Roman" w:eastAsia="宋体" w:hAnsi="Times New Roman" w:cs="Times New Roman"/>
          <w:sz w:val="24"/>
          <w:szCs w:val="24"/>
        </w:rPr>
        <w:t>日</w:t>
      </w:r>
    </w:p>
    <w:p w14:paraId="2DE8A857" w14:textId="77777777" w:rsidR="00240365" w:rsidRDefault="00240365" w:rsidP="006354DF">
      <w:pPr>
        <w:spacing w:line="360" w:lineRule="auto"/>
        <w:jc w:val="right"/>
        <w:rPr>
          <w:rFonts w:ascii="Times New Roman" w:eastAsia="宋体" w:hAnsi="Times New Roman" w:cs="Times New Roman"/>
          <w:sz w:val="24"/>
          <w:szCs w:val="24"/>
        </w:rPr>
        <w:sectPr w:rsidR="00240365">
          <w:pgSz w:w="11906" w:h="16838"/>
          <w:pgMar w:top="1440" w:right="1800" w:bottom="1440" w:left="1800" w:header="851" w:footer="992" w:gutter="0"/>
          <w:cols w:space="425"/>
          <w:docGrid w:type="lines" w:linePitch="312"/>
        </w:sectPr>
      </w:pPr>
    </w:p>
    <w:p w14:paraId="72A6A296" w14:textId="13544F42" w:rsidR="00C9422D" w:rsidRPr="001E545C" w:rsidRDefault="003A353A" w:rsidP="009E03C0">
      <w:pPr>
        <w:pStyle w:val="a8"/>
        <w:spacing w:beforeLines="100" w:before="312" w:afterLines="100" w:after="312" w:line="360" w:lineRule="auto"/>
        <w:ind w:firstLineChars="0" w:firstLine="0"/>
        <w:jc w:val="center"/>
        <w:rPr>
          <w:rFonts w:eastAsia="宋体" w:cs="Times New Roman"/>
          <w:b/>
          <w:bCs/>
          <w:sz w:val="36"/>
          <w:szCs w:val="36"/>
        </w:rPr>
      </w:pPr>
      <w:r w:rsidRPr="001E545C">
        <w:rPr>
          <w:rFonts w:eastAsia="宋体" w:cs="Times New Roman" w:hint="eastAsia"/>
          <w:b/>
          <w:bCs/>
          <w:sz w:val="36"/>
          <w:szCs w:val="36"/>
        </w:rPr>
        <w:lastRenderedPageBreak/>
        <w:t>建设项目竣工环境保护验收技术</w:t>
      </w:r>
      <w:r w:rsidR="00C2675B">
        <w:rPr>
          <w:rFonts w:eastAsia="宋体" w:cs="Times New Roman" w:hint="eastAsia"/>
          <w:b/>
          <w:bCs/>
          <w:sz w:val="36"/>
          <w:szCs w:val="36"/>
        </w:rPr>
        <w:t>评审会</w:t>
      </w:r>
    </w:p>
    <w:p w14:paraId="1C26F502" w14:textId="3A923F0C" w:rsidR="003A353A" w:rsidRDefault="009E03C0" w:rsidP="00053489">
      <w:pPr>
        <w:spacing w:line="360" w:lineRule="auto"/>
        <w:rPr>
          <w:rFonts w:ascii="宋体" w:eastAsia="宋体" w:hAnsi="宋体"/>
          <w:sz w:val="24"/>
          <w:szCs w:val="24"/>
        </w:rPr>
      </w:pPr>
      <w:r w:rsidRPr="009E03C0">
        <w:rPr>
          <w:rFonts w:ascii="宋体" w:eastAsia="宋体" w:hAnsi="宋体" w:hint="eastAsia"/>
          <w:sz w:val="24"/>
          <w:szCs w:val="24"/>
        </w:rPr>
        <w:t>项目名称：</w:t>
      </w:r>
      <w:r w:rsidR="00AF5BA5" w:rsidRPr="00AF5BA5">
        <w:rPr>
          <w:rFonts w:ascii="宋体" w:eastAsia="宋体" w:hAnsi="宋体" w:hint="eastAsia"/>
          <w:sz w:val="24"/>
          <w:szCs w:val="24"/>
        </w:rPr>
        <w:t>交通银行和林格尔新区数据中心项目配套</w:t>
      </w:r>
      <w:r w:rsidR="00AF5BA5" w:rsidRPr="00AF5BA5">
        <w:rPr>
          <w:rFonts w:ascii="宋体" w:eastAsia="宋体" w:hAnsi="宋体"/>
          <w:sz w:val="24"/>
          <w:szCs w:val="24"/>
        </w:rPr>
        <w:t>110千伏供电线路工程</w:t>
      </w:r>
    </w:p>
    <w:p w14:paraId="532621CD" w14:textId="45FB2DC4" w:rsidR="009E03C0" w:rsidRPr="00053489" w:rsidRDefault="009E03C0" w:rsidP="00053489">
      <w:pPr>
        <w:spacing w:line="360" w:lineRule="auto"/>
        <w:jc w:val="right"/>
        <w:rPr>
          <w:rStyle w:val="a7"/>
          <w:rFonts w:ascii="Times New Roman" w:eastAsia="宋体" w:hAnsi="Times New Roman" w:cs="Times New Roman"/>
          <w:b w:val="0"/>
          <w:bCs w:val="0"/>
          <w:sz w:val="24"/>
          <w:szCs w:val="24"/>
          <w:highlight w:val="lightGray"/>
        </w:rPr>
      </w:pPr>
      <w:r w:rsidRPr="00053489">
        <w:rPr>
          <w:rFonts w:ascii="Times New Roman" w:eastAsia="宋体" w:hAnsi="Times New Roman" w:cs="Times New Roman"/>
          <w:sz w:val="24"/>
          <w:szCs w:val="24"/>
        </w:rPr>
        <w:t>202</w:t>
      </w:r>
      <w:r w:rsidR="00E0102C">
        <w:rPr>
          <w:rFonts w:ascii="Times New Roman" w:eastAsia="宋体" w:hAnsi="Times New Roman" w:cs="Times New Roman" w:hint="eastAsia"/>
          <w:sz w:val="24"/>
          <w:szCs w:val="24"/>
        </w:rPr>
        <w:t>6</w:t>
      </w:r>
      <w:r w:rsidRPr="00053489">
        <w:rPr>
          <w:rFonts w:ascii="Times New Roman" w:eastAsia="宋体" w:hAnsi="Times New Roman" w:cs="Times New Roman"/>
          <w:sz w:val="24"/>
          <w:szCs w:val="24"/>
        </w:rPr>
        <w:t>年</w:t>
      </w:r>
      <w:r w:rsidR="00E0102C">
        <w:rPr>
          <w:rFonts w:ascii="Times New Roman" w:eastAsia="宋体" w:hAnsi="Times New Roman" w:cs="Times New Roman" w:hint="eastAsia"/>
          <w:sz w:val="24"/>
          <w:szCs w:val="24"/>
        </w:rPr>
        <w:t>3</w:t>
      </w:r>
      <w:r w:rsidRPr="00053489">
        <w:rPr>
          <w:rFonts w:ascii="Times New Roman" w:eastAsia="宋体" w:hAnsi="Times New Roman" w:cs="Times New Roman"/>
          <w:sz w:val="24"/>
          <w:szCs w:val="24"/>
        </w:rPr>
        <w:t>月</w:t>
      </w:r>
      <w:r w:rsidR="008B5BC3">
        <w:rPr>
          <w:rFonts w:ascii="Times New Roman" w:eastAsia="宋体" w:hAnsi="Times New Roman" w:cs="Times New Roman" w:hint="eastAsia"/>
          <w:sz w:val="24"/>
          <w:szCs w:val="24"/>
        </w:rPr>
        <w:t>10</w:t>
      </w:r>
      <w:r w:rsidRPr="00053489">
        <w:rPr>
          <w:rFonts w:ascii="Times New Roman" w:eastAsia="宋体" w:hAnsi="Times New Roman" w:cs="Times New Roman"/>
          <w:sz w:val="24"/>
          <w:szCs w:val="24"/>
        </w:rPr>
        <w:t>日</w:t>
      </w:r>
    </w:p>
    <w:tbl>
      <w:tblPr>
        <w:tblStyle w:val="a9"/>
        <w:tblW w:w="5000" w:type="pct"/>
        <w:jc w:val="center"/>
        <w:tblBorders>
          <w:top w:val="single" w:sz="8" w:space="0" w:color="auto"/>
          <w:left w:val="single" w:sz="8" w:space="0" w:color="auto"/>
          <w:bottom w:val="single" w:sz="8" w:space="0" w:color="auto"/>
          <w:right w:val="single" w:sz="8" w:space="0" w:color="auto"/>
        </w:tblBorders>
        <w:tblLook w:val="04A0" w:firstRow="1" w:lastRow="0" w:firstColumn="1" w:lastColumn="0" w:noHBand="0" w:noVBand="1"/>
      </w:tblPr>
      <w:tblGrid>
        <w:gridCol w:w="820"/>
        <w:gridCol w:w="959"/>
        <w:gridCol w:w="3680"/>
        <w:gridCol w:w="1638"/>
        <w:gridCol w:w="1189"/>
      </w:tblGrid>
      <w:tr w:rsidR="00AC61F2" w:rsidRPr="00C9422D" w14:paraId="565E76F1" w14:textId="77777777" w:rsidTr="001E545C">
        <w:trPr>
          <w:trHeight w:val="624"/>
          <w:jc w:val="center"/>
        </w:trPr>
        <w:tc>
          <w:tcPr>
            <w:tcW w:w="507" w:type="pct"/>
            <w:vAlign w:val="center"/>
          </w:tcPr>
          <w:p w14:paraId="3CAFFC92" w14:textId="629644D7" w:rsidR="00AC61F2" w:rsidRPr="00C9422D" w:rsidRDefault="00AC61F2" w:rsidP="007A207E">
            <w:pPr>
              <w:jc w:val="center"/>
              <w:rPr>
                <w:rFonts w:ascii="Times New Roman" w:eastAsia="宋体" w:hAnsi="Times New Roman" w:cs="Times New Roman"/>
                <w:b/>
                <w:bCs/>
                <w:color w:val="000000" w:themeColor="text1"/>
              </w:rPr>
            </w:pPr>
            <w:r>
              <w:rPr>
                <w:rFonts w:ascii="Times New Roman" w:eastAsia="宋体" w:hAnsi="Times New Roman" w:cs="Times New Roman" w:hint="eastAsia"/>
                <w:b/>
                <w:bCs/>
                <w:color w:val="000000" w:themeColor="text1"/>
              </w:rPr>
              <w:t>序号</w:t>
            </w:r>
          </w:p>
        </w:tc>
        <w:tc>
          <w:tcPr>
            <w:tcW w:w="591" w:type="pct"/>
            <w:vAlign w:val="center"/>
          </w:tcPr>
          <w:p w14:paraId="19DCD2A9" w14:textId="51FB9C82" w:rsidR="00AC61F2" w:rsidRPr="00C9422D" w:rsidRDefault="00AC61F2" w:rsidP="007A207E">
            <w:pPr>
              <w:jc w:val="center"/>
              <w:rPr>
                <w:rFonts w:ascii="Times New Roman" w:eastAsia="宋体" w:hAnsi="Times New Roman" w:cs="Times New Roman"/>
                <w:b/>
                <w:bCs/>
                <w:color w:val="000000" w:themeColor="text1"/>
              </w:rPr>
            </w:pPr>
            <w:r w:rsidRPr="00C9422D">
              <w:rPr>
                <w:rFonts w:ascii="Times New Roman" w:eastAsia="宋体" w:hAnsi="Times New Roman" w:cs="Times New Roman"/>
                <w:b/>
                <w:bCs/>
                <w:color w:val="000000" w:themeColor="text1"/>
              </w:rPr>
              <w:t>姓名</w:t>
            </w:r>
          </w:p>
        </w:tc>
        <w:tc>
          <w:tcPr>
            <w:tcW w:w="2232" w:type="pct"/>
            <w:vAlign w:val="center"/>
          </w:tcPr>
          <w:p w14:paraId="203EED55" w14:textId="2D4E54B4" w:rsidR="00AC61F2" w:rsidRPr="00C9422D" w:rsidRDefault="00AC61F2" w:rsidP="007A207E">
            <w:pPr>
              <w:jc w:val="center"/>
              <w:rPr>
                <w:rFonts w:ascii="Times New Roman" w:eastAsia="宋体" w:hAnsi="Times New Roman" w:cs="Times New Roman"/>
                <w:b/>
                <w:bCs/>
                <w:color w:val="000000" w:themeColor="text1"/>
              </w:rPr>
            </w:pPr>
            <w:r w:rsidRPr="00C9422D">
              <w:rPr>
                <w:rFonts w:ascii="Times New Roman" w:eastAsia="宋体" w:hAnsi="Times New Roman" w:cs="Times New Roman"/>
                <w:b/>
                <w:bCs/>
                <w:color w:val="000000" w:themeColor="text1"/>
              </w:rPr>
              <w:t>单位</w:t>
            </w:r>
          </w:p>
        </w:tc>
        <w:tc>
          <w:tcPr>
            <w:tcW w:w="941" w:type="pct"/>
            <w:vAlign w:val="center"/>
          </w:tcPr>
          <w:p w14:paraId="76751E5F" w14:textId="3BC4CC36" w:rsidR="00AC61F2" w:rsidRPr="00C9422D" w:rsidRDefault="00AC61F2" w:rsidP="007A207E">
            <w:pPr>
              <w:jc w:val="center"/>
              <w:rPr>
                <w:rFonts w:ascii="Times New Roman" w:eastAsia="宋体" w:hAnsi="Times New Roman" w:cs="Times New Roman"/>
                <w:b/>
                <w:bCs/>
                <w:color w:val="000000" w:themeColor="text1"/>
              </w:rPr>
            </w:pPr>
            <w:r w:rsidRPr="00C9422D">
              <w:rPr>
                <w:rFonts w:ascii="Times New Roman" w:eastAsia="宋体" w:hAnsi="Times New Roman" w:cs="Times New Roman"/>
                <w:b/>
                <w:bCs/>
                <w:color w:val="000000" w:themeColor="text1"/>
              </w:rPr>
              <w:t>签名</w:t>
            </w:r>
          </w:p>
        </w:tc>
        <w:tc>
          <w:tcPr>
            <w:tcW w:w="729" w:type="pct"/>
            <w:vAlign w:val="center"/>
          </w:tcPr>
          <w:p w14:paraId="29239D83" w14:textId="73BA1000" w:rsidR="00AC61F2" w:rsidRPr="00C9422D" w:rsidRDefault="00AC61F2" w:rsidP="007A207E">
            <w:pPr>
              <w:jc w:val="center"/>
              <w:rPr>
                <w:rFonts w:ascii="Times New Roman" w:eastAsia="宋体" w:hAnsi="Times New Roman" w:cs="Times New Roman"/>
                <w:b/>
                <w:bCs/>
                <w:color w:val="000000" w:themeColor="text1"/>
              </w:rPr>
            </w:pPr>
            <w:r>
              <w:rPr>
                <w:rFonts w:ascii="Times New Roman" w:eastAsia="宋体" w:hAnsi="Times New Roman" w:cs="Times New Roman" w:hint="eastAsia"/>
                <w:b/>
                <w:bCs/>
                <w:color w:val="000000" w:themeColor="text1"/>
              </w:rPr>
              <w:t>备注</w:t>
            </w:r>
          </w:p>
        </w:tc>
      </w:tr>
      <w:tr w:rsidR="00AC61F2" w:rsidRPr="00C9422D" w14:paraId="394B8475" w14:textId="77777777" w:rsidTr="001E545C">
        <w:trPr>
          <w:trHeight w:val="624"/>
          <w:jc w:val="center"/>
        </w:trPr>
        <w:tc>
          <w:tcPr>
            <w:tcW w:w="507" w:type="pct"/>
            <w:vAlign w:val="center"/>
          </w:tcPr>
          <w:p w14:paraId="31608A70" w14:textId="328BFB20" w:rsidR="00AC61F2" w:rsidRPr="00C9422D" w:rsidRDefault="00AC61F2" w:rsidP="007A207E">
            <w:pPr>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1</w:t>
            </w:r>
          </w:p>
        </w:tc>
        <w:tc>
          <w:tcPr>
            <w:tcW w:w="591" w:type="pct"/>
            <w:vAlign w:val="center"/>
          </w:tcPr>
          <w:p w14:paraId="585F48EC" w14:textId="30BFC1A4" w:rsidR="00AC61F2" w:rsidRPr="00C9422D" w:rsidRDefault="004172E2" w:rsidP="007A207E">
            <w:pPr>
              <w:jc w:val="center"/>
              <w:rPr>
                <w:rFonts w:ascii="Times New Roman" w:eastAsia="宋体" w:hAnsi="Times New Roman" w:cs="Times New Roman"/>
                <w:color w:val="000000" w:themeColor="text1"/>
              </w:rPr>
            </w:pPr>
            <w:r w:rsidRPr="004172E2">
              <w:rPr>
                <w:rFonts w:ascii="Times New Roman" w:eastAsia="宋体" w:hAnsi="Times New Roman" w:cs="Times New Roman" w:hint="eastAsia"/>
                <w:color w:val="000000" w:themeColor="text1"/>
              </w:rPr>
              <w:t>刘建国</w:t>
            </w:r>
          </w:p>
        </w:tc>
        <w:tc>
          <w:tcPr>
            <w:tcW w:w="2232" w:type="pct"/>
            <w:vAlign w:val="center"/>
          </w:tcPr>
          <w:p w14:paraId="166F4B8D" w14:textId="77777777" w:rsidR="00AC61F2" w:rsidRPr="00C9422D" w:rsidRDefault="00AC61F2" w:rsidP="007A207E">
            <w:pPr>
              <w:jc w:val="center"/>
              <w:rPr>
                <w:rFonts w:ascii="Times New Roman" w:eastAsia="宋体" w:hAnsi="Times New Roman" w:cs="Times New Roman"/>
                <w:color w:val="000000" w:themeColor="text1"/>
              </w:rPr>
            </w:pPr>
            <w:r w:rsidRPr="00C9422D">
              <w:rPr>
                <w:rFonts w:ascii="Times New Roman" w:eastAsia="宋体" w:hAnsi="Times New Roman" w:cs="Times New Roman"/>
                <w:color w:val="000000" w:themeColor="text1"/>
              </w:rPr>
              <w:t>内蒙古电力</w:t>
            </w:r>
            <w:r w:rsidRPr="00C9422D">
              <w:rPr>
                <w:rFonts w:ascii="Times New Roman" w:eastAsia="宋体" w:hAnsi="Times New Roman" w:cs="Times New Roman"/>
                <w:color w:val="000000" w:themeColor="text1"/>
              </w:rPr>
              <w:t>(</w:t>
            </w:r>
            <w:r w:rsidRPr="00C9422D">
              <w:rPr>
                <w:rFonts w:ascii="Times New Roman" w:eastAsia="宋体" w:hAnsi="Times New Roman" w:cs="Times New Roman"/>
                <w:color w:val="000000" w:themeColor="text1"/>
              </w:rPr>
              <w:t>集团</w:t>
            </w:r>
            <w:r w:rsidRPr="00C9422D">
              <w:rPr>
                <w:rFonts w:ascii="Times New Roman" w:eastAsia="宋体" w:hAnsi="Times New Roman" w:cs="Times New Roman"/>
                <w:color w:val="000000" w:themeColor="text1"/>
              </w:rPr>
              <w:t>)</w:t>
            </w:r>
            <w:r w:rsidRPr="00C9422D">
              <w:rPr>
                <w:rFonts w:ascii="Times New Roman" w:eastAsia="宋体" w:hAnsi="Times New Roman" w:cs="Times New Roman"/>
                <w:color w:val="000000" w:themeColor="text1"/>
              </w:rPr>
              <w:t>有限责任公司呼和浩特供电分公司</w:t>
            </w:r>
          </w:p>
        </w:tc>
        <w:tc>
          <w:tcPr>
            <w:tcW w:w="941" w:type="pct"/>
            <w:vAlign w:val="center"/>
          </w:tcPr>
          <w:p w14:paraId="56F3721D" w14:textId="77777777" w:rsidR="00AC61F2" w:rsidRPr="00C9422D" w:rsidRDefault="00AC61F2" w:rsidP="007A207E">
            <w:pPr>
              <w:jc w:val="center"/>
              <w:rPr>
                <w:rFonts w:ascii="Times New Roman" w:eastAsia="宋体" w:hAnsi="Times New Roman" w:cs="Times New Roman"/>
                <w:color w:val="000000" w:themeColor="text1"/>
              </w:rPr>
            </w:pPr>
          </w:p>
        </w:tc>
        <w:tc>
          <w:tcPr>
            <w:tcW w:w="729" w:type="pct"/>
            <w:vAlign w:val="center"/>
          </w:tcPr>
          <w:p w14:paraId="46B217E5" w14:textId="6DD39631" w:rsidR="00AC61F2" w:rsidRPr="00C9422D" w:rsidRDefault="00AC61F2" w:rsidP="007A207E">
            <w:pPr>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建设单位</w:t>
            </w:r>
          </w:p>
        </w:tc>
      </w:tr>
      <w:tr w:rsidR="003774FF" w:rsidRPr="00C9422D" w14:paraId="0A8DDBC9" w14:textId="77777777" w:rsidTr="001E545C">
        <w:trPr>
          <w:trHeight w:val="624"/>
          <w:jc w:val="center"/>
        </w:trPr>
        <w:tc>
          <w:tcPr>
            <w:tcW w:w="507" w:type="pct"/>
            <w:vAlign w:val="center"/>
          </w:tcPr>
          <w:p w14:paraId="55113C73" w14:textId="3F2DCE9F" w:rsidR="003774FF" w:rsidRPr="00C9422D" w:rsidRDefault="003774FF" w:rsidP="003774FF">
            <w:pPr>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2</w:t>
            </w:r>
          </w:p>
        </w:tc>
        <w:tc>
          <w:tcPr>
            <w:tcW w:w="591" w:type="pct"/>
            <w:vAlign w:val="center"/>
          </w:tcPr>
          <w:p w14:paraId="30460174" w14:textId="1A5B33B5" w:rsidR="003774FF" w:rsidRPr="00C9422D" w:rsidRDefault="003774FF" w:rsidP="003774FF">
            <w:pPr>
              <w:jc w:val="center"/>
              <w:rPr>
                <w:rFonts w:ascii="Times New Roman" w:eastAsia="宋体" w:hAnsi="Times New Roman" w:cs="Times New Roman"/>
                <w:color w:val="000000" w:themeColor="text1"/>
              </w:rPr>
            </w:pPr>
            <w:r w:rsidRPr="00AE5C51">
              <w:rPr>
                <w:rFonts w:ascii="Times New Roman" w:eastAsia="宋体" w:hAnsi="Times New Roman" w:cs="Times New Roman" w:hint="eastAsia"/>
                <w:color w:val="000000" w:themeColor="text1"/>
              </w:rPr>
              <w:t>韩立峰</w:t>
            </w:r>
          </w:p>
        </w:tc>
        <w:tc>
          <w:tcPr>
            <w:tcW w:w="2232" w:type="pct"/>
            <w:vAlign w:val="center"/>
          </w:tcPr>
          <w:p w14:paraId="43B8487B" w14:textId="37DB6BFD" w:rsidR="003774FF" w:rsidRPr="00C9422D" w:rsidRDefault="003774FF" w:rsidP="003774FF">
            <w:pPr>
              <w:jc w:val="center"/>
              <w:rPr>
                <w:rFonts w:ascii="Times New Roman" w:eastAsia="宋体" w:hAnsi="Times New Roman" w:cs="Times New Roman"/>
                <w:color w:val="000000" w:themeColor="text1"/>
              </w:rPr>
            </w:pPr>
            <w:r w:rsidRPr="00AD6D9C">
              <w:rPr>
                <w:rFonts w:ascii="Times New Roman" w:eastAsia="宋体" w:hAnsi="Times New Roman" w:cs="Times New Roman" w:hint="eastAsia"/>
                <w:color w:val="000000" w:themeColor="text1"/>
              </w:rPr>
              <w:t>内蒙古肆合环境检测有限公司</w:t>
            </w:r>
          </w:p>
        </w:tc>
        <w:tc>
          <w:tcPr>
            <w:tcW w:w="941" w:type="pct"/>
            <w:vAlign w:val="center"/>
          </w:tcPr>
          <w:p w14:paraId="34556C55" w14:textId="5D7EE5B9" w:rsidR="003774FF" w:rsidRPr="00C9422D" w:rsidRDefault="00F304C0" w:rsidP="003774FF">
            <w:pPr>
              <w:jc w:val="center"/>
              <w:rPr>
                <w:rFonts w:ascii="Times New Roman" w:eastAsia="宋体" w:hAnsi="Times New Roman" w:cs="Times New Roman"/>
                <w:color w:val="000000" w:themeColor="text1"/>
              </w:rPr>
            </w:pPr>
            <w:r>
              <w:rPr>
                <w:rFonts w:ascii="宋体" w:eastAsia="宋体" w:hAnsi="Times New Roman" w:cs="宋体" w:hint="eastAsia"/>
                <w:b/>
                <w:bCs/>
                <w:noProof/>
                <w:sz w:val="24"/>
                <w:lang w:bidi="ar"/>
              </w:rPr>
              <w:drawing>
                <wp:inline distT="0" distB="0" distL="114300" distR="114300" wp14:anchorId="683FD979" wp14:editId="7486ED0B">
                  <wp:extent cx="658495" cy="326390"/>
                  <wp:effectExtent l="0" t="0" r="8255" b="0"/>
                  <wp:docPr id="3" name="图片 3" descr="7ef0b6ca516332faa6019f8dcbf8e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ef0b6ca516332faa6019f8dcbf8e31"/>
                          <pic:cNvPicPr>
                            <a:picLocks noChangeAspect="1"/>
                          </pic:cNvPicPr>
                        </pic:nvPicPr>
                        <pic:blipFill>
                          <a:blip r:embed="rId6">
                            <a:extLst>
                              <a:ext uri="{BEBA8EAE-BF5A-486C-A8C5-ECC9F3942E4B}">
                                <a14:imgProps xmlns:a14="http://schemas.microsoft.com/office/drawing/2010/main">
                                  <a14:imgLayer r:embed="rId7">
                                    <a14:imgEffect>
                                      <a14:sharpenSoften amount="50000"/>
                                    </a14:imgEffect>
                                  </a14:imgLayer>
                                </a14:imgProps>
                              </a:ext>
                            </a:extLst>
                          </a:blip>
                          <a:stretch>
                            <a:fillRect/>
                          </a:stretch>
                        </pic:blipFill>
                        <pic:spPr>
                          <a:xfrm>
                            <a:off x="0" y="0"/>
                            <a:ext cx="658495" cy="326390"/>
                          </a:xfrm>
                          <a:prstGeom prst="rect">
                            <a:avLst/>
                          </a:prstGeom>
                          <a:noFill/>
                          <a:ln>
                            <a:noFill/>
                          </a:ln>
                        </pic:spPr>
                      </pic:pic>
                    </a:graphicData>
                  </a:graphic>
                </wp:inline>
              </w:drawing>
            </w:r>
          </w:p>
        </w:tc>
        <w:tc>
          <w:tcPr>
            <w:tcW w:w="729" w:type="pct"/>
            <w:vAlign w:val="center"/>
          </w:tcPr>
          <w:p w14:paraId="0FC16D61" w14:textId="11A1FE31" w:rsidR="003774FF" w:rsidRPr="00C9422D" w:rsidRDefault="003774FF" w:rsidP="003774FF">
            <w:pPr>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特邀专家</w:t>
            </w:r>
          </w:p>
        </w:tc>
      </w:tr>
      <w:tr w:rsidR="007424F0" w:rsidRPr="00C9422D" w14:paraId="458E0408" w14:textId="77777777" w:rsidTr="001E545C">
        <w:trPr>
          <w:trHeight w:val="624"/>
          <w:jc w:val="center"/>
        </w:trPr>
        <w:tc>
          <w:tcPr>
            <w:tcW w:w="507" w:type="pct"/>
            <w:vAlign w:val="center"/>
          </w:tcPr>
          <w:p w14:paraId="270306B6" w14:textId="5B5C74FD" w:rsidR="007424F0" w:rsidRDefault="007424F0" w:rsidP="007424F0">
            <w:pPr>
              <w:jc w:val="center"/>
              <w:rPr>
                <w:rFonts w:ascii="Times New Roman" w:eastAsia="宋体" w:hAnsi="Times New Roman" w:cs="Times New Roman"/>
                <w:bCs/>
                <w:color w:val="000000" w:themeColor="text1"/>
              </w:rPr>
            </w:pPr>
            <w:r>
              <w:rPr>
                <w:rFonts w:ascii="Times New Roman" w:eastAsia="宋体" w:hAnsi="Times New Roman" w:cs="Times New Roman" w:hint="eastAsia"/>
                <w:bCs/>
                <w:color w:val="000000" w:themeColor="text1"/>
              </w:rPr>
              <w:t>3</w:t>
            </w:r>
          </w:p>
        </w:tc>
        <w:tc>
          <w:tcPr>
            <w:tcW w:w="591" w:type="pct"/>
            <w:vAlign w:val="center"/>
          </w:tcPr>
          <w:p w14:paraId="40C9F5B4" w14:textId="26D3C2AB" w:rsidR="007424F0" w:rsidRPr="00C9422D" w:rsidRDefault="007424F0" w:rsidP="007424F0">
            <w:pPr>
              <w:jc w:val="center"/>
              <w:rPr>
                <w:rFonts w:ascii="Times New Roman" w:eastAsia="宋体" w:hAnsi="Times New Roman" w:cs="Times New Roman"/>
                <w:bCs/>
                <w:color w:val="000000" w:themeColor="text1"/>
              </w:rPr>
            </w:pPr>
            <w:r w:rsidRPr="00AE5C51">
              <w:rPr>
                <w:rFonts w:ascii="Times New Roman" w:eastAsia="宋体" w:hAnsi="Times New Roman" w:cs="Times New Roman" w:hint="eastAsia"/>
                <w:bCs/>
                <w:color w:val="000000" w:themeColor="text1"/>
              </w:rPr>
              <w:t>程学慧</w:t>
            </w:r>
          </w:p>
        </w:tc>
        <w:tc>
          <w:tcPr>
            <w:tcW w:w="2232" w:type="pct"/>
            <w:vAlign w:val="center"/>
          </w:tcPr>
          <w:p w14:paraId="22664EBB" w14:textId="24DFE9B3" w:rsidR="007424F0" w:rsidRPr="00C9422D" w:rsidRDefault="007424F0" w:rsidP="007424F0">
            <w:pPr>
              <w:jc w:val="center"/>
              <w:rPr>
                <w:rFonts w:ascii="Times New Roman" w:eastAsia="宋体" w:hAnsi="Times New Roman" w:cs="Times New Roman"/>
                <w:color w:val="000000" w:themeColor="text1"/>
              </w:rPr>
            </w:pPr>
            <w:r w:rsidRPr="003C4496">
              <w:rPr>
                <w:rFonts w:ascii="Times New Roman" w:eastAsia="宋体" w:hAnsi="Times New Roman" w:cs="Times New Roman" w:hint="eastAsia"/>
                <w:color w:val="000000" w:themeColor="text1"/>
              </w:rPr>
              <w:t>内蒙古</w:t>
            </w:r>
            <w:r w:rsidRPr="00695A45">
              <w:rPr>
                <w:rFonts w:ascii="Times New Roman" w:eastAsia="宋体" w:hAnsi="Times New Roman" w:cs="Times New Roman" w:hint="eastAsia"/>
                <w:color w:val="000000" w:themeColor="text1"/>
              </w:rPr>
              <w:t>自治区环境监测总站</w:t>
            </w:r>
          </w:p>
        </w:tc>
        <w:tc>
          <w:tcPr>
            <w:tcW w:w="941" w:type="pct"/>
            <w:vAlign w:val="center"/>
          </w:tcPr>
          <w:p w14:paraId="6EE17347" w14:textId="532D604A" w:rsidR="007424F0" w:rsidRPr="00C9422D" w:rsidRDefault="00DD52CA" w:rsidP="007424F0">
            <w:pPr>
              <w:jc w:val="center"/>
              <w:rPr>
                <w:rFonts w:ascii="Times New Roman" w:eastAsia="宋体" w:hAnsi="Times New Roman" w:cs="Times New Roman"/>
                <w:color w:val="000000" w:themeColor="text1"/>
              </w:rPr>
            </w:pPr>
            <w:r w:rsidRPr="00E124D6">
              <w:rPr>
                <w:rFonts w:ascii="宋体" w:eastAsia="宋体" w:hAnsi="宋体"/>
                <w:noProof/>
                <w:sz w:val="24"/>
                <w:szCs w:val="24"/>
              </w:rPr>
              <w:drawing>
                <wp:inline distT="0" distB="0" distL="0" distR="0" wp14:anchorId="0ED3D525" wp14:editId="6FA4B33F">
                  <wp:extent cx="774065" cy="264160"/>
                  <wp:effectExtent l="0" t="0" r="6985" b="2540"/>
                  <wp:docPr id="2" name="图片 2"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形状&#10;&#10;描述已自动生成"/>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4065" cy="264160"/>
                          </a:xfrm>
                          <a:prstGeom prst="rect">
                            <a:avLst/>
                          </a:prstGeom>
                          <a:noFill/>
                          <a:ln>
                            <a:noFill/>
                          </a:ln>
                        </pic:spPr>
                      </pic:pic>
                    </a:graphicData>
                  </a:graphic>
                </wp:inline>
              </w:drawing>
            </w:r>
          </w:p>
        </w:tc>
        <w:tc>
          <w:tcPr>
            <w:tcW w:w="729" w:type="pct"/>
            <w:vAlign w:val="center"/>
          </w:tcPr>
          <w:p w14:paraId="49E732A0" w14:textId="34D5AA4A" w:rsidR="007424F0" w:rsidRPr="00C9422D" w:rsidRDefault="007424F0" w:rsidP="007424F0">
            <w:pPr>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特邀专家</w:t>
            </w:r>
          </w:p>
        </w:tc>
      </w:tr>
      <w:tr w:rsidR="007424F0" w:rsidRPr="00C9422D" w14:paraId="00CC5C2E" w14:textId="77777777" w:rsidTr="001E545C">
        <w:trPr>
          <w:trHeight w:val="624"/>
          <w:jc w:val="center"/>
        </w:trPr>
        <w:tc>
          <w:tcPr>
            <w:tcW w:w="507" w:type="pct"/>
            <w:vAlign w:val="center"/>
          </w:tcPr>
          <w:p w14:paraId="1B9F364A" w14:textId="0500F5D7" w:rsidR="007424F0" w:rsidRPr="00AC61F2" w:rsidRDefault="007424F0" w:rsidP="007424F0">
            <w:pPr>
              <w:jc w:val="center"/>
              <w:rPr>
                <w:rFonts w:ascii="Times New Roman" w:eastAsia="宋体" w:hAnsi="Times New Roman" w:cs="Times New Roman"/>
              </w:rPr>
            </w:pPr>
            <w:r w:rsidRPr="00AC61F2">
              <w:rPr>
                <w:rFonts w:ascii="Times New Roman" w:eastAsia="宋体" w:hAnsi="Times New Roman" w:cs="Times New Roman" w:hint="eastAsia"/>
              </w:rPr>
              <w:t>4</w:t>
            </w:r>
          </w:p>
        </w:tc>
        <w:tc>
          <w:tcPr>
            <w:tcW w:w="591" w:type="pct"/>
            <w:vAlign w:val="center"/>
          </w:tcPr>
          <w:p w14:paraId="7960CFF3" w14:textId="3D153EC3" w:rsidR="007424F0" w:rsidRPr="00C9422D" w:rsidRDefault="007424F0" w:rsidP="007424F0">
            <w:pPr>
              <w:jc w:val="center"/>
              <w:rPr>
                <w:rFonts w:ascii="Times New Roman" w:eastAsia="宋体" w:hAnsi="Times New Roman" w:cs="Times New Roman"/>
                <w:color w:val="000000" w:themeColor="text1"/>
                <w:highlight w:val="yellow"/>
              </w:rPr>
            </w:pPr>
            <w:r w:rsidRPr="00AE5C51">
              <w:rPr>
                <w:rFonts w:ascii="Times New Roman" w:eastAsia="宋体" w:hAnsi="Times New Roman" w:cs="Times New Roman" w:hint="eastAsia"/>
                <w:color w:val="000000" w:themeColor="text1"/>
              </w:rPr>
              <w:t>谢东龙</w:t>
            </w:r>
          </w:p>
        </w:tc>
        <w:tc>
          <w:tcPr>
            <w:tcW w:w="2232" w:type="pct"/>
            <w:vAlign w:val="center"/>
          </w:tcPr>
          <w:p w14:paraId="05B8EB0F" w14:textId="7315844C" w:rsidR="007424F0" w:rsidRPr="00C9422D" w:rsidRDefault="007424F0" w:rsidP="007424F0">
            <w:pPr>
              <w:jc w:val="center"/>
              <w:rPr>
                <w:rFonts w:ascii="Times New Roman" w:eastAsia="宋体" w:hAnsi="Times New Roman" w:cs="Times New Roman"/>
                <w:color w:val="000000" w:themeColor="text1"/>
                <w:highlight w:val="yellow"/>
              </w:rPr>
            </w:pPr>
            <w:r w:rsidRPr="002679DE">
              <w:rPr>
                <w:rFonts w:ascii="Times New Roman" w:eastAsia="宋体" w:hAnsi="Times New Roman" w:cs="Times New Roman" w:hint="eastAsia"/>
                <w:color w:val="000000" w:themeColor="text1"/>
              </w:rPr>
              <w:t>内蒙古绿洁环境检测有限公司</w:t>
            </w:r>
          </w:p>
        </w:tc>
        <w:tc>
          <w:tcPr>
            <w:tcW w:w="941" w:type="pct"/>
            <w:vAlign w:val="center"/>
          </w:tcPr>
          <w:p w14:paraId="3239C090" w14:textId="563A31F4" w:rsidR="007424F0" w:rsidRPr="00C9422D" w:rsidRDefault="00496A11" w:rsidP="007424F0">
            <w:pPr>
              <w:jc w:val="center"/>
              <w:rPr>
                <w:rFonts w:ascii="Times New Roman" w:eastAsia="宋体" w:hAnsi="Times New Roman" w:cs="Times New Roman"/>
                <w:color w:val="000000" w:themeColor="text1"/>
              </w:rPr>
            </w:pPr>
            <w:r>
              <w:rPr>
                <w:noProof/>
              </w:rPr>
              <w:drawing>
                <wp:inline distT="0" distB="0" distL="0" distR="0" wp14:anchorId="119B4F63" wp14:editId="0E41321B">
                  <wp:extent cx="902970" cy="354330"/>
                  <wp:effectExtent l="0" t="0" r="0" b="7620"/>
                  <wp:docPr id="1" name="图片 1" descr="卡通画&#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卡通画&#10;&#10;描述已自动生成"/>
                          <pic:cNvPicPr>
                            <a:picLocks noChangeAspect="1" noChangeArrowheads="1"/>
                          </pic:cNvPicPr>
                        </pic:nvPicPr>
                        <pic:blipFill rotWithShape="1">
                          <a:blip r:embed="rId9" cstate="print">
                            <a:extLst>
                              <a:ext uri="{BEBA8EAE-BF5A-486C-A8C5-ECC9F3942E4B}">
                                <a14:imgProps xmlns:a14="http://schemas.microsoft.com/office/drawing/2010/main">
                                  <a14:imgLayer r:embed="rId10">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14631" r="9391"/>
                          <a:stretch/>
                        </pic:blipFill>
                        <pic:spPr bwMode="auto">
                          <a:xfrm>
                            <a:off x="0" y="0"/>
                            <a:ext cx="902970" cy="35433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729" w:type="pct"/>
            <w:vAlign w:val="center"/>
          </w:tcPr>
          <w:p w14:paraId="221E55C0" w14:textId="7314685B" w:rsidR="007424F0" w:rsidRPr="00C9422D" w:rsidRDefault="007424F0" w:rsidP="007424F0">
            <w:pPr>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特邀专家</w:t>
            </w:r>
          </w:p>
        </w:tc>
      </w:tr>
      <w:tr w:rsidR="00AC61F2" w:rsidRPr="00C9422D" w14:paraId="4839B4B6" w14:textId="77777777" w:rsidTr="001E545C">
        <w:trPr>
          <w:trHeight w:val="624"/>
          <w:jc w:val="center"/>
        </w:trPr>
        <w:tc>
          <w:tcPr>
            <w:tcW w:w="507" w:type="pct"/>
            <w:vAlign w:val="center"/>
          </w:tcPr>
          <w:p w14:paraId="761FF4E1" w14:textId="10E3EA1D" w:rsidR="00AC61F2" w:rsidRPr="00AC61F2" w:rsidRDefault="00AC61F2" w:rsidP="007A207E">
            <w:pPr>
              <w:jc w:val="center"/>
              <w:rPr>
                <w:rFonts w:ascii="Times New Roman" w:eastAsia="宋体" w:hAnsi="Times New Roman" w:cs="Times New Roman"/>
              </w:rPr>
            </w:pPr>
            <w:r w:rsidRPr="00AC61F2">
              <w:rPr>
                <w:rFonts w:ascii="Times New Roman" w:eastAsia="宋体" w:hAnsi="Times New Roman" w:cs="Times New Roman" w:hint="eastAsia"/>
              </w:rPr>
              <w:t>5</w:t>
            </w:r>
          </w:p>
        </w:tc>
        <w:tc>
          <w:tcPr>
            <w:tcW w:w="591" w:type="pct"/>
            <w:vAlign w:val="center"/>
          </w:tcPr>
          <w:p w14:paraId="7B50F791" w14:textId="199AD21B" w:rsidR="00AC61F2" w:rsidRPr="00C9422D" w:rsidRDefault="004172E2" w:rsidP="007A207E">
            <w:pPr>
              <w:jc w:val="center"/>
              <w:rPr>
                <w:rFonts w:ascii="Times New Roman" w:eastAsia="宋体" w:hAnsi="Times New Roman" w:cs="Times New Roman"/>
                <w:color w:val="000000" w:themeColor="text1"/>
                <w:highlight w:val="yellow"/>
              </w:rPr>
            </w:pPr>
            <w:r w:rsidRPr="004172E2">
              <w:rPr>
                <w:rFonts w:ascii="Times New Roman" w:eastAsia="宋体" w:hAnsi="Times New Roman" w:cs="Times New Roman" w:hint="eastAsia"/>
                <w:color w:val="000000" w:themeColor="text1"/>
              </w:rPr>
              <w:t>王森仙</w:t>
            </w:r>
          </w:p>
        </w:tc>
        <w:tc>
          <w:tcPr>
            <w:tcW w:w="2232" w:type="pct"/>
            <w:vAlign w:val="center"/>
          </w:tcPr>
          <w:p w14:paraId="01C4F9EF" w14:textId="771BB727" w:rsidR="00AC61F2" w:rsidRPr="00C9422D" w:rsidRDefault="00AC61F2" w:rsidP="007A207E">
            <w:pPr>
              <w:jc w:val="center"/>
              <w:rPr>
                <w:rFonts w:ascii="Times New Roman" w:eastAsia="宋体" w:hAnsi="Times New Roman" w:cs="Times New Roman"/>
                <w:color w:val="000000" w:themeColor="text1"/>
                <w:highlight w:val="yellow"/>
              </w:rPr>
            </w:pPr>
            <w:r w:rsidRPr="00AC61F2">
              <w:rPr>
                <w:rFonts w:ascii="Times New Roman" w:eastAsia="宋体" w:hAnsi="Times New Roman" w:cs="Times New Roman" w:hint="eastAsia"/>
                <w:color w:val="000000" w:themeColor="text1"/>
              </w:rPr>
              <w:t>内蒙古俊森环保科技有限公司</w:t>
            </w:r>
          </w:p>
        </w:tc>
        <w:tc>
          <w:tcPr>
            <w:tcW w:w="941" w:type="pct"/>
            <w:vAlign w:val="center"/>
          </w:tcPr>
          <w:p w14:paraId="1038590A" w14:textId="77777777" w:rsidR="00AC61F2" w:rsidRPr="00C9422D" w:rsidRDefault="00AC61F2" w:rsidP="007A207E">
            <w:pPr>
              <w:jc w:val="center"/>
              <w:rPr>
                <w:rFonts w:ascii="Times New Roman" w:eastAsia="宋体" w:hAnsi="Times New Roman" w:cs="Times New Roman"/>
                <w:color w:val="000000" w:themeColor="text1"/>
              </w:rPr>
            </w:pPr>
          </w:p>
        </w:tc>
        <w:tc>
          <w:tcPr>
            <w:tcW w:w="729" w:type="pct"/>
            <w:vAlign w:val="center"/>
          </w:tcPr>
          <w:p w14:paraId="7CB5097B" w14:textId="4B5EBE3F" w:rsidR="00AC61F2" w:rsidRPr="00C9422D" w:rsidRDefault="00AC61F2" w:rsidP="007A207E">
            <w:pPr>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监测单位</w:t>
            </w:r>
          </w:p>
        </w:tc>
      </w:tr>
      <w:tr w:rsidR="00AC61F2" w:rsidRPr="00C9422D" w14:paraId="3F0487D5" w14:textId="77777777" w:rsidTr="001E545C">
        <w:trPr>
          <w:trHeight w:val="624"/>
          <w:jc w:val="center"/>
        </w:trPr>
        <w:tc>
          <w:tcPr>
            <w:tcW w:w="507" w:type="pct"/>
            <w:vAlign w:val="center"/>
          </w:tcPr>
          <w:p w14:paraId="0022BB40" w14:textId="12990612" w:rsidR="00AC61F2" w:rsidRPr="00AC61F2" w:rsidRDefault="00AC61F2" w:rsidP="00AC61F2">
            <w:pPr>
              <w:jc w:val="center"/>
              <w:rPr>
                <w:rFonts w:ascii="Times New Roman" w:eastAsia="宋体" w:hAnsi="Times New Roman" w:cs="Times New Roman"/>
              </w:rPr>
            </w:pPr>
            <w:r w:rsidRPr="00AC61F2">
              <w:rPr>
                <w:rFonts w:ascii="Times New Roman" w:eastAsia="宋体" w:hAnsi="Times New Roman" w:cs="Times New Roman" w:hint="eastAsia"/>
              </w:rPr>
              <w:t>6</w:t>
            </w:r>
          </w:p>
        </w:tc>
        <w:tc>
          <w:tcPr>
            <w:tcW w:w="591" w:type="pct"/>
            <w:vAlign w:val="center"/>
          </w:tcPr>
          <w:p w14:paraId="4F763F92" w14:textId="571E3083" w:rsidR="00AC61F2" w:rsidRPr="00C9422D" w:rsidRDefault="00AC61F2" w:rsidP="00AC61F2">
            <w:pPr>
              <w:jc w:val="center"/>
              <w:rPr>
                <w:rFonts w:ascii="Times New Roman" w:eastAsia="宋体" w:hAnsi="Times New Roman" w:cs="Times New Roman"/>
                <w:color w:val="000000" w:themeColor="text1"/>
                <w:highlight w:val="yellow"/>
              </w:rPr>
            </w:pPr>
            <w:r>
              <w:rPr>
                <w:rFonts w:ascii="Times New Roman" w:eastAsia="宋体" w:hAnsi="Times New Roman" w:cs="Times New Roman" w:hint="eastAsia"/>
                <w:bCs/>
                <w:color w:val="000000" w:themeColor="text1"/>
              </w:rPr>
              <w:t>魏明杰</w:t>
            </w:r>
          </w:p>
        </w:tc>
        <w:tc>
          <w:tcPr>
            <w:tcW w:w="2232" w:type="pct"/>
            <w:vAlign w:val="center"/>
          </w:tcPr>
          <w:p w14:paraId="4F8083C5" w14:textId="3C3801E8" w:rsidR="00AC61F2" w:rsidRPr="00C9422D" w:rsidRDefault="00AC61F2" w:rsidP="00AC61F2">
            <w:pPr>
              <w:jc w:val="center"/>
              <w:rPr>
                <w:rFonts w:ascii="Times New Roman" w:eastAsia="宋体" w:hAnsi="Times New Roman" w:cs="Times New Roman"/>
                <w:color w:val="000000" w:themeColor="text1"/>
                <w:highlight w:val="yellow"/>
              </w:rPr>
            </w:pPr>
            <w:r w:rsidRPr="00C9422D">
              <w:rPr>
                <w:rFonts w:ascii="Times New Roman" w:eastAsia="宋体" w:hAnsi="Times New Roman" w:cs="Times New Roman"/>
                <w:color w:val="000000" w:themeColor="text1"/>
              </w:rPr>
              <w:t>河南蓝天环境工程有限公司</w:t>
            </w:r>
          </w:p>
        </w:tc>
        <w:tc>
          <w:tcPr>
            <w:tcW w:w="941" w:type="pct"/>
            <w:vAlign w:val="center"/>
          </w:tcPr>
          <w:p w14:paraId="104C0339" w14:textId="77777777" w:rsidR="00AC61F2" w:rsidRPr="00C9422D" w:rsidRDefault="00AC61F2" w:rsidP="00AC61F2">
            <w:pPr>
              <w:jc w:val="center"/>
              <w:rPr>
                <w:rFonts w:ascii="Times New Roman" w:eastAsia="宋体" w:hAnsi="Times New Roman" w:cs="Times New Roman"/>
                <w:color w:val="000000" w:themeColor="text1"/>
              </w:rPr>
            </w:pPr>
          </w:p>
        </w:tc>
        <w:tc>
          <w:tcPr>
            <w:tcW w:w="729" w:type="pct"/>
            <w:vAlign w:val="center"/>
          </w:tcPr>
          <w:p w14:paraId="4F244F56" w14:textId="059A564D" w:rsidR="00AC61F2" w:rsidRPr="00C9422D" w:rsidRDefault="00AC61F2" w:rsidP="00AC61F2">
            <w:pPr>
              <w:jc w:val="center"/>
              <w:rPr>
                <w:rFonts w:ascii="Times New Roman" w:eastAsia="宋体" w:hAnsi="Times New Roman" w:cs="Times New Roman"/>
                <w:color w:val="000000" w:themeColor="text1"/>
              </w:rPr>
            </w:pPr>
            <w:r>
              <w:rPr>
                <w:rFonts w:ascii="Times New Roman" w:eastAsia="宋体" w:hAnsi="Times New Roman" w:cs="Times New Roman" w:hint="eastAsia"/>
                <w:color w:val="000000" w:themeColor="text1"/>
              </w:rPr>
              <w:t>验收单位</w:t>
            </w:r>
          </w:p>
        </w:tc>
      </w:tr>
    </w:tbl>
    <w:p w14:paraId="68D692CA" w14:textId="77777777" w:rsidR="00C9422D" w:rsidRPr="0089267B" w:rsidRDefault="00C9422D" w:rsidP="00C9422D">
      <w:pPr>
        <w:pStyle w:val="a8"/>
        <w:spacing w:line="440" w:lineRule="exact"/>
        <w:ind w:right="958" w:firstLineChars="0" w:firstLine="0"/>
        <w:jc w:val="right"/>
        <w:rPr>
          <w:rFonts w:cs="Times New Roman"/>
        </w:rPr>
      </w:pPr>
    </w:p>
    <w:p w14:paraId="0ACA4613" w14:textId="63C699A9" w:rsidR="00C9422D" w:rsidRPr="003F4DB0" w:rsidRDefault="00C9422D" w:rsidP="00C9422D">
      <w:pPr>
        <w:pStyle w:val="a8"/>
        <w:spacing w:line="440" w:lineRule="exact"/>
        <w:ind w:right="958" w:firstLineChars="0" w:firstLine="0"/>
        <w:jc w:val="right"/>
        <w:rPr>
          <w:rFonts w:cs="Times New Roman"/>
        </w:rPr>
      </w:pPr>
    </w:p>
    <w:p w14:paraId="3D948306" w14:textId="77777777" w:rsidR="00C2675B" w:rsidRDefault="00C2675B" w:rsidP="00C9422D">
      <w:pPr>
        <w:sectPr w:rsidR="00C2675B" w:rsidSect="003F4DB0">
          <w:pgSz w:w="11906" w:h="16838"/>
          <w:pgMar w:top="1440" w:right="1800" w:bottom="1440" w:left="1800" w:header="851" w:footer="992" w:gutter="0"/>
          <w:cols w:space="425"/>
          <w:docGrid w:type="lines" w:linePitch="312"/>
        </w:sectPr>
      </w:pPr>
    </w:p>
    <w:p w14:paraId="18142FC8" w14:textId="7E915F44" w:rsidR="00C9422D" w:rsidRPr="004049E3" w:rsidRDefault="00C9422D" w:rsidP="00C9422D"/>
    <w:p w14:paraId="5979CA4C" w14:textId="759124F8" w:rsidR="00C9422D" w:rsidRPr="004049E3" w:rsidRDefault="00C9422D" w:rsidP="00C9422D"/>
    <w:p w14:paraId="511E5B3F" w14:textId="7B3BAB52" w:rsidR="00106D40" w:rsidRPr="00106D40" w:rsidRDefault="00106D40" w:rsidP="00C9422D">
      <w:pPr>
        <w:spacing w:line="360" w:lineRule="auto"/>
        <w:rPr>
          <w:rFonts w:ascii="Times New Roman" w:eastAsia="宋体" w:hAnsi="Times New Roman" w:cs="Times New Roman"/>
          <w:sz w:val="24"/>
          <w:szCs w:val="24"/>
        </w:rPr>
      </w:pPr>
    </w:p>
    <w:sectPr w:rsidR="00106D40" w:rsidRPr="00106D40" w:rsidSect="003F4D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03970" w14:textId="77777777" w:rsidR="009B0E39" w:rsidRDefault="009B0E39" w:rsidP="00C40C0E">
      <w:r>
        <w:separator/>
      </w:r>
    </w:p>
  </w:endnote>
  <w:endnote w:type="continuationSeparator" w:id="0">
    <w:p w14:paraId="1F09A26E" w14:textId="77777777" w:rsidR="009B0E39" w:rsidRDefault="009B0E39" w:rsidP="00C40C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C7D05" w14:textId="77777777" w:rsidR="009B0E39" w:rsidRDefault="009B0E39" w:rsidP="00C40C0E">
      <w:r>
        <w:separator/>
      </w:r>
    </w:p>
  </w:footnote>
  <w:footnote w:type="continuationSeparator" w:id="0">
    <w:p w14:paraId="310316F7" w14:textId="77777777" w:rsidR="009B0E39" w:rsidRDefault="009B0E39" w:rsidP="00C40C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41"/>
    <w:rsid w:val="00052B5A"/>
    <w:rsid w:val="00053489"/>
    <w:rsid w:val="00054363"/>
    <w:rsid w:val="000A67EC"/>
    <w:rsid w:val="000C1FB5"/>
    <w:rsid w:val="00106D40"/>
    <w:rsid w:val="001104BA"/>
    <w:rsid w:val="00111DF2"/>
    <w:rsid w:val="001250B8"/>
    <w:rsid w:val="00125E42"/>
    <w:rsid w:val="00175747"/>
    <w:rsid w:val="00176741"/>
    <w:rsid w:val="001B197A"/>
    <w:rsid w:val="001C5877"/>
    <w:rsid w:val="001E545C"/>
    <w:rsid w:val="001F39BF"/>
    <w:rsid w:val="0022610C"/>
    <w:rsid w:val="00240365"/>
    <w:rsid w:val="00267284"/>
    <w:rsid w:val="002A2DF2"/>
    <w:rsid w:val="002A5EC2"/>
    <w:rsid w:val="002B4773"/>
    <w:rsid w:val="002F3330"/>
    <w:rsid w:val="00354769"/>
    <w:rsid w:val="003774FF"/>
    <w:rsid w:val="003A353A"/>
    <w:rsid w:val="003A7973"/>
    <w:rsid w:val="003C2D8C"/>
    <w:rsid w:val="003C61E8"/>
    <w:rsid w:val="004172E2"/>
    <w:rsid w:val="00423CEB"/>
    <w:rsid w:val="0042734D"/>
    <w:rsid w:val="00496A11"/>
    <w:rsid w:val="004D4D13"/>
    <w:rsid w:val="004E3060"/>
    <w:rsid w:val="004F3CC1"/>
    <w:rsid w:val="00504B57"/>
    <w:rsid w:val="00532579"/>
    <w:rsid w:val="005628DA"/>
    <w:rsid w:val="00574CB6"/>
    <w:rsid w:val="0059139B"/>
    <w:rsid w:val="005917F0"/>
    <w:rsid w:val="0059535A"/>
    <w:rsid w:val="005C16DA"/>
    <w:rsid w:val="006354DF"/>
    <w:rsid w:val="0066364F"/>
    <w:rsid w:val="00674FEA"/>
    <w:rsid w:val="00681313"/>
    <w:rsid w:val="00687BD0"/>
    <w:rsid w:val="006B2794"/>
    <w:rsid w:val="006C1BC5"/>
    <w:rsid w:val="00735160"/>
    <w:rsid w:val="007424F0"/>
    <w:rsid w:val="00790895"/>
    <w:rsid w:val="007C2E12"/>
    <w:rsid w:val="007E7319"/>
    <w:rsid w:val="0082742A"/>
    <w:rsid w:val="008646CF"/>
    <w:rsid w:val="0088486B"/>
    <w:rsid w:val="008A6ABD"/>
    <w:rsid w:val="008B5BC3"/>
    <w:rsid w:val="008C5374"/>
    <w:rsid w:val="008C775C"/>
    <w:rsid w:val="008E2D94"/>
    <w:rsid w:val="0091169B"/>
    <w:rsid w:val="009123CB"/>
    <w:rsid w:val="0092080F"/>
    <w:rsid w:val="00961916"/>
    <w:rsid w:val="00971AC0"/>
    <w:rsid w:val="009A4034"/>
    <w:rsid w:val="009A6587"/>
    <w:rsid w:val="009B0E39"/>
    <w:rsid w:val="009E03C0"/>
    <w:rsid w:val="009E593F"/>
    <w:rsid w:val="00A02DEC"/>
    <w:rsid w:val="00A05CE7"/>
    <w:rsid w:val="00A17EC4"/>
    <w:rsid w:val="00A17F53"/>
    <w:rsid w:val="00A57F37"/>
    <w:rsid w:val="00A7554A"/>
    <w:rsid w:val="00AA059A"/>
    <w:rsid w:val="00AB3B56"/>
    <w:rsid w:val="00AB42DB"/>
    <w:rsid w:val="00AB72E4"/>
    <w:rsid w:val="00AC61F2"/>
    <w:rsid w:val="00AD4527"/>
    <w:rsid w:val="00AE5C51"/>
    <w:rsid w:val="00AF0FB1"/>
    <w:rsid w:val="00AF5BA5"/>
    <w:rsid w:val="00B24B5B"/>
    <w:rsid w:val="00B51345"/>
    <w:rsid w:val="00B55B01"/>
    <w:rsid w:val="00B7499C"/>
    <w:rsid w:val="00B85B0A"/>
    <w:rsid w:val="00B870E8"/>
    <w:rsid w:val="00B96DC5"/>
    <w:rsid w:val="00BA3F91"/>
    <w:rsid w:val="00BB5BE9"/>
    <w:rsid w:val="00BB7594"/>
    <w:rsid w:val="00BC773A"/>
    <w:rsid w:val="00BE7713"/>
    <w:rsid w:val="00C041B9"/>
    <w:rsid w:val="00C2675B"/>
    <w:rsid w:val="00C40C0E"/>
    <w:rsid w:val="00C43F67"/>
    <w:rsid w:val="00C63B26"/>
    <w:rsid w:val="00C93B46"/>
    <w:rsid w:val="00C9422D"/>
    <w:rsid w:val="00CA0183"/>
    <w:rsid w:val="00CC60BF"/>
    <w:rsid w:val="00CD2CDF"/>
    <w:rsid w:val="00CE5DF3"/>
    <w:rsid w:val="00D14DB2"/>
    <w:rsid w:val="00D22A85"/>
    <w:rsid w:val="00D429CA"/>
    <w:rsid w:val="00D8742C"/>
    <w:rsid w:val="00D919A5"/>
    <w:rsid w:val="00D91C13"/>
    <w:rsid w:val="00DC0142"/>
    <w:rsid w:val="00DC2FCD"/>
    <w:rsid w:val="00DD52CA"/>
    <w:rsid w:val="00DF14A6"/>
    <w:rsid w:val="00DF28E1"/>
    <w:rsid w:val="00DF3293"/>
    <w:rsid w:val="00DF5E59"/>
    <w:rsid w:val="00E0102C"/>
    <w:rsid w:val="00F25439"/>
    <w:rsid w:val="00F304C0"/>
    <w:rsid w:val="00F42015"/>
    <w:rsid w:val="00F47C51"/>
    <w:rsid w:val="00F623BA"/>
    <w:rsid w:val="00F72C15"/>
    <w:rsid w:val="00F7770C"/>
    <w:rsid w:val="00F95DF6"/>
    <w:rsid w:val="00FC06A6"/>
    <w:rsid w:val="00FE2B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872DC"/>
  <w15:chartTrackingRefBased/>
  <w15:docId w15:val="{7EA5E0D9-E19D-4FD5-8CCD-CE0F72A59A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0C0E"/>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0C0E"/>
    <w:rPr>
      <w:sz w:val="18"/>
      <w:szCs w:val="18"/>
    </w:rPr>
  </w:style>
  <w:style w:type="paragraph" w:styleId="a5">
    <w:name w:val="footer"/>
    <w:basedOn w:val="a"/>
    <w:link w:val="a6"/>
    <w:uiPriority w:val="99"/>
    <w:unhideWhenUsed/>
    <w:rsid w:val="00C40C0E"/>
    <w:pPr>
      <w:tabs>
        <w:tab w:val="center" w:pos="4153"/>
        <w:tab w:val="right" w:pos="8306"/>
      </w:tabs>
      <w:snapToGrid w:val="0"/>
      <w:jc w:val="left"/>
    </w:pPr>
    <w:rPr>
      <w:sz w:val="18"/>
      <w:szCs w:val="18"/>
    </w:rPr>
  </w:style>
  <w:style w:type="character" w:customStyle="1" w:styleId="a6">
    <w:name w:val="页脚 字符"/>
    <w:basedOn w:val="a0"/>
    <w:link w:val="a5"/>
    <w:uiPriority w:val="99"/>
    <w:rsid w:val="00C40C0E"/>
    <w:rPr>
      <w:sz w:val="18"/>
      <w:szCs w:val="18"/>
    </w:rPr>
  </w:style>
  <w:style w:type="character" w:styleId="a7">
    <w:name w:val="Strong"/>
    <w:uiPriority w:val="22"/>
    <w:qFormat/>
    <w:rsid w:val="00C9422D"/>
    <w:rPr>
      <w:b/>
      <w:bCs/>
    </w:rPr>
  </w:style>
  <w:style w:type="character" w:customStyle="1" w:styleId="Char">
    <w:name w:val="段落 Char"/>
    <w:link w:val="a8"/>
    <w:rsid w:val="00C9422D"/>
    <w:rPr>
      <w:rFonts w:ascii="Times New Roman" w:hAnsi="Times New Roman"/>
      <w:sz w:val="24"/>
    </w:rPr>
  </w:style>
  <w:style w:type="paragraph" w:customStyle="1" w:styleId="a8">
    <w:name w:val="段落"/>
    <w:basedOn w:val="a"/>
    <w:link w:val="Char"/>
    <w:rsid w:val="00C9422D"/>
    <w:pPr>
      <w:spacing w:line="460" w:lineRule="exact"/>
      <w:ind w:firstLineChars="200" w:firstLine="200"/>
    </w:pPr>
    <w:rPr>
      <w:rFonts w:ascii="Times New Roman" w:hAnsi="Times New Roman"/>
      <w:sz w:val="24"/>
    </w:rPr>
  </w:style>
  <w:style w:type="table" w:styleId="a9">
    <w:name w:val="Table Grid"/>
    <w:basedOn w:val="a1"/>
    <w:uiPriority w:val="39"/>
    <w:rsid w:val="00C942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microsoft.com/office/2007/relationships/hdphoto" Target="media/hdphoto2.wdp"/><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251</Words>
  <Characters>1434</Characters>
  <Application>Microsoft Office Word</Application>
  <DocSecurity>0</DocSecurity>
  <Lines>11</Lines>
  <Paragraphs>3</Paragraphs>
  <ScaleCrop>false</ScaleCrop>
  <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 国栋</dc:creator>
  <cp:keywords/>
  <dc:description/>
  <cp:lastModifiedBy>卢 国栋</cp:lastModifiedBy>
  <cp:revision>14</cp:revision>
  <dcterms:created xsi:type="dcterms:W3CDTF">2026-02-25T13:48:00Z</dcterms:created>
  <dcterms:modified xsi:type="dcterms:W3CDTF">2026-04-13T03:23:00Z</dcterms:modified>
</cp:coreProperties>
</file>